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A1A" w:rsidRDefault="00A50A1A" w:rsidP="00A50A1A"/>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A50A1A" w:rsidTr="001F38CC">
        <w:tc>
          <w:tcPr>
            <w:tcW w:w="9141" w:type="dxa"/>
          </w:tcPr>
          <w:p w:rsidR="00A50A1A" w:rsidRDefault="00A50A1A" w:rsidP="001F38CC">
            <w:r>
              <w:t>RIKSDAGEN</w:t>
            </w:r>
          </w:p>
          <w:p w:rsidR="00A50A1A" w:rsidRDefault="00A50A1A" w:rsidP="001F38CC">
            <w:r>
              <w:t>TRAFIKUTSKOTTET</w:t>
            </w:r>
          </w:p>
        </w:tc>
      </w:tr>
    </w:tbl>
    <w:p w:rsidR="00A50A1A" w:rsidRDefault="00A50A1A" w:rsidP="00A50A1A"/>
    <w:p w:rsidR="00A50A1A" w:rsidRDefault="00A50A1A" w:rsidP="00A50A1A"/>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A50A1A" w:rsidTr="001F38CC">
        <w:trPr>
          <w:cantSplit/>
          <w:trHeight w:val="742"/>
        </w:trPr>
        <w:tc>
          <w:tcPr>
            <w:tcW w:w="1985" w:type="dxa"/>
          </w:tcPr>
          <w:p w:rsidR="00A50A1A" w:rsidRDefault="00A50A1A" w:rsidP="001F38CC">
            <w:pPr>
              <w:rPr>
                <w:b/>
              </w:rPr>
            </w:pPr>
            <w:r>
              <w:rPr>
                <w:b/>
              </w:rPr>
              <w:t xml:space="preserve">PROTOKOLL </w:t>
            </w:r>
          </w:p>
        </w:tc>
        <w:tc>
          <w:tcPr>
            <w:tcW w:w="6463" w:type="dxa"/>
          </w:tcPr>
          <w:p w:rsidR="00A50A1A" w:rsidRDefault="00A50A1A" w:rsidP="001F38CC">
            <w:pPr>
              <w:rPr>
                <w:b/>
              </w:rPr>
            </w:pPr>
            <w:r>
              <w:rPr>
                <w:b/>
              </w:rPr>
              <w:t>UTSKOTTSSAMMANTRÄDE 2017/18:30</w:t>
            </w:r>
          </w:p>
          <w:p w:rsidR="00A50A1A" w:rsidRDefault="00A50A1A" w:rsidP="001F38CC">
            <w:pPr>
              <w:rPr>
                <w:b/>
              </w:rPr>
            </w:pPr>
          </w:p>
        </w:tc>
      </w:tr>
      <w:tr w:rsidR="00A50A1A" w:rsidTr="001F38CC">
        <w:tc>
          <w:tcPr>
            <w:tcW w:w="1985" w:type="dxa"/>
          </w:tcPr>
          <w:p w:rsidR="00A50A1A" w:rsidRDefault="00A50A1A" w:rsidP="001F38CC">
            <w:r>
              <w:t>DATUM</w:t>
            </w:r>
          </w:p>
        </w:tc>
        <w:tc>
          <w:tcPr>
            <w:tcW w:w="6463" w:type="dxa"/>
          </w:tcPr>
          <w:p w:rsidR="00A50A1A" w:rsidRDefault="00A50A1A" w:rsidP="001F38CC">
            <w:r>
              <w:t>2018-05-29</w:t>
            </w:r>
          </w:p>
        </w:tc>
      </w:tr>
      <w:tr w:rsidR="00A50A1A" w:rsidTr="001F38CC">
        <w:tc>
          <w:tcPr>
            <w:tcW w:w="1985" w:type="dxa"/>
          </w:tcPr>
          <w:p w:rsidR="00A50A1A" w:rsidRDefault="00A50A1A" w:rsidP="001F38CC">
            <w:r>
              <w:t>TID</w:t>
            </w:r>
          </w:p>
        </w:tc>
        <w:tc>
          <w:tcPr>
            <w:tcW w:w="6463" w:type="dxa"/>
          </w:tcPr>
          <w:p w:rsidR="00A50A1A" w:rsidRDefault="00550061" w:rsidP="001F38CC">
            <w:r>
              <w:t>10.30-12.05</w:t>
            </w:r>
          </w:p>
          <w:p w:rsidR="00A50A1A" w:rsidRDefault="00A50A1A" w:rsidP="001F38CC"/>
        </w:tc>
      </w:tr>
      <w:tr w:rsidR="00A50A1A" w:rsidTr="001F38CC">
        <w:tc>
          <w:tcPr>
            <w:tcW w:w="1985" w:type="dxa"/>
          </w:tcPr>
          <w:p w:rsidR="00A50A1A" w:rsidRDefault="00A50A1A" w:rsidP="001F38CC">
            <w:r>
              <w:t>NÄRVARANDE</w:t>
            </w:r>
          </w:p>
        </w:tc>
        <w:tc>
          <w:tcPr>
            <w:tcW w:w="6463" w:type="dxa"/>
          </w:tcPr>
          <w:p w:rsidR="00A50A1A" w:rsidRDefault="00A50A1A" w:rsidP="001F38CC">
            <w:r>
              <w:t>Se bilaga 1</w:t>
            </w:r>
          </w:p>
        </w:tc>
      </w:tr>
    </w:tbl>
    <w:p w:rsidR="00A50A1A" w:rsidRDefault="00A50A1A" w:rsidP="00A50A1A"/>
    <w:p w:rsidR="00A50A1A" w:rsidRDefault="00A50A1A" w:rsidP="00A50A1A">
      <w:pPr>
        <w:tabs>
          <w:tab w:val="left" w:pos="1701"/>
        </w:tabs>
        <w:rPr>
          <w:snapToGrid w:val="0"/>
          <w:color w:val="000000"/>
        </w:rPr>
      </w:pPr>
    </w:p>
    <w:p w:rsidR="00A50A1A" w:rsidRPr="007C7EB8" w:rsidRDefault="00A50A1A" w:rsidP="00A50A1A">
      <w:pPr>
        <w:tabs>
          <w:tab w:val="left" w:pos="1701"/>
        </w:tabs>
        <w:rPr>
          <w:snapToGrid w:val="0"/>
          <w:color w:val="000000"/>
        </w:rPr>
      </w:pPr>
    </w:p>
    <w:p w:rsidR="00A50A1A" w:rsidRPr="007C7EB8" w:rsidRDefault="00A50A1A" w:rsidP="00A50A1A">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50A1A" w:rsidTr="001F38CC">
        <w:tc>
          <w:tcPr>
            <w:tcW w:w="567" w:type="dxa"/>
          </w:tcPr>
          <w:p w:rsidR="00A50A1A" w:rsidRDefault="00A50A1A" w:rsidP="001F38CC">
            <w:pPr>
              <w:tabs>
                <w:tab w:val="left" w:pos="1701"/>
              </w:tabs>
              <w:rPr>
                <w:b/>
                <w:snapToGrid w:val="0"/>
              </w:rPr>
            </w:pPr>
            <w:r>
              <w:rPr>
                <w:b/>
                <w:snapToGrid w:val="0"/>
              </w:rPr>
              <w:t>§ 1</w:t>
            </w:r>
          </w:p>
          <w:p w:rsidR="00A50A1A" w:rsidRPr="00E64F72" w:rsidRDefault="00A50A1A" w:rsidP="001F38CC"/>
          <w:p w:rsidR="00A50A1A" w:rsidRPr="00E64F72" w:rsidRDefault="00A50A1A" w:rsidP="001F38CC"/>
          <w:p w:rsidR="00A50A1A" w:rsidRPr="00E64F72" w:rsidRDefault="00A50A1A" w:rsidP="001F38CC"/>
          <w:p w:rsidR="00A50A1A" w:rsidRPr="00E64F72" w:rsidRDefault="00A50A1A" w:rsidP="001F38CC">
            <w:pPr>
              <w:rPr>
                <w:b/>
              </w:rPr>
            </w:pPr>
            <w:r w:rsidRPr="00E64F72">
              <w:rPr>
                <w:b/>
              </w:rPr>
              <w:t>§ 2</w:t>
            </w:r>
          </w:p>
        </w:tc>
        <w:tc>
          <w:tcPr>
            <w:tcW w:w="6946" w:type="dxa"/>
            <w:gridSpan w:val="2"/>
          </w:tcPr>
          <w:p w:rsidR="00A50A1A" w:rsidRDefault="00A50A1A" w:rsidP="001F38CC">
            <w:pPr>
              <w:rPr>
                <w:b/>
                <w:bCs/>
                <w:snapToGrid w:val="0"/>
              </w:rPr>
            </w:pPr>
            <w:r>
              <w:rPr>
                <w:b/>
                <w:bCs/>
                <w:snapToGrid w:val="0"/>
              </w:rPr>
              <w:t>Justering av protokoll</w:t>
            </w:r>
            <w:r>
              <w:rPr>
                <w:b/>
                <w:bCs/>
                <w:snapToGrid w:val="0"/>
              </w:rPr>
              <w:br/>
            </w:r>
          </w:p>
          <w:p w:rsidR="00A50A1A" w:rsidRDefault="00A50A1A" w:rsidP="001F38CC">
            <w:pPr>
              <w:rPr>
                <w:bCs/>
                <w:snapToGrid w:val="0"/>
              </w:rPr>
            </w:pPr>
            <w:r w:rsidRPr="004A51E9">
              <w:rPr>
                <w:bCs/>
                <w:snapToGrid w:val="0"/>
              </w:rPr>
              <w:t>Utskott</w:t>
            </w:r>
            <w:r>
              <w:rPr>
                <w:bCs/>
                <w:snapToGrid w:val="0"/>
              </w:rPr>
              <w:t>et justerade protokoll 2017/18:29.</w:t>
            </w:r>
          </w:p>
          <w:p w:rsidR="00A50A1A" w:rsidRDefault="00A50A1A" w:rsidP="001F38CC">
            <w:pPr>
              <w:rPr>
                <w:bCs/>
                <w:snapToGrid w:val="0"/>
              </w:rPr>
            </w:pPr>
          </w:p>
          <w:p w:rsidR="00A50A1A" w:rsidRDefault="00DC2B36" w:rsidP="00A50A1A">
            <w:pPr>
              <w:tabs>
                <w:tab w:val="left" w:pos="1701"/>
              </w:tabs>
              <w:rPr>
                <w:rFonts w:eastAsiaTheme="minorHAnsi"/>
                <w:b/>
                <w:bCs/>
                <w:color w:val="000000"/>
                <w:szCs w:val="24"/>
                <w:lang w:eastAsia="en-US"/>
              </w:rPr>
            </w:pPr>
            <w:r>
              <w:rPr>
                <w:rFonts w:eastAsiaTheme="minorHAnsi"/>
                <w:b/>
                <w:bCs/>
                <w:color w:val="000000"/>
                <w:szCs w:val="24"/>
                <w:lang w:eastAsia="en-US"/>
              </w:rPr>
              <w:t xml:space="preserve">Forskningsrapport om </w:t>
            </w:r>
            <w:r w:rsidR="00A50A1A">
              <w:rPr>
                <w:rFonts w:eastAsiaTheme="minorHAnsi"/>
                <w:b/>
                <w:bCs/>
                <w:color w:val="000000"/>
                <w:szCs w:val="24"/>
                <w:lang w:eastAsia="en-US"/>
              </w:rPr>
              <w:t>klimatanpassning av transportinfrastruktur</w:t>
            </w:r>
          </w:p>
          <w:p w:rsidR="00DC2B36" w:rsidRDefault="00550061" w:rsidP="00DC2B36">
            <w:pPr>
              <w:pStyle w:val="Default"/>
            </w:pPr>
            <w:r>
              <w:br/>
            </w:r>
            <w:r w:rsidR="00DC2B36">
              <w:rPr>
                <w:bCs/>
              </w:rPr>
              <w:t xml:space="preserve">Lars Mejern Larsson (S) överlämnade forskningsgruppens rapport </w:t>
            </w:r>
            <w:r w:rsidR="00AB42BB">
              <w:rPr>
                <w:bCs/>
              </w:rPr>
              <w:t xml:space="preserve">Järnvägstunnlar och skogsbilvägar – en uppföljning av </w:t>
            </w:r>
            <w:r w:rsidR="00DC2B36">
              <w:rPr>
                <w:bCs/>
              </w:rPr>
              <w:t>klimatanpassning</w:t>
            </w:r>
            <w:r w:rsidR="00AB42BB">
              <w:rPr>
                <w:bCs/>
              </w:rPr>
              <w:t>såtgärder</w:t>
            </w:r>
            <w:r w:rsidR="00DC2B36">
              <w:rPr>
                <w:bCs/>
              </w:rPr>
              <w:t xml:space="preserve"> </w:t>
            </w:r>
            <w:r w:rsidR="00AB42BB">
              <w:rPr>
                <w:bCs/>
              </w:rPr>
              <w:t>för infrastruktur</w:t>
            </w:r>
            <w:r w:rsidR="00DC2B36">
              <w:t xml:space="preserve"> till utskottet. </w:t>
            </w:r>
          </w:p>
          <w:p w:rsidR="00DC2B36" w:rsidRPr="00DB64B6" w:rsidRDefault="00DC2B36" w:rsidP="00DC2B36">
            <w:pPr>
              <w:pStyle w:val="Default"/>
            </w:pPr>
            <w:r w:rsidRPr="00DB6FF4">
              <w:rPr>
                <w:bCs/>
              </w:rPr>
              <w:t>Utskottet</w:t>
            </w:r>
            <w:r>
              <w:rPr>
                <w:bCs/>
              </w:rPr>
              <w:t xml:space="preserve"> beslutade att offentliggöra rapporten genom publicering i rapportserien Rapporter från riksdagen (RFR).</w:t>
            </w:r>
          </w:p>
          <w:p w:rsidR="00DC2B36" w:rsidRDefault="00DC2B36" w:rsidP="00DC2B36">
            <w:pPr>
              <w:rPr>
                <w:szCs w:val="24"/>
              </w:rPr>
            </w:pPr>
          </w:p>
          <w:p w:rsidR="00DC2B36" w:rsidRPr="008E3DF7" w:rsidRDefault="00DC2B36" w:rsidP="00DC2B36">
            <w:pPr>
              <w:rPr>
                <w:rFonts w:eastAsiaTheme="minorHAnsi"/>
                <w:bCs/>
                <w:color w:val="000000"/>
                <w:szCs w:val="24"/>
                <w:lang w:eastAsia="en-US"/>
              </w:rPr>
            </w:pPr>
            <w:r>
              <w:rPr>
                <w:rFonts w:eastAsiaTheme="minorHAnsi"/>
                <w:bCs/>
                <w:color w:val="000000"/>
                <w:szCs w:val="24"/>
                <w:lang w:eastAsia="en-US"/>
              </w:rPr>
              <w:t>Denna paragraf förklarades omedelbart justerad.</w:t>
            </w:r>
          </w:p>
          <w:p w:rsidR="00A50A1A" w:rsidRPr="005A40A6" w:rsidRDefault="00A50A1A" w:rsidP="00A50A1A">
            <w:pPr>
              <w:tabs>
                <w:tab w:val="left" w:pos="1701"/>
              </w:tabs>
              <w:rPr>
                <w:bCs/>
                <w:snapToGrid w:val="0"/>
              </w:rPr>
            </w:pPr>
          </w:p>
        </w:tc>
      </w:tr>
      <w:tr w:rsidR="00A50A1A" w:rsidTr="001F38CC">
        <w:tc>
          <w:tcPr>
            <w:tcW w:w="567" w:type="dxa"/>
          </w:tcPr>
          <w:p w:rsidR="00A50A1A" w:rsidRDefault="00A50A1A" w:rsidP="001F38CC">
            <w:pPr>
              <w:tabs>
                <w:tab w:val="left" w:pos="1701"/>
              </w:tabs>
              <w:rPr>
                <w:b/>
                <w:snapToGrid w:val="0"/>
              </w:rPr>
            </w:pPr>
            <w:r>
              <w:rPr>
                <w:b/>
                <w:snapToGrid w:val="0"/>
              </w:rPr>
              <w:t>§ 3</w:t>
            </w:r>
          </w:p>
        </w:tc>
        <w:tc>
          <w:tcPr>
            <w:tcW w:w="6946" w:type="dxa"/>
            <w:gridSpan w:val="2"/>
          </w:tcPr>
          <w:p w:rsidR="00550061" w:rsidRPr="00A50A1A" w:rsidRDefault="00550061" w:rsidP="00550061">
            <w:pPr>
              <w:tabs>
                <w:tab w:val="left" w:pos="1701"/>
              </w:tabs>
              <w:rPr>
                <w:b/>
                <w:snapToGrid w:val="0"/>
              </w:rPr>
            </w:pPr>
            <w:r w:rsidRPr="00A50A1A">
              <w:rPr>
                <w:rFonts w:eastAsiaTheme="minorHAnsi"/>
                <w:b/>
                <w:color w:val="000000"/>
                <w:szCs w:val="24"/>
                <w:lang w:eastAsia="en-US"/>
              </w:rPr>
              <w:t>Inkomna EU-dokument</w:t>
            </w:r>
          </w:p>
          <w:p w:rsidR="00550061" w:rsidRDefault="00550061" w:rsidP="00A50A1A">
            <w:pPr>
              <w:tabs>
                <w:tab w:val="left" w:pos="1701"/>
              </w:tabs>
              <w:rPr>
                <w:rFonts w:eastAsiaTheme="minorHAnsi"/>
                <w:b/>
                <w:bCs/>
                <w:color w:val="000000"/>
                <w:szCs w:val="24"/>
                <w:lang w:eastAsia="en-US"/>
              </w:rPr>
            </w:pPr>
          </w:p>
          <w:p w:rsidR="00060A06" w:rsidRPr="00761625" w:rsidRDefault="00060A06" w:rsidP="00060A06">
            <w:pPr>
              <w:rPr>
                <w:rFonts w:eastAsiaTheme="minorHAnsi"/>
                <w:bCs/>
                <w:color w:val="000000"/>
                <w:szCs w:val="24"/>
                <w:lang w:eastAsia="en-US"/>
              </w:rPr>
            </w:pPr>
            <w:r w:rsidRPr="00761625">
              <w:rPr>
                <w:rFonts w:eastAsiaTheme="minorHAnsi"/>
                <w:bCs/>
                <w:color w:val="000000"/>
                <w:szCs w:val="24"/>
                <w:lang w:eastAsia="en-US"/>
              </w:rPr>
              <w:t>Sammanställningen av inkomna EU-d</w:t>
            </w:r>
            <w:r>
              <w:rPr>
                <w:rFonts w:eastAsiaTheme="minorHAnsi"/>
                <w:bCs/>
                <w:color w:val="000000"/>
                <w:szCs w:val="24"/>
                <w:lang w:eastAsia="en-US"/>
              </w:rPr>
              <w:t xml:space="preserve">okument från tiden mars - maj 2018 </w:t>
            </w:r>
            <w:r w:rsidRPr="00761625">
              <w:rPr>
                <w:rFonts w:eastAsiaTheme="minorHAnsi"/>
                <w:bCs/>
                <w:color w:val="000000"/>
                <w:szCs w:val="24"/>
                <w:lang w:eastAsia="en-US"/>
              </w:rPr>
              <w:t>lades till handlingarna</w:t>
            </w:r>
            <w:r>
              <w:rPr>
                <w:rFonts w:eastAsiaTheme="minorHAnsi"/>
                <w:bCs/>
                <w:color w:val="000000"/>
                <w:szCs w:val="24"/>
                <w:lang w:eastAsia="en-US"/>
              </w:rPr>
              <w:t>.</w:t>
            </w:r>
          </w:p>
          <w:p w:rsidR="00A50A1A" w:rsidRDefault="00A50A1A" w:rsidP="00A50A1A">
            <w:pPr>
              <w:tabs>
                <w:tab w:val="left" w:pos="1701"/>
              </w:tabs>
              <w:rPr>
                <w:b/>
                <w:snapToGrid w:val="0"/>
              </w:rPr>
            </w:pPr>
          </w:p>
        </w:tc>
      </w:tr>
      <w:tr w:rsidR="00A50A1A" w:rsidTr="001F38CC">
        <w:tc>
          <w:tcPr>
            <w:tcW w:w="567" w:type="dxa"/>
          </w:tcPr>
          <w:p w:rsidR="00A50A1A" w:rsidRDefault="00A50A1A" w:rsidP="001F38CC">
            <w:pPr>
              <w:tabs>
                <w:tab w:val="left" w:pos="1701"/>
              </w:tabs>
              <w:rPr>
                <w:b/>
                <w:snapToGrid w:val="0"/>
              </w:rPr>
            </w:pPr>
            <w:r>
              <w:rPr>
                <w:b/>
                <w:snapToGrid w:val="0"/>
              </w:rPr>
              <w:t>§ 4</w:t>
            </w:r>
          </w:p>
        </w:tc>
        <w:tc>
          <w:tcPr>
            <w:tcW w:w="6946" w:type="dxa"/>
            <w:gridSpan w:val="2"/>
          </w:tcPr>
          <w:p w:rsidR="00A50A1A" w:rsidRPr="00AA3AA5" w:rsidRDefault="006F3EFF" w:rsidP="00A50A1A">
            <w:pPr>
              <w:rPr>
                <w:b/>
                <w:snapToGrid w:val="0"/>
              </w:rPr>
            </w:pPr>
            <w:r>
              <w:rPr>
                <w:b/>
                <w:snapToGrid w:val="0"/>
              </w:rPr>
              <w:t>Subsidiaritetsprövningar</w:t>
            </w:r>
          </w:p>
          <w:p w:rsidR="00AA3AA5" w:rsidRDefault="00AA3AA5" w:rsidP="00A50A1A">
            <w:pPr>
              <w:rPr>
                <w:snapToGrid w:val="0"/>
              </w:rPr>
            </w:pPr>
          </w:p>
          <w:p w:rsidR="00DC2B36" w:rsidRDefault="00DC2B36" w:rsidP="00A50A1A">
            <w:pPr>
              <w:rPr>
                <w:snapToGrid w:val="0"/>
              </w:rPr>
            </w:pPr>
            <w:r>
              <w:rPr>
                <w:snapToGrid w:val="0"/>
              </w:rPr>
              <w:t xml:space="preserve">Utskottet beslutade att inhämta </w:t>
            </w:r>
            <w:r w:rsidR="00EA3A63">
              <w:rPr>
                <w:snapToGrid w:val="0"/>
              </w:rPr>
              <w:t xml:space="preserve">information om </w:t>
            </w:r>
            <w:r>
              <w:rPr>
                <w:snapToGrid w:val="0"/>
              </w:rPr>
              <w:t>regeringens bedö</w:t>
            </w:r>
            <w:r w:rsidR="0059763A">
              <w:rPr>
                <w:snapToGrid w:val="0"/>
              </w:rPr>
              <w:t xml:space="preserve">mning av subsidiaritetsfrågan </w:t>
            </w:r>
            <w:r w:rsidR="00EA3A63">
              <w:rPr>
                <w:snapToGrid w:val="0"/>
              </w:rPr>
              <w:t>i</w:t>
            </w:r>
            <w:r w:rsidR="00AB42BB">
              <w:rPr>
                <w:snapToGrid w:val="0"/>
              </w:rPr>
              <w:t xml:space="preserve"> följande ärenden</w:t>
            </w:r>
          </w:p>
          <w:p w:rsidR="0059763A" w:rsidRDefault="0059763A" w:rsidP="00A50A1A">
            <w:pPr>
              <w:rPr>
                <w:snapToGrid w:val="0"/>
              </w:rPr>
            </w:pPr>
          </w:p>
          <w:p w:rsidR="00AB42BB" w:rsidRDefault="0059763A" w:rsidP="00AB42BB">
            <w:pPr>
              <w:pStyle w:val="Liststycke"/>
              <w:widowControl/>
              <w:numPr>
                <w:ilvl w:val="0"/>
                <w:numId w:val="15"/>
              </w:numPr>
              <w:tabs>
                <w:tab w:val="left" w:pos="284"/>
              </w:tabs>
              <w:spacing w:after="120" w:line="280" w:lineRule="atLeast"/>
              <w:rPr>
                <w:rFonts w:eastAsia="Calibri"/>
                <w:szCs w:val="24"/>
                <w:lang w:eastAsia="en-US"/>
              </w:rPr>
            </w:pPr>
            <w:r w:rsidRPr="00AB42BB">
              <w:rPr>
                <w:rFonts w:eastAsia="Calibri"/>
                <w:szCs w:val="24"/>
                <w:lang w:eastAsia="en-US"/>
              </w:rPr>
              <w:t>COM(2018) 274, förslag om ändring av direktiv 2008/96/EG om</w:t>
            </w:r>
            <w:r w:rsidR="00AB42BB">
              <w:rPr>
                <w:rFonts w:eastAsia="Calibri"/>
                <w:szCs w:val="24"/>
                <w:lang w:eastAsia="en-US"/>
              </w:rPr>
              <w:t xml:space="preserve"> </w:t>
            </w:r>
            <w:r w:rsidRPr="00AB42BB">
              <w:rPr>
                <w:rFonts w:eastAsia="Calibri"/>
                <w:szCs w:val="24"/>
                <w:lang w:eastAsia="en-US"/>
              </w:rPr>
              <w:t>förvaltning av vägars säkerhet</w:t>
            </w:r>
            <w:r w:rsidR="00AB42BB">
              <w:rPr>
                <w:rFonts w:eastAsia="Calibri"/>
                <w:szCs w:val="24"/>
                <w:lang w:eastAsia="en-US"/>
              </w:rPr>
              <w:t>.</w:t>
            </w:r>
          </w:p>
          <w:p w:rsidR="00AB42BB" w:rsidRPr="00AB42BB" w:rsidRDefault="00AB42BB" w:rsidP="00AB42BB">
            <w:pPr>
              <w:pStyle w:val="Liststycke"/>
              <w:widowControl/>
              <w:tabs>
                <w:tab w:val="left" w:pos="284"/>
              </w:tabs>
              <w:spacing w:after="120" w:line="280" w:lineRule="atLeast"/>
              <w:ind w:left="360"/>
              <w:rPr>
                <w:rFonts w:eastAsia="Calibri"/>
                <w:szCs w:val="24"/>
                <w:lang w:eastAsia="en-US"/>
              </w:rPr>
            </w:pPr>
          </w:p>
          <w:p w:rsidR="00AB42BB" w:rsidRDefault="0059763A" w:rsidP="00AB42BB">
            <w:pPr>
              <w:pStyle w:val="Liststycke"/>
              <w:widowControl/>
              <w:numPr>
                <w:ilvl w:val="0"/>
                <w:numId w:val="15"/>
              </w:numPr>
              <w:tabs>
                <w:tab w:val="left" w:pos="284"/>
              </w:tabs>
              <w:spacing w:after="120" w:line="280" w:lineRule="atLeast"/>
              <w:rPr>
                <w:rFonts w:eastAsia="Calibri"/>
                <w:szCs w:val="24"/>
                <w:lang w:eastAsia="en-US"/>
              </w:rPr>
            </w:pPr>
            <w:r w:rsidRPr="00AB42BB">
              <w:rPr>
                <w:rFonts w:eastAsia="Calibri"/>
                <w:szCs w:val="24"/>
                <w:lang w:eastAsia="en-US"/>
              </w:rPr>
              <w:t>COM(201</w:t>
            </w:r>
            <w:r w:rsidR="00EA3A63" w:rsidRPr="00AB42BB">
              <w:rPr>
                <w:rFonts w:eastAsia="Calibri"/>
                <w:szCs w:val="24"/>
                <w:lang w:eastAsia="en-US"/>
              </w:rPr>
              <w:t>8) 275, f</w:t>
            </w:r>
            <w:r w:rsidRPr="00AB42BB">
              <w:rPr>
                <w:rFonts w:eastAsia="Calibri"/>
                <w:szCs w:val="24"/>
                <w:lang w:eastAsia="en-US"/>
              </w:rPr>
              <w:t>örslag om ändring av direktiv 96/53/EG vad gäller</w:t>
            </w:r>
            <w:r w:rsidR="00EA3A63" w:rsidRPr="00AB42BB">
              <w:rPr>
                <w:rFonts w:eastAsia="Calibri"/>
                <w:szCs w:val="24"/>
                <w:lang w:eastAsia="en-US"/>
              </w:rPr>
              <w:t xml:space="preserve"> tidsbegränsningen för </w:t>
            </w:r>
            <w:r w:rsidR="006F3EFF" w:rsidRPr="00AB42BB">
              <w:rPr>
                <w:rFonts w:eastAsia="Calibri"/>
                <w:szCs w:val="24"/>
                <w:lang w:eastAsia="en-US"/>
              </w:rPr>
              <w:t>tillämpningen av de särskilda reglerna om maxlängd för förarhytter med bättre aerodynamisk prestanda, energieffektivitet och säkerhetsprestanda</w:t>
            </w:r>
            <w:r w:rsidR="00AB42BB">
              <w:rPr>
                <w:rFonts w:eastAsia="Calibri"/>
                <w:szCs w:val="24"/>
                <w:lang w:eastAsia="en-US"/>
              </w:rPr>
              <w:t>.</w:t>
            </w:r>
          </w:p>
          <w:p w:rsidR="00AB42BB" w:rsidRDefault="00AB42BB" w:rsidP="00AB42BB">
            <w:pPr>
              <w:pStyle w:val="Liststycke"/>
              <w:widowControl/>
              <w:tabs>
                <w:tab w:val="left" w:pos="284"/>
              </w:tabs>
              <w:spacing w:after="120" w:line="280" w:lineRule="atLeast"/>
              <w:ind w:left="360"/>
              <w:rPr>
                <w:rFonts w:eastAsia="Calibri"/>
                <w:szCs w:val="24"/>
                <w:lang w:eastAsia="en-US"/>
              </w:rPr>
            </w:pPr>
          </w:p>
          <w:p w:rsidR="00AB42BB" w:rsidRPr="00AB42BB" w:rsidRDefault="0059763A" w:rsidP="00AB42BB">
            <w:pPr>
              <w:pStyle w:val="Liststycke"/>
              <w:widowControl/>
              <w:numPr>
                <w:ilvl w:val="0"/>
                <w:numId w:val="15"/>
              </w:numPr>
              <w:tabs>
                <w:tab w:val="left" w:pos="284"/>
              </w:tabs>
              <w:spacing w:after="120" w:line="280" w:lineRule="atLeast"/>
              <w:rPr>
                <w:rFonts w:eastAsia="Calibri"/>
                <w:szCs w:val="24"/>
                <w:lang w:eastAsia="en-US"/>
              </w:rPr>
            </w:pPr>
            <w:r w:rsidRPr="00AB42BB">
              <w:rPr>
                <w:snapToGrid w:val="0"/>
              </w:rPr>
              <w:t xml:space="preserve">COM(2018) 277, förslag om </w:t>
            </w:r>
            <w:r w:rsidR="00EA3A63" w:rsidRPr="00AB42BB">
              <w:rPr>
                <w:snapToGrid w:val="0"/>
              </w:rPr>
              <w:t xml:space="preserve">en </w:t>
            </w:r>
            <w:r w:rsidRPr="00AB42BB">
              <w:rPr>
                <w:snapToGrid w:val="0"/>
              </w:rPr>
              <w:t xml:space="preserve">förordning för att förenkla tillståndsförfarandena för projekt inom det transeuropeiska </w:t>
            </w:r>
            <w:r w:rsidR="00AB42BB">
              <w:rPr>
                <w:snapToGrid w:val="0"/>
              </w:rPr>
              <w:t>transportnätet</w:t>
            </w:r>
            <w:r w:rsidRPr="00AB42BB">
              <w:rPr>
                <w:snapToGrid w:val="0"/>
              </w:rPr>
              <w:t xml:space="preserve"> (TEN-T)</w:t>
            </w:r>
            <w:r w:rsidR="00746CCD" w:rsidRPr="00AB42BB">
              <w:rPr>
                <w:snapToGrid w:val="0"/>
              </w:rPr>
              <w:t xml:space="preserve">. </w:t>
            </w:r>
            <w:r w:rsidRPr="00AB42BB">
              <w:rPr>
                <w:snapToGrid w:val="0"/>
              </w:rPr>
              <w:t xml:space="preserve"> </w:t>
            </w:r>
          </w:p>
          <w:p w:rsidR="00AB42BB" w:rsidRPr="00AB42BB" w:rsidRDefault="0059763A" w:rsidP="0059763A">
            <w:pPr>
              <w:pStyle w:val="Liststycke"/>
              <w:widowControl/>
              <w:numPr>
                <w:ilvl w:val="0"/>
                <w:numId w:val="15"/>
              </w:numPr>
              <w:tabs>
                <w:tab w:val="left" w:pos="284"/>
              </w:tabs>
              <w:spacing w:after="120" w:line="280" w:lineRule="atLeast"/>
              <w:rPr>
                <w:rFonts w:eastAsia="Calibri"/>
                <w:szCs w:val="24"/>
                <w:lang w:eastAsia="en-US"/>
              </w:rPr>
            </w:pPr>
            <w:r w:rsidRPr="00AB42BB">
              <w:rPr>
                <w:snapToGrid w:val="0"/>
              </w:rPr>
              <w:lastRenderedPageBreak/>
              <w:t>COM(2018) 278, förslag om en förordning om inrättande av ett europeiskt fartygsrapporteringssystem (Maritime Single Window) och upphävande av direktiv 2010/65/EU.</w:t>
            </w:r>
          </w:p>
          <w:p w:rsidR="00AB42BB" w:rsidRPr="00AB42BB" w:rsidRDefault="00AB42BB" w:rsidP="00AB42BB">
            <w:pPr>
              <w:pStyle w:val="Liststycke"/>
              <w:widowControl/>
              <w:tabs>
                <w:tab w:val="left" w:pos="284"/>
              </w:tabs>
              <w:spacing w:after="120" w:line="280" w:lineRule="atLeast"/>
              <w:ind w:left="360"/>
              <w:rPr>
                <w:rFonts w:eastAsia="Calibri"/>
                <w:szCs w:val="24"/>
                <w:lang w:eastAsia="en-US"/>
              </w:rPr>
            </w:pPr>
          </w:p>
          <w:p w:rsidR="00AB42BB" w:rsidRPr="00AB42BB" w:rsidRDefault="0059763A" w:rsidP="00AB42BB">
            <w:pPr>
              <w:pStyle w:val="Liststycke"/>
              <w:widowControl/>
              <w:numPr>
                <w:ilvl w:val="0"/>
                <w:numId w:val="15"/>
              </w:numPr>
              <w:tabs>
                <w:tab w:val="left" w:pos="284"/>
              </w:tabs>
              <w:spacing w:after="120" w:line="280" w:lineRule="atLeast"/>
              <w:rPr>
                <w:rFonts w:eastAsia="Calibri"/>
                <w:szCs w:val="24"/>
                <w:lang w:eastAsia="en-US"/>
              </w:rPr>
            </w:pPr>
            <w:r w:rsidRPr="00AB42BB">
              <w:rPr>
                <w:snapToGrid w:val="0"/>
              </w:rPr>
              <w:t xml:space="preserve">COM(2018) 279, förslag om en förordning om elektroniska godstransporthandlingar.  </w:t>
            </w:r>
            <w:r w:rsidR="00AB42BB">
              <w:rPr>
                <w:snapToGrid w:val="0"/>
              </w:rPr>
              <w:br/>
            </w:r>
          </w:p>
          <w:p w:rsidR="00AB42BB" w:rsidRPr="00AB42BB" w:rsidRDefault="0059763A" w:rsidP="00A50A1A">
            <w:pPr>
              <w:pStyle w:val="Liststycke"/>
              <w:widowControl/>
              <w:numPr>
                <w:ilvl w:val="0"/>
                <w:numId w:val="15"/>
              </w:numPr>
              <w:tabs>
                <w:tab w:val="left" w:pos="284"/>
              </w:tabs>
              <w:spacing w:after="120" w:line="280" w:lineRule="atLeast"/>
              <w:rPr>
                <w:rFonts w:eastAsia="Calibri"/>
                <w:szCs w:val="24"/>
                <w:lang w:eastAsia="en-US"/>
              </w:rPr>
            </w:pPr>
            <w:r w:rsidRPr="00AB42BB">
              <w:rPr>
                <w:snapToGrid w:val="0"/>
              </w:rPr>
              <w:t>COM(2018) 286, förslag om krav för typgodkännande av motorfordon och deras släpvagnar samt de system, komponenter och separata tekniska enheter som är avsedda för sådana fordon, med avseende på deras allmänna säkerhet och skydd för personer i fordonet och oskyddade trafikanter, om ändring av förordning (EU) 2018/... och om upphävande av förordningarna (EG) nr 78/2009, (EG) nr 79/2009 och (EG) nr 661/2009.</w:t>
            </w:r>
            <w:r w:rsidR="00AB42BB">
              <w:rPr>
                <w:snapToGrid w:val="0"/>
              </w:rPr>
              <w:br/>
            </w:r>
          </w:p>
          <w:p w:rsidR="0059763A" w:rsidRPr="00AB42BB" w:rsidRDefault="00C00CA0" w:rsidP="00A50A1A">
            <w:pPr>
              <w:pStyle w:val="Liststycke"/>
              <w:widowControl/>
              <w:numPr>
                <w:ilvl w:val="0"/>
                <w:numId w:val="15"/>
              </w:numPr>
              <w:tabs>
                <w:tab w:val="left" w:pos="284"/>
              </w:tabs>
              <w:spacing w:after="120" w:line="280" w:lineRule="atLeast"/>
              <w:rPr>
                <w:rFonts w:eastAsia="Calibri"/>
                <w:szCs w:val="24"/>
                <w:lang w:eastAsia="en-US"/>
              </w:rPr>
            </w:pPr>
            <w:r w:rsidRPr="00AB42BB">
              <w:rPr>
                <w:snapToGrid w:val="0"/>
              </w:rPr>
              <w:t>COM(2018) 315, f</w:t>
            </w:r>
            <w:r w:rsidR="0069118F">
              <w:rPr>
                <w:snapToGrid w:val="0"/>
              </w:rPr>
              <w:t xml:space="preserve">örslag </w:t>
            </w:r>
            <w:r w:rsidRPr="00AB42BB">
              <w:rPr>
                <w:snapToGrid w:val="0"/>
              </w:rPr>
              <w:t xml:space="preserve">om ändring av direktiv 2008/106/EG om minimikrav på utbildning för sjöfolk och upphävande av direktiv 2005/45/EG. </w:t>
            </w:r>
          </w:p>
          <w:p w:rsidR="00DC2B36" w:rsidRDefault="00DC2B36" w:rsidP="00A50A1A">
            <w:pPr>
              <w:rPr>
                <w:snapToGrid w:val="0"/>
              </w:rPr>
            </w:pPr>
          </w:p>
          <w:p w:rsidR="00AA3AA5" w:rsidRPr="0059763A" w:rsidRDefault="00DC2B36" w:rsidP="00A50A1A">
            <w:pPr>
              <w:rPr>
                <w:rFonts w:eastAsiaTheme="minorHAnsi"/>
                <w:bCs/>
                <w:color w:val="000000"/>
                <w:szCs w:val="24"/>
                <w:lang w:eastAsia="en-US"/>
              </w:rPr>
            </w:pPr>
            <w:r>
              <w:rPr>
                <w:rFonts w:eastAsiaTheme="minorHAnsi"/>
                <w:bCs/>
                <w:color w:val="000000"/>
                <w:szCs w:val="24"/>
                <w:lang w:eastAsia="en-US"/>
              </w:rPr>
              <w:t>Denna paragraf förklarades omedelbart justerad.</w:t>
            </w:r>
          </w:p>
          <w:p w:rsidR="00AA3AA5" w:rsidRPr="003E1DC8" w:rsidRDefault="00AA3AA5" w:rsidP="00A50A1A">
            <w:pPr>
              <w:rPr>
                <w:snapToGrid w:val="0"/>
              </w:rPr>
            </w:pPr>
          </w:p>
        </w:tc>
      </w:tr>
      <w:tr w:rsidR="00550061" w:rsidTr="001F38CC">
        <w:trPr>
          <w:trHeight w:val="851"/>
        </w:trPr>
        <w:tc>
          <w:tcPr>
            <w:tcW w:w="567" w:type="dxa"/>
          </w:tcPr>
          <w:p w:rsidR="00550061" w:rsidRDefault="00550061" w:rsidP="00550061">
            <w:pPr>
              <w:tabs>
                <w:tab w:val="left" w:pos="1701"/>
              </w:tabs>
              <w:rPr>
                <w:b/>
                <w:snapToGrid w:val="0"/>
              </w:rPr>
            </w:pPr>
            <w:r>
              <w:rPr>
                <w:b/>
                <w:snapToGrid w:val="0"/>
              </w:rPr>
              <w:lastRenderedPageBreak/>
              <w:t>§ 5</w:t>
            </w:r>
          </w:p>
          <w:p w:rsidR="00550061" w:rsidRDefault="00550061" w:rsidP="00550061">
            <w:pPr>
              <w:tabs>
                <w:tab w:val="left" w:pos="1701"/>
              </w:tabs>
              <w:rPr>
                <w:b/>
                <w:snapToGrid w:val="0"/>
              </w:rPr>
            </w:pPr>
          </w:p>
          <w:p w:rsidR="00550061" w:rsidRDefault="00550061" w:rsidP="00550061">
            <w:pPr>
              <w:tabs>
                <w:tab w:val="left" w:pos="1701"/>
              </w:tabs>
              <w:rPr>
                <w:b/>
                <w:snapToGrid w:val="0"/>
              </w:rPr>
            </w:pPr>
          </w:p>
          <w:p w:rsidR="00550061" w:rsidRDefault="00550061" w:rsidP="00550061">
            <w:pPr>
              <w:tabs>
                <w:tab w:val="left" w:pos="1701"/>
              </w:tabs>
              <w:rPr>
                <w:b/>
                <w:snapToGrid w:val="0"/>
              </w:rPr>
            </w:pPr>
          </w:p>
          <w:p w:rsidR="00C9435E" w:rsidRDefault="00C9435E" w:rsidP="00550061">
            <w:pPr>
              <w:tabs>
                <w:tab w:val="left" w:pos="1701"/>
              </w:tabs>
              <w:rPr>
                <w:b/>
                <w:snapToGrid w:val="0"/>
              </w:rPr>
            </w:pPr>
          </w:p>
          <w:p w:rsidR="00C9435E" w:rsidRDefault="00C9435E" w:rsidP="00550061">
            <w:pPr>
              <w:tabs>
                <w:tab w:val="left" w:pos="1701"/>
              </w:tabs>
              <w:rPr>
                <w:b/>
                <w:snapToGrid w:val="0"/>
              </w:rPr>
            </w:pPr>
          </w:p>
          <w:p w:rsidR="00550061" w:rsidRDefault="00550061" w:rsidP="00550061">
            <w:pPr>
              <w:tabs>
                <w:tab w:val="left" w:pos="1701"/>
              </w:tabs>
              <w:rPr>
                <w:b/>
                <w:snapToGrid w:val="0"/>
              </w:rPr>
            </w:pPr>
            <w:r>
              <w:rPr>
                <w:b/>
                <w:snapToGrid w:val="0"/>
              </w:rPr>
              <w:t xml:space="preserve">§ 6 </w:t>
            </w:r>
          </w:p>
          <w:p w:rsidR="00550061" w:rsidRDefault="00550061" w:rsidP="00550061">
            <w:pPr>
              <w:tabs>
                <w:tab w:val="left" w:pos="1701"/>
              </w:tabs>
              <w:rPr>
                <w:b/>
                <w:snapToGrid w:val="0"/>
              </w:rPr>
            </w:pPr>
          </w:p>
          <w:p w:rsidR="00550061" w:rsidRDefault="00550061" w:rsidP="00550061">
            <w:pPr>
              <w:tabs>
                <w:tab w:val="left" w:pos="1701"/>
              </w:tabs>
              <w:rPr>
                <w:b/>
                <w:snapToGrid w:val="0"/>
              </w:rPr>
            </w:pPr>
          </w:p>
          <w:p w:rsidR="003E0450" w:rsidRDefault="003E0450" w:rsidP="00550061">
            <w:pPr>
              <w:tabs>
                <w:tab w:val="left" w:pos="1701"/>
              </w:tabs>
              <w:rPr>
                <w:b/>
                <w:snapToGrid w:val="0"/>
              </w:rPr>
            </w:pPr>
          </w:p>
          <w:p w:rsidR="003E0450" w:rsidRDefault="003E0450" w:rsidP="00550061">
            <w:pPr>
              <w:tabs>
                <w:tab w:val="left" w:pos="1701"/>
              </w:tabs>
              <w:rPr>
                <w:b/>
                <w:snapToGrid w:val="0"/>
              </w:rPr>
            </w:pPr>
          </w:p>
          <w:p w:rsidR="003E0450" w:rsidRDefault="003E0450" w:rsidP="00550061">
            <w:pPr>
              <w:tabs>
                <w:tab w:val="left" w:pos="1701"/>
              </w:tabs>
              <w:rPr>
                <w:b/>
                <w:snapToGrid w:val="0"/>
              </w:rPr>
            </w:pPr>
            <w:r>
              <w:rPr>
                <w:b/>
                <w:snapToGrid w:val="0"/>
              </w:rPr>
              <w:t xml:space="preserve">§ 7 </w:t>
            </w:r>
          </w:p>
        </w:tc>
        <w:tc>
          <w:tcPr>
            <w:tcW w:w="6946" w:type="dxa"/>
            <w:gridSpan w:val="2"/>
          </w:tcPr>
          <w:p w:rsidR="00C9435E" w:rsidRDefault="00C9435E" w:rsidP="00C9435E">
            <w:pPr>
              <w:spacing w:before="100" w:beforeAutospacing="1" w:after="100" w:afterAutospacing="1"/>
              <w:rPr>
                <w:b/>
                <w:bCs/>
                <w:szCs w:val="24"/>
              </w:rPr>
            </w:pPr>
            <w:r>
              <w:rPr>
                <w:b/>
                <w:bCs/>
                <w:szCs w:val="24"/>
              </w:rPr>
              <w:t>Mandat att inhämta regeringens subsidiaritetsbedömning</w:t>
            </w:r>
          </w:p>
          <w:p w:rsidR="003E0450" w:rsidRDefault="00C9435E" w:rsidP="00550061">
            <w:pPr>
              <w:tabs>
                <w:tab w:val="left" w:pos="1701"/>
              </w:tabs>
              <w:rPr>
                <w:b/>
                <w:snapToGrid w:val="0"/>
              </w:rPr>
            </w:pPr>
            <w:r>
              <w:rPr>
                <w:szCs w:val="24"/>
              </w:rPr>
              <w:t>Utskottet beslutade att bemyndiga utskottets presidium att under återstående riksmöte fatta beslut om att i förekommande fall inhämta regeringens bedömning av tillämpningen av subsidiaritetsprincipen.</w:t>
            </w:r>
          </w:p>
          <w:p w:rsidR="003E0450" w:rsidRDefault="003E0450" w:rsidP="00550061">
            <w:pPr>
              <w:tabs>
                <w:tab w:val="left" w:pos="1701"/>
              </w:tabs>
              <w:rPr>
                <w:b/>
                <w:snapToGrid w:val="0"/>
              </w:rPr>
            </w:pPr>
          </w:p>
          <w:p w:rsidR="00550061" w:rsidRDefault="00550061" w:rsidP="00550061">
            <w:pPr>
              <w:tabs>
                <w:tab w:val="left" w:pos="1701"/>
              </w:tabs>
              <w:rPr>
                <w:b/>
                <w:snapToGrid w:val="0"/>
              </w:rPr>
            </w:pPr>
            <w:r>
              <w:rPr>
                <w:b/>
                <w:snapToGrid w:val="0"/>
              </w:rPr>
              <w:t>Nästa sammanträde</w:t>
            </w:r>
          </w:p>
          <w:p w:rsidR="00550061" w:rsidRDefault="00550061" w:rsidP="00550061">
            <w:pPr>
              <w:tabs>
                <w:tab w:val="left" w:pos="1701"/>
              </w:tabs>
              <w:rPr>
                <w:b/>
                <w:snapToGrid w:val="0"/>
              </w:rPr>
            </w:pPr>
          </w:p>
          <w:p w:rsidR="00550061" w:rsidRPr="00A50A1A" w:rsidRDefault="00550061" w:rsidP="00550061">
            <w:pPr>
              <w:tabs>
                <w:tab w:val="left" w:pos="1701"/>
              </w:tabs>
              <w:rPr>
                <w:snapToGrid w:val="0"/>
              </w:rPr>
            </w:pPr>
            <w:r w:rsidRPr="00A50A1A">
              <w:rPr>
                <w:snapToGrid w:val="0"/>
              </w:rPr>
              <w:t>Torsdagen den 31 maj kl. 10.00</w:t>
            </w:r>
          </w:p>
          <w:p w:rsidR="00550061" w:rsidRPr="00550061" w:rsidRDefault="00550061" w:rsidP="00550061"/>
          <w:p w:rsidR="00550061" w:rsidRDefault="00550061" w:rsidP="00550061"/>
          <w:p w:rsidR="00550061" w:rsidRDefault="00550061" w:rsidP="00550061">
            <w:pPr>
              <w:tabs>
                <w:tab w:val="left" w:pos="1701"/>
              </w:tabs>
              <w:rPr>
                <w:rFonts w:eastAsiaTheme="minorHAnsi"/>
                <w:b/>
                <w:bCs/>
                <w:color w:val="000000"/>
                <w:szCs w:val="24"/>
                <w:lang w:eastAsia="en-US"/>
              </w:rPr>
            </w:pPr>
            <w:proofErr w:type="spellStart"/>
            <w:r>
              <w:rPr>
                <w:rFonts w:eastAsiaTheme="minorHAnsi"/>
                <w:b/>
                <w:bCs/>
                <w:color w:val="000000"/>
                <w:szCs w:val="24"/>
                <w:lang w:eastAsia="en-US"/>
              </w:rPr>
              <w:t>EU-Information</w:t>
            </w:r>
            <w:proofErr w:type="spellEnd"/>
            <w:r>
              <w:rPr>
                <w:rFonts w:eastAsiaTheme="minorHAnsi"/>
                <w:b/>
                <w:bCs/>
                <w:color w:val="000000"/>
                <w:szCs w:val="24"/>
                <w:lang w:eastAsia="en-US"/>
              </w:rPr>
              <w:t xml:space="preserve"> inför telerådsmöte</w:t>
            </w:r>
          </w:p>
          <w:p w:rsidR="00550061" w:rsidRDefault="00550061" w:rsidP="00550061">
            <w:pPr>
              <w:tabs>
                <w:tab w:val="left" w:pos="1701"/>
              </w:tabs>
              <w:rPr>
                <w:rFonts w:eastAsiaTheme="minorHAnsi"/>
                <w:color w:val="000000"/>
                <w:szCs w:val="24"/>
                <w:lang w:eastAsia="en-US"/>
              </w:rPr>
            </w:pPr>
            <w:r>
              <w:rPr>
                <w:rFonts w:eastAsiaTheme="minorHAnsi"/>
                <w:color w:val="000000"/>
                <w:szCs w:val="24"/>
                <w:lang w:eastAsia="en-US"/>
              </w:rPr>
              <w:br/>
              <w:t>Statssekreterare Alf Karlsson med medarbetare från Näringsdepartementet informerade inför TTE-rådet (tele) den 7 juni.</w:t>
            </w:r>
          </w:p>
          <w:p w:rsidR="00550061" w:rsidRPr="00550061" w:rsidRDefault="00550061" w:rsidP="00550061"/>
        </w:tc>
      </w:tr>
      <w:tr w:rsidR="00550061" w:rsidTr="001F38CC">
        <w:tc>
          <w:tcPr>
            <w:tcW w:w="567" w:type="dxa"/>
          </w:tcPr>
          <w:p w:rsidR="00550061" w:rsidRDefault="003E0450" w:rsidP="00550061">
            <w:pPr>
              <w:tabs>
                <w:tab w:val="left" w:pos="1701"/>
              </w:tabs>
              <w:rPr>
                <w:b/>
                <w:snapToGrid w:val="0"/>
              </w:rPr>
            </w:pPr>
            <w:r>
              <w:rPr>
                <w:b/>
                <w:snapToGrid w:val="0"/>
              </w:rPr>
              <w:t>§ 8</w:t>
            </w:r>
            <w:r w:rsidR="00550061">
              <w:rPr>
                <w:b/>
                <w:snapToGrid w:val="0"/>
              </w:rPr>
              <w:t xml:space="preserve"> </w:t>
            </w:r>
          </w:p>
        </w:tc>
        <w:tc>
          <w:tcPr>
            <w:tcW w:w="6946" w:type="dxa"/>
            <w:gridSpan w:val="2"/>
          </w:tcPr>
          <w:p w:rsidR="00550061" w:rsidRDefault="00550061" w:rsidP="00550061">
            <w:pPr>
              <w:rPr>
                <w:rFonts w:eastAsiaTheme="minorHAnsi"/>
                <w:b/>
                <w:bCs/>
                <w:color w:val="000000"/>
                <w:szCs w:val="24"/>
                <w:lang w:eastAsia="en-US"/>
              </w:rPr>
            </w:pPr>
            <w:proofErr w:type="spellStart"/>
            <w:r>
              <w:rPr>
                <w:rFonts w:eastAsiaTheme="minorHAnsi"/>
                <w:b/>
                <w:bCs/>
                <w:color w:val="000000"/>
                <w:szCs w:val="24"/>
                <w:lang w:eastAsia="en-US"/>
              </w:rPr>
              <w:t>EU-Information</w:t>
            </w:r>
            <w:proofErr w:type="spellEnd"/>
            <w:r>
              <w:rPr>
                <w:rFonts w:eastAsiaTheme="minorHAnsi"/>
                <w:b/>
                <w:bCs/>
                <w:color w:val="000000"/>
                <w:szCs w:val="24"/>
                <w:lang w:eastAsia="en-US"/>
              </w:rPr>
              <w:t xml:space="preserve"> inför transportrådsmöte</w:t>
            </w:r>
          </w:p>
          <w:p w:rsidR="00550061" w:rsidRDefault="00550061" w:rsidP="00550061">
            <w:pPr>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Infrastrukturminister Tomas Eneroth med medarbetare från Näringsdepartementet informerade inför TTE-rådet (transport) den 8 juni.</w:t>
            </w:r>
          </w:p>
          <w:p w:rsidR="00550061" w:rsidRDefault="00550061" w:rsidP="00550061">
            <w:pPr>
              <w:tabs>
                <w:tab w:val="left" w:pos="1701"/>
              </w:tabs>
              <w:rPr>
                <w:b/>
                <w:snapToGrid w:val="0"/>
              </w:rPr>
            </w:pPr>
          </w:p>
          <w:p w:rsidR="00550061" w:rsidRDefault="00550061" w:rsidP="00550061">
            <w:pPr>
              <w:tabs>
                <w:tab w:val="left" w:pos="1701"/>
              </w:tabs>
              <w:rPr>
                <w:b/>
                <w:snapToGrid w:val="0"/>
              </w:rPr>
            </w:pPr>
          </w:p>
        </w:tc>
      </w:tr>
      <w:tr w:rsidR="00550061" w:rsidTr="001F38CC">
        <w:tc>
          <w:tcPr>
            <w:tcW w:w="567" w:type="dxa"/>
          </w:tcPr>
          <w:p w:rsidR="00550061" w:rsidRDefault="003E0450" w:rsidP="00550061">
            <w:pPr>
              <w:tabs>
                <w:tab w:val="left" w:pos="1701"/>
              </w:tabs>
              <w:rPr>
                <w:b/>
                <w:snapToGrid w:val="0"/>
              </w:rPr>
            </w:pPr>
            <w:r>
              <w:rPr>
                <w:b/>
                <w:snapToGrid w:val="0"/>
              </w:rPr>
              <w:t>§ 9</w:t>
            </w:r>
            <w:r w:rsidR="00550061">
              <w:rPr>
                <w:b/>
                <w:snapToGrid w:val="0"/>
              </w:rPr>
              <w:t xml:space="preserve"> </w:t>
            </w:r>
          </w:p>
        </w:tc>
        <w:tc>
          <w:tcPr>
            <w:tcW w:w="6946" w:type="dxa"/>
            <w:gridSpan w:val="2"/>
          </w:tcPr>
          <w:p w:rsidR="00550061" w:rsidRDefault="00550061" w:rsidP="00550061">
            <w:pPr>
              <w:tabs>
                <w:tab w:val="left" w:pos="1701"/>
              </w:tabs>
              <w:rPr>
                <w:rFonts w:eastAsiaTheme="minorHAnsi"/>
                <w:b/>
                <w:bCs/>
                <w:color w:val="000000"/>
                <w:szCs w:val="24"/>
                <w:lang w:eastAsia="en-US"/>
              </w:rPr>
            </w:pPr>
            <w:r>
              <w:rPr>
                <w:rFonts w:eastAsiaTheme="minorHAnsi"/>
                <w:b/>
                <w:bCs/>
                <w:color w:val="000000"/>
                <w:szCs w:val="24"/>
                <w:lang w:eastAsia="en-US"/>
              </w:rPr>
              <w:t>Information från Näringsdepartementet</w:t>
            </w:r>
          </w:p>
          <w:p w:rsidR="00550061" w:rsidRDefault="00550061" w:rsidP="00550061">
            <w:pPr>
              <w:tabs>
                <w:tab w:val="left" w:pos="1701"/>
              </w:tabs>
              <w:rPr>
                <w:b/>
                <w:snapToGrid w:val="0"/>
              </w:rPr>
            </w:pPr>
            <w:r>
              <w:rPr>
                <w:rFonts w:eastAsiaTheme="minorHAnsi"/>
                <w:b/>
                <w:bCs/>
                <w:color w:val="000000"/>
                <w:szCs w:val="24"/>
                <w:lang w:eastAsia="en-US"/>
              </w:rPr>
              <w:br/>
            </w:r>
            <w:r>
              <w:rPr>
                <w:rFonts w:eastAsiaTheme="minorHAnsi"/>
                <w:color w:val="000000"/>
                <w:szCs w:val="24"/>
                <w:lang w:eastAsia="en-US"/>
              </w:rPr>
              <w:t xml:space="preserve">Infrastrukturminister Tomas Eneroth informerade </w:t>
            </w:r>
            <w:proofErr w:type="spellStart"/>
            <w:r>
              <w:rPr>
                <w:rFonts w:eastAsiaTheme="minorHAnsi"/>
                <w:color w:val="000000"/>
                <w:szCs w:val="24"/>
                <w:lang w:eastAsia="en-US"/>
              </w:rPr>
              <w:t>m.a.a</w:t>
            </w:r>
            <w:proofErr w:type="spellEnd"/>
            <w:r>
              <w:rPr>
                <w:rFonts w:eastAsiaTheme="minorHAnsi"/>
                <w:color w:val="000000"/>
                <w:szCs w:val="24"/>
                <w:lang w:eastAsia="en-US"/>
              </w:rPr>
              <w:t xml:space="preserve">. </w:t>
            </w:r>
            <w:proofErr w:type="spellStart"/>
            <w:r>
              <w:rPr>
                <w:rFonts w:eastAsiaTheme="minorHAnsi"/>
                <w:color w:val="000000"/>
                <w:szCs w:val="24"/>
                <w:lang w:eastAsia="en-US"/>
              </w:rPr>
              <w:t>Nextjets</w:t>
            </w:r>
            <w:proofErr w:type="spellEnd"/>
            <w:r>
              <w:rPr>
                <w:rFonts w:eastAsiaTheme="minorHAnsi"/>
                <w:color w:val="000000"/>
                <w:szCs w:val="24"/>
                <w:lang w:eastAsia="en-US"/>
              </w:rPr>
              <w:t xml:space="preserve"> konkursansökan samt den senaste tidens störningar i järnvägstrafiken.</w:t>
            </w:r>
          </w:p>
        </w:tc>
      </w:tr>
      <w:tr w:rsidR="00550061" w:rsidTr="001F38CC">
        <w:tc>
          <w:tcPr>
            <w:tcW w:w="567" w:type="dxa"/>
          </w:tcPr>
          <w:p w:rsidR="00550061" w:rsidRDefault="00550061" w:rsidP="00550061">
            <w:pPr>
              <w:tabs>
                <w:tab w:val="left" w:pos="1701"/>
              </w:tabs>
              <w:rPr>
                <w:b/>
                <w:snapToGrid w:val="0"/>
              </w:rPr>
            </w:pPr>
          </w:p>
        </w:tc>
        <w:tc>
          <w:tcPr>
            <w:tcW w:w="6946" w:type="dxa"/>
            <w:gridSpan w:val="2"/>
          </w:tcPr>
          <w:p w:rsidR="00550061" w:rsidRDefault="00550061" w:rsidP="00550061">
            <w:pPr>
              <w:tabs>
                <w:tab w:val="left" w:pos="1701"/>
              </w:tabs>
              <w:rPr>
                <w:b/>
                <w:snapToGrid w:val="0"/>
              </w:rPr>
            </w:pPr>
          </w:p>
        </w:tc>
      </w:tr>
      <w:tr w:rsidR="00550061" w:rsidTr="001F38CC">
        <w:tc>
          <w:tcPr>
            <w:tcW w:w="567" w:type="dxa"/>
          </w:tcPr>
          <w:p w:rsidR="00550061" w:rsidRDefault="00550061" w:rsidP="00550061">
            <w:pPr>
              <w:tabs>
                <w:tab w:val="left" w:pos="1701"/>
              </w:tabs>
              <w:rPr>
                <w:b/>
                <w:snapToGrid w:val="0"/>
              </w:rPr>
            </w:pPr>
          </w:p>
        </w:tc>
        <w:tc>
          <w:tcPr>
            <w:tcW w:w="6946" w:type="dxa"/>
            <w:gridSpan w:val="2"/>
          </w:tcPr>
          <w:p w:rsidR="00550061" w:rsidRDefault="00550061" w:rsidP="00550061">
            <w:pPr>
              <w:tabs>
                <w:tab w:val="left" w:pos="1701"/>
              </w:tabs>
              <w:rPr>
                <w:b/>
                <w:snapToGrid w:val="0"/>
              </w:rPr>
            </w:pPr>
          </w:p>
        </w:tc>
      </w:tr>
      <w:tr w:rsidR="00550061" w:rsidTr="001F38CC">
        <w:tc>
          <w:tcPr>
            <w:tcW w:w="567" w:type="dxa"/>
          </w:tcPr>
          <w:p w:rsidR="00550061" w:rsidRDefault="00550061" w:rsidP="00550061">
            <w:pPr>
              <w:tabs>
                <w:tab w:val="left" w:pos="1701"/>
              </w:tabs>
              <w:rPr>
                <w:b/>
                <w:snapToGrid w:val="0"/>
              </w:rPr>
            </w:pPr>
          </w:p>
        </w:tc>
        <w:tc>
          <w:tcPr>
            <w:tcW w:w="6946" w:type="dxa"/>
            <w:gridSpan w:val="2"/>
          </w:tcPr>
          <w:p w:rsidR="00550061" w:rsidRDefault="00550061" w:rsidP="00550061">
            <w:pPr>
              <w:tabs>
                <w:tab w:val="left" w:pos="1701"/>
              </w:tabs>
              <w:rPr>
                <w:b/>
                <w:snapToGrid w:val="0"/>
              </w:rPr>
            </w:pPr>
          </w:p>
        </w:tc>
      </w:tr>
      <w:tr w:rsidR="00550061" w:rsidTr="001F38CC">
        <w:tc>
          <w:tcPr>
            <w:tcW w:w="567" w:type="dxa"/>
          </w:tcPr>
          <w:p w:rsidR="00550061" w:rsidRDefault="00550061" w:rsidP="00550061">
            <w:pPr>
              <w:tabs>
                <w:tab w:val="left" w:pos="1701"/>
              </w:tabs>
              <w:rPr>
                <w:b/>
                <w:snapToGrid w:val="0"/>
              </w:rPr>
            </w:pPr>
          </w:p>
        </w:tc>
        <w:tc>
          <w:tcPr>
            <w:tcW w:w="6946" w:type="dxa"/>
            <w:gridSpan w:val="2"/>
          </w:tcPr>
          <w:p w:rsidR="00550061" w:rsidRDefault="00550061" w:rsidP="00550061">
            <w:pPr>
              <w:tabs>
                <w:tab w:val="left" w:pos="1701"/>
              </w:tabs>
              <w:rPr>
                <w:b/>
                <w:snapToGrid w:val="0"/>
              </w:rPr>
            </w:pPr>
          </w:p>
        </w:tc>
      </w:tr>
      <w:tr w:rsidR="00550061" w:rsidTr="001F38CC">
        <w:tc>
          <w:tcPr>
            <w:tcW w:w="567" w:type="dxa"/>
          </w:tcPr>
          <w:p w:rsidR="00550061" w:rsidRDefault="00550061" w:rsidP="00550061">
            <w:pPr>
              <w:tabs>
                <w:tab w:val="left" w:pos="1701"/>
              </w:tabs>
              <w:rPr>
                <w:b/>
                <w:snapToGrid w:val="0"/>
              </w:rPr>
            </w:pPr>
          </w:p>
        </w:tc>
        <w:tc>
          <w:tcPr>
            <w:tcW w:w="6946" w:type="dxa"/>
            <w:gridSpan w:val="2"/>
          </w:tcPr>
          <w:p w:rsidR="00550061" w:rsidRPr="00D504CC" w:rsidRDefault="00550061" w:rsidP="00550061">
            <w:pPr>
              <w:tabs>
                <w:tab w:val="left" w:pos="1701"/>
              </w:tabs>
              <w:rPr>
                <w:snapToGrid w:val="0"/>
              </w:rPr>
            </w:pPr>
          </w:p>
        </w:tc>
      </w:tr>
      <w:tr w:rsidR="00550061" w:rsidTr="001F38CC">
        <w:tc>
          <w:tcPr>
            <w:tcW w:w="567" w:type="dxa"/>
          </w:tcPr>
          <w:p w:rsidR="00550061" w:rsidRDefault="00550061" w:rsidP="00550061">
            <w:pPr>
              <w:tabs>
                <w:tab w:val="left" w:pos="1701"/>
              </w:tabs>
              <w:rPr>
                <w:b/>
                <w:snapToGrid w:val="0"/>
              </w:rPr>
            </w:pPr>
          </w:p>
        </w:tc>
        <w:tc>
          <w:tcPr>
            <w:tcW w:w="6946" w:type="dxa"/>
            <w:gridSpan w:val="2"/>
          </w:tcPr>
          <w:p w:rsidR="00550061" w:rsidRDefault="00550061" w:rsidP="00550061">
            <w:pPr>
              <w:tabs>
                <w:tab w:val="left" w:pos="1701"/>
              </w:tabs>
              <w:rPr>
                <w:b/>
                <w:snapToGrid w:val="0"/>
              </w:rPr>
            </w:pPr>
          </w:p>
        </w:tc>
      </w:tr>
      <w:tr w:rsidR="00550061" w:rsidTr="001F38CC">
        <w:trPr>
          <w:gridAfter w:val="1"/>
          <w:wAfter w:w="357" w:type="dxa"/>
        </w:trPr>
        <w:tc>
          <w:tcPr>
            <w:tcW w:w="7156" w:type="dxa"/>
            <w:gridSpan w:val="2"/>
          </w:tcPr>
          <w:p w:rsidR="00550061" w:rsidRDefault="00550061" w:rsidP="00550061">
            <w:pPr>
              <w:tabs>
                <w:tab w:val="left" w:pos="1701"/>
              </w:tabs>
            </w:pPr>
          </w:p>
          <w:p w:rsidR="00550061" w:rsidRDefault="00550061" w:rsidP="00550061">
            <w:pPr>
              <w:tabs>
                <w:tab w:val="left" w:pos="1701"/>
              </w:tabs>
            </w:pPr>
          </w:p>
          <w:p w:rsidR="00550061" w:rsidRDefault="00550061" w:rsidP="00550061">
            <w:pPr>
              <w:tabs>
                <w:tab w:val="left" w:pos="1701"/>
              </w:tabs>
            </w:pPr>
          </w:p>
          <w:p w:rsidR="00550061" w:rsidRDefault="00550061" w:rsidP="00550061">
            <w:pPr>
              <w:tabs>
                <w:tab w:val="left" w:pos="1701"/>
              </w:tabs>
            </w:pPr>
            <w:r>
              <w:t>Vid protokollet</w:t>
            </w:r>
          </w:p>
          <w:p w:rsidR="00550061" w:rsidRDefault="00550061" w:rsidP="00550061">
            <w:pPr>
              <w:tabs>
                <w:tab w:val="left" w:pos="1701"/>
              </w:tabs>
            </w:pPr>
          </w:p>
          <w:p w:rsidR="00550061" w:rsidRDefault="00550061" w:rsidP="00550061">
            <w:pPr>
              <w:tabs>
                <w:tab w:val="left" w:pos="1701"/>
              </w:tabs>
            </w:pPr>
          </w:p>
          <w:p w:rsidR="00550061" w:rsidRDefault="00550061" w:rsidP="00550061">
            <w:pPr>
              <w:tabs>
                <w:tab w:val="left" w:pos="1701"/>
              </w:tabs>
            </w:pPr>
          </w:p>
          <w:p w:rsidR="00550061" w:rsidRDefault="00550061" w:rsidP="00550061">
            <w:pPr>
              <w:tabs>
                <w:tab w:val="left" w:pos="1701"/>
              </w:tabs>
            </w:pPr>
            <w:bookmarkStart w:id="0" w:name="_GoBack"/>
            <w:bookmarkEnd w:id="0"/>
          </w:p>
          <w:p w:rsidR="00550061" w:rsidRDefault="00550061" w:rsidP="00550061">
            <w:pPr>
              <w:tabs>
                <w:tab w:val="left" w:pos="1701"/>
              </w:tabs>
            </w:pPr>
          </w:p>
          <w:p w:rsidR="00550061" w:rsidRDefault="00550061" w:rsidP="00550061">
            <w:pPr>
              <w:tabs>
                <w:tab w:val="left" w:pos="1701"/>
              </w:tabs>
            </w:pPr>
            <w:r>
              <w:t>Justeras den 31 maj 2018</w:t>
            </w:r>
          </w:p>
          <w:p w:rsidR="00550061" w:rsidRDefault="00550061" w:rsidP="00550061">
            <w:pPr>
              <w:tabs>
                <w:tab w:val="left" w:pos="1701"/>
              </w:tabs>
            </w:pPr>
          </w:p>
          <w:p w:rsidR="00550061" w:rsidRDefault="00550061" w:rsidP="00550061">
            <w:pPr>
              <w:tabs>
                <w:tab w:val="left" w:pos="1701"/>
              </w:tabs>
            </w:pPr>
          </w:p>
          <w:p w:rsidR="00550061" w:rsidRDefault="00550061" w:rsidP="00550061">
            <w:pPr>
              <w:tabs>
                <w:tab w:val="left" w:pos="1701"/>
              </w:tabs>
            </w:pPr>
          </w:p>
          <w:p w:rsidR="00550061" w:rsidRDefault="00550061" w:rsidP="00550061">
            <w:pPr>
              <w:tabs>
                <w:tab w:val="left" w:pos="1701"/>
              </w:tabs>
            </w:pPr>
          </w:p>
          <w:p w:rsidR="00550061" w:rsidRPr="00142088" w:rsidRDefault="00550061" w:rsidP="00550061">
            <w:pPr>
              <w:tabs>
                <w:tab w:val="left" w:pos="1701"/>
              </w:tabs>
            </w:pPr>
            <w:r>
              <w:t>Jessica Rosencrantz</w:t>
            </w:r>
          </w:p>
        </w:tc>
      </w:tr>
    </w:tbl>
    <w:p w:rsidR="00A50A1A" w:rsidRDefault="00A50A1A" w:rsidP="00A50A1A">
      <w:pPr>
        <w:widowControl/>
      </w:pPr>
    </w:p>
    <w:p w:rsidR="00A50A1A" w:rsidRDefault="00A50A1A" w:rsidP="00A50A1A">
      <w:pPr>
        <w:tabs>
          <w:tab w:val="left" w:pos="1701"/>
        </w:tabs>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3544"/>
        <w:gridCol w:w="1485"/>
      </w:tblGrid>
      <w:tr w:rsidR="00A50A1A" w:rsidTr="001F38CC">
        <w:tc>
          <w:tcPr>
            <w:tcW w:w="3402" w:type="dxa"/>
            <w:gridSpan w:val="2"/>
            <w:tcBorders>
              <w:top w:val="nil"/>
              <w:left w:val="nil"/>
              <w:bottom w:val="nil"/>
              <w:right w:val="nil"/>
            </w:tcBorders>
          </w:tcPr>
          <w:p w:rsidR="00A50A1A" w:rsidRDefault="00A50A1A" w:rsidP="001F38CC">
            <w:pPr>
              <w:tabs>
                <w:tab w:val="left" w:pos="1701"/>
              </w:tabs>
            </w:pPr>
          </w:p>
        </w:tc>
        <w:tc>
          <w:tcPr>
            <w:tcW w:w="3544" w:type="dxa"/>
            <w:tcBorders>
              <w:top w:val="nil"/>
              <w:left w:val="nil"/>
              <w:bottom w:val="nil"/>
              <w:right w:val="nil"/>
            </w:tcBorders>
          </w:tcPr>
          <w:p w:rsidR="00A50A1A" w:rsidRDefault="00A50A1A" w:rsidP="001F38CC">
            <w:pPr>
              <w:tabs>
                <w:tab w:val="left" w:pos="1701"/>
              </w:tabs>
              <w:jc w:val="center"/>
              <w:rPr>
                <w:b/>
              </w:rPr>
            </w:pPr>
          </w:p>
        </w:tc>
        <w:tc>
          <w:tcPr>
            <w:tcW w:w="1485" w:type="dxa"/>
            <w:tcBorders>
              <w:top w:val="nil"/>
              <w:left w:val="nil"/>
              <w:bottom w:val="nil"/>
              <w:right w:val="nil"/>
            </w:tcBorders>
          </w:tcPr>
          <w:p w:rsidR="00A50A1A" w:rsidRDefault="00A50A1A" w:rsidP="001F38CC">
            <w:pPr>
              <w:tabs>
                <w:tab w:val="left" w:pos="1701"/>
              </w:tabs>
            </w:pPr>
          </w:p>
        </w:tc>
      </w:tr>
      <w:tr w:rsidR="00A50A1A" w:rsidTr="001F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A50A1A"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3"/>
          </w:tcPr>
          <w:p w:rsidR="00A50A1A"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A50A1A" w:rsidTr="001F38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A50A1A"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3"/>
          </w:tcPr>
          <w:p w:rsidR="00A50A1A"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A50A1A" w:rsidRDefault="00A50A1A" w:rsidP="00A50A1A"/>
    <w:p w:rsidR="00A50A1A" w:rsidRDefault="00A50A1A" w:rsidP="00A50A1A">
      <w:pPr>
        <w:tabs>
          <w:tab w:val="left" w:pos="1701"/>
        </w:tabs>
      </w:pPr>
    </w:p>
    <w:p w:rsidR="00A50A1A" w:rsidRDefault="00A50A1A" w:rsidP="00A50A1A"/>
    <w:p w:rsidR="00A50A1A" w:rsidRDefault="00A50A1A" w:rsidP="00A50A1A"/>
    <w:p w:rsidR="00A50A1A" w:rsidRDefault="00A50A1A"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0118ED" w:rsidRDefault="000118ED" w:rsidP="00A50A1A"/>
    <w:p w:rsidR="001725B3" w:rsidRDefault="001725B3" w:rsidP="00A50A1A"/>
    <w:p w:rsidR="001725B3" w:rsidRDefault="001725B3" w:rsidP="00A50A1A"/>
    <w:p w:rsidR="00A50A1A" w:rsidRDefault="00A50A1A" w:rsidP="00A50A1A"/>
    <w:p w:rsidR="00A50A1A" w:rsidRDefault="00A50A1A" w:rsidP="00A50A1A"/>
    <w:p w:rsidR="00A50A1A" w:rsidRDefault="00A50A1A" w:rsidP="00A50A1A"/>
    <w:p w:rsidR="00A50A1A" w:rsidRDefault="00A50A1A" w:rsidP="00A50A1A"/>
    <w:p w:rsidR="00A50A1A" w:rsidRDefault="00A50A1A" w:rsidP="00A50A1A"/>
    <w:tbl>
      <w:tblPr>
        <w:tblW w:w="8785" w:type="dxa"/>
        <w:tblInd w:w="220" w:type="dxa"/>
        <w:tblLayout w:type="fixed"/>
        <w:tblCellMar>
          <w:left w:w="70" w:type="dxa"/>
          <w:right w:w="70" w:type="dxa"/>
        </w:tblCellMar>
        <w:tblLook w:val="00A0" w:firstRow="1" w:lastRow="0" w:firstColumn="1" w:lastColumn="0" w:noHBand="0" w:noVBand="0"/>
      </w:tblPr>
      <w:tblGrid>
        <w:gridCol w:w="1268"/>
        <w:gridCol w:w="2168"/>
        <w:gridCol w:w="316"/>
        <w:gridCol w:w="395"/>
        <w:gridCol w:w="356"/>
        <w:gridCol w:w="356"/>
        <w:gridCol w:w="308"/>
        <w:gridCol w:w="404"/>
        <w:gridCol w:w="356"/>
        <w:gridCol w:w="356"/>
        <w:gridCol w:w="356"/>
        <w:gridCol w:w="92"/>
        <w:gridCol w:w="264"/>
        <w:gridCol w:w="359"/>
        <w:gridCol w:w="359"/>
        <w:gridCol w:w="356"/>
        <w:gridCol w:w="358"/>
        <w:gridCol w:w="358"/>
      </w:tblGrid>
      <w:tr w:rsidR="00A50A1A" w:rsidRPr="009F3323" w:rsidTr="001F38CC">
        <w:trPr>
          <w:gridBefore w:val="1"/>
          <w:gridAfter w:val="1"/>
          <w:wBefore w:w="1268" w:type="dxa"/>
          <w:wAfter w:w="358" w:type="dxa"/>
        </w:trPr>
        <w:tc>
          <w:tcPr>
            <w:tcW w:w="7159" w:type="dxa"/>
            <w:gridSpan w:val="16"/>
          </w:tcPr>
          <w:p w:rsidR="00A50A1A" w:rsidRPr="009F3323" w:rsidRDefault="00A50A1A" w:rsidP="001F38CC">
            <w:pPr>
              <w:widowControl/>
              <w:spacing w:after="160" w:line="259" w:lineRule="auto"/>
              <w:rPr>
                <w:szCs w:val="24"/>
              </w:rPr>
            </w:pPr>
          </w:p>
        </w:tc>
      </w:tr>
      <w:tr w:rsidR="00A50A1A" w:rsidRPr="00206869" w:rsidTr="001F38CC">
        <w:tblPrEx>
          <w:tblLook w:val="04A0" w:firstRow="1" w:lastRow="0" w:firstColumn="1" w:lastColumn="0" w:noHBand="0" w:noVBand="1"/>
        </w:tblPrEx>
        <w:trPr>
          <w:cantSplit/>
        </w:trPr>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lang w:val="en-GB" w:eastAsia="en-US"/>
              </w:rPr>
            </w:pPr>
            <w:r w:rsidRPr="00206869">
              <w:rPr>
                <w:b/>
                <w:sz w:val="18"/>
                <w:lang w:val="en-GB" w:eastAsia="en-US"/>
              </w:rPr>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lang w:val="en-GB" w:eastAsia="en-US"/>
              </w:rPr>
            </w:pPr>
            <w:r w:rsidRPr="00206869">
              <w:rPr>
                <w:b/>
                <w:sz w:val="18"/>
                <w:lang w:val="en-GB" w:eastAsia="en-US"/>
              </w:rPr>
              <w:t>NÄRVAROFÖRTECKNING</w:t>
            </w:r>
          </w:p>
        </w:tc>
        <w:tc>
          <w:tcPr>
            <w:tcW w:w="2502" w:type="dxa"/>
            <w:gridSpan w:val="8"/>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roofErr w:type="spellStart"/>
            <w:r w:rsidRPr="00206869">
              <w:rPr>
                <w:b/>
                <w:sz w:val="18"/>
                <w:lang w:val="en-GB" w:eastAsia="en-US"/>
              </w:rPr>
              <w:t>Bilaga</w:t>
            </w:r>
            <w:proofErr w:type="spellEnd"/>
            <w:r w:rsidRPr="00206869">
              <w:rPr>
                <w:b/>
                <w:sz w:val="18"/>
                <w:lang w:val="en-GB" w:eastAsia="en-US"/>
              </w:rPr>
              <w:t xml:space="preserve"> 1 till </w:t>
            </w:r>
            <w:proofErr w:type="spellStart"/>
            <w:r w:rsidRPr="00206869">
              <w:rPr>
                <w:b/>
                <w:sz w:val="18"/>
                <w:lang w:val="en-GB" w:eastAsia="en-US"/>
              </w:rPr>
              <w:t>protokoll</w:t>
            </w:r>
            <w:proofErr w:type="spellEnd"/>
            <w:r w:rsidRPr="00206869">
              <w:rPr>
                <w:sz w:val="18"/>
                <w:lang w:val="en-GB" w:eastAsia="en-US"/>
              </w:rPr>
              <w:t xml:space="preserve"> </w:t>
            </w:r>
          </w:p>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b/>
                <w:sz w:val="18"/>
                <w:lang w:val="en-GB" w:eastAsia="en-US"/>
              </w:rPr>
              <w:t>2017/18:30</w:t>
            </w:r>
          </w:p>
        </w:tc>
      </w:tr>
      <w:tr w:rsidR="00A50A1A" w:rsidRPr="00206869" w:rsidTr="001F38CC">
        <w:tblPrEx>
          <w:tblLook w:val="04A0" w:firstRow="1" w:lastRow="0" w:firstColumn="1" w:lastColumn="0" w:noHBand="0" w:noVBand="1"/>
        </w:tblPrEx>
        <w:trPr>
          <w:cantSplit/>
        </w:trPr>
        <w:tc>
          <w:tcPr>
            <w:tcW w:w="343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1"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0118ED"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sz w:val="18"/>
                <w:lang w:val="en-GB" w:eastAsia="en-US"/>
              </w:rPr>
              <w:t>§ 1-6</w:t>
            </w:r>
          </w:p>
        </w:tc>
        <w:tc>
          <w:tcPr>
            <w:tcW w:w="712"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sz w:val="18"/>
                <w:lang w:val="en-GB" w:eastAsia="en-US"/>
              </w:rPr>
              <w:t xml:space="preserve"> </w:t>
            </w:r>
            <w:r w:rsidRPr="004D7467">
              <w:rPr>
                <w:sz w:val="18"/>
                <w:lang w:val="en-GB" w:eastAsia="en-US"/>
              </w:rPr>
              <w:t>§</w:t>
            </w:r>
            <w:r w:rsidR="000118ED">
              <w:rPr>
                <w:sz w:val="18"/>
                <w:lang w:val="en-GB" w:eastAsia="en-US"/>
              </w:rPr>
              <w:t xml:space="preserve"> 7-9</w:t>
            </w:r>
          </w:p>
        </w:tc>
        <w:tc>
          <w:tcPr>
            <w:tcW w:w="712"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2" w:type="dxa"/>
            <w:gridSpan w:val="3"/>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1072" w:type="dxa"/>
            <w:gridSpan w:val="3"/>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sidRPr="00206869">
              <w:rPr>
                <w:b/>
                <w:i/>
                <w:sz w:val="18"/>
                <w:lang w:val="en-GB" w:eastAsia="en-US"/>
              </w:rPr>
              <w:t>LEDAMÖTER</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r w:rsidRPr="00206869">
              <w:rPr>
                <w:sz w:val="18"/>
                <w:lang w:val="en-GB" w:eastAsia="en-US"/>
              </w:rPr>
              <w:t>N</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sz w:val="18"/>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eastAsia="en-US"/>
              </w:rPr>
            </w:pPr>
            <w:r w:rsidRPr="00206869">
              <w:rPr>
                <w:color w:val="000000"/>
                <w:sz w:val="18"/>
                <w:szCs w:val="22"/>
                <w:lang w:eastAsia="en-US"/>
              </w:rPr>
              <w:t xml:space="preserve">Karin Svensson Smith (MP), </w:t>
            </w:r>
            <w:r w:rsidRPr="00206869">
              <w:rPr>
                <w:i/>
                <w:color w:val="000000"/>
                <w:sz w:val="18"/>
                <w:szCs w:val="22"/>
                <w:lang w:eastAsia="en-US"/>
              </w:rPr>
              <w:t>ordf.</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r>
              <w:rPr>
                <w:sz w:val="18"/>
                <w:lang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r>
              <w:rPr>
                <w:sz w:val="18"/>
                <w:lang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color w:val="000000"/>
                <w:sz w:val="18"/>
                <w:szCs w:val="22"/>
                <w:lang w:val="en-US" w:eastAsia="en-US"/>
              </w:rPr>
            </w:pPr>
            <w:r w:rsidRPr="00206869">
              <w:rPr>
                <w:sz w:val="18"/>
                <w:szCs w:val="22"/>
                <w:lang w:val="en-US" w:eastAsia="en-US"/>
              </w:rPr>
              <w:t xml:space="preserve">Jessica Rosencrantz (M), </w:t>
            </w:r>
            <w:r w:rsidRPr="00206869">
              <w:rPr>
                <w:i/>
                <w:sz w:val="18"/>
                <w:szCs w:val="22"/>
                <w:lang w:val="en-US" w:eastAsia="en-US"/>
              </w:rPr>
              <w:t xml:space="preserve">vice </w:t>
            </w:r>
            <w:proofErr w:type="spellStart"/>
            <w:r w:rsidRPr="00206869">
              <w:rPr>
                <w:i/>
                <w:sz w:val="18"/>
                <w:szCs w:val="22"/>
                <w:lang w:val="en-US" w:eastAsia="en-US"/>
              </w:rPr>
              <w:t>ordf</w:t>
            </w:r>
            <w:proofErr w:type="spellEnd"/>
            <w:r w:rsidRPr="00206869">
              <w:rPr>
                <w:i/>
                <w:sz w:val="18"/>
                <w:szCs w:val="22"/>
                <w:lang w:val="en-US" w:eastAsia="en-US"/>
              </w:rPr>
              <w:t>.</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Pia Nilsson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Suzanne Svensson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i/>
                <w:sz w:val="18"/>
                <w:szCs w:val="22"/>
                <w:lang w:val="en-GB" w:eastAsia="en-US"/>
              </w:rPr>
            </w:pPr>
            <w:r w:rsidRPr="00206869">
              <w:rPr>
                <w:sz w:val="18"/>
                <w:szCs w:val="22"/>
                <w:lang w:val="en-GB" w:eastAsia="en-US"/>
              </w:rPr>
              <w:t>Edward Riedl (M)</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US" w:eastAsia="en-US"/>
              </w:rPr>
            </w:pPr>
            <w:r w:rsidRPr="00206869">
              <w:rPr>
                <w:sz w:val="18"/>
                <w:szCs w:val="22"/>
                <w:lang w:val="en-US" w:eastAsia="en-US"/>
              </w:rPr>
              <w:t>Lars Mejern Larsson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550061"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550061"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r>
      <w:tr w:rsidR="00A50A1A" w:rsidRPr="00206869" w:rsidTr="001F38CC">
        <w:tblPrEx>
          <w:tblLook w:val="04A0" w:firstRow="1" w:lastRow="0" w:firstColumn="1" w:lastColumn="0" w:noHBand="0" w:noVBand="1"/>
        </w:tblPrEx>
        <w:trPr>
          <w:trHeight w:val="276"/>
        </w:trPr>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Tony Wiklander (SD)</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rPr>
          <w:trHeight w:val="138"/>
        </w:trPr>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Sten Bergheden (M)</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Leif Pettersson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Anders Åkesson (C)</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Boriana Åberg (M)</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Jasenko Omanovic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Per Klarberg (SD)</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Nina Lundström (L)</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Emma Wallrup (V)</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Robert Halef (KD)</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550061"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550061"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Johan Andersson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sidRPr="00206869">
              <w:rPr>
                <w:b/>
                <w:i/>
                <w:sz w:val="18"/>
                <w:lang w:val="en-GB" w:eastAsia="en-US"/>
              </w:rPr>
              <w:t>SUPPLEANTER</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Teres Lindberg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Erik Ottoson (M)</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550061"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O</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550061"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O</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Rikard Larsson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Jimmy Ståhl (SD)</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550061"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proofErr w:type="spellStart"/>
            <w:r w:rsidRPr="00206869">
              <w:rPr>
                <w:sz w:val="18"/>
                <w:szCs w:val="22"/>
                <w:lang w:val="en-GB" w:eastAsia="en-US"/>
              </w:rPr>
              <w:t>Lotta</w:t>
            </w:r>
            <w:proofErr w:type="spellEnd"/>
            <w:r w:rsidRPr="00206869">
              <w:rPr>
                <w:sz w:val="18"/>
                <w:szCs w:val="22"/>
                <w:lang w:val="en-GB" w:eastAsia="en-US"/>
              </w:rPr>
              <w:t xml:space="preserve"> </w:t>
            </w:r>
            <w:proofErr w:type="spellStart"/>
            <w:r w:rsidRPr="00206869">
              <w:rPr>
                <w:sz w:val="18"/>
                <w:szCs w:val="22"/>
                <w:lang w:val="en-GB" w:eastAsia="en-US"/>
              </w:rPr>
              <w:t>Finstorp</w:t>
            </w:r>
            <w:proofErr w:type="spellEnd"/>
            <w:r w:rsidRPr="00206869">
              <w:rPr>
                <w:sz w:val="18"/>
                <w:szCs w:val="22"/>
                <w:lang w:val="en-GB" w:eastAsia="en-US"/>
              </w:rPr>
              <w:t xml:space="preserve"> (M)</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Mattias Jonsson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 xml:space="preserve">Daniel </w:t>
            </w:r>
            <w:proofErr w:type="spellStart"/>
            <w:r w:rsidRPr="00206869">
              <w:rPr>
                <w:sz w:val="18"/>
                <w:szCs w:val="22"/>
                <w:lang w:val="en-GB" w:eastAsia="en-US"/>
              </w:rPr>
              <w:t>Bäckström</w:t>
            </w:r>
            <w:proofErr w:type="spellEnd"/>
            <w:r w:rsidRPr="00206869">
              <w:rPr>
                <w:sz w:val="18"/>
                <w:szCs w:val="22"/>
                <w:lang w:val="en-GB" w:eastAsia="en-US"/>
              </w:rPr>
              <w:t xml:space="preserve"> (C)</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Lorentz Tovatt(MP)</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Jörgen Andersson (M)</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 xml:space="preserve">Maria Andersson </w:t>
            </w:r>
            <w:proofErr w:type="spellStart"/>
            <w:r w:rsidRPr="00206869">
              <w:rPr>
                <w:sz w:val="18"/>
                <w:szCs w:val="22"/>
                <w:lang w:val="en-GB" w:eastAsia="en-US"/>
              </w:rPr>
              <w:t>Willner</w:t>
            </w:r>
            <w:proofErr w:type="spellEnd"/>
            <w:r w:rsidRPr="00206869">
              <w:rPr>
                <w:sz w:val="18"/>
                <w:szCs w:val="22"/>
                <w:lang w:val="en-GB"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Sara-Lena Bjälkö (SD)</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r w:rsidRPr="00206869">
              <w:rPr>
                <w:sz w:val="18"/>
                <w:szCs w:val="22"/>
                <w:lang w:val="en-GB" w:eastAsia="en-US"/>
              </w:rPr>
              <w:t>Lars Tysklind (L)</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rPr>
                <w:sz w:val="18"/>
                <w:szCs w:val="22"/>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tabs>
                <w:tab w:val="left" w:pos="328"/>
              </w:tabs>
              <w:spacing w:line="256" w:lineRule="auto"/>
              <w:rPr>
                <w:sz w:val="18"/>
                <w:szCs w:val="22"/>
                <w:lang w:val="en-GB" w:eastAsia="en-US"/>
              </w:rPr>
            </w:pPr>
            <w:r w:rsidRPr="00206869">
              <w:rPr>
                <w:sz w:val="18"/>
                <w:szCs w:val="22"/>
                <w:lang w:val="en-GB" w:eastAsia="en-US"/>
              </w:rPr>
              <w:t>Birger Lahti (V)</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GB" w:eastAsia="en-US"/>
              </w:rPr>
            </w:pPr>
            <w:proofErr w:type="spellStart"/>
            <w:r w:rsidRPr="00206869">
              <w:rPr>
                <w:sz w:val="18"/>
                <w:szCs w:val="22"/>
                <w:lang w:val="en-US" w:eastAsia="en-US"/>
              </w:rPr>
              <w:t>Tuve</w:t>
            </w:r>
            <w:proofErr w:type="spellEnd"/>
            <w:r w:rsidRPr="00206869">
              <w:rPr>
                <w:sz w:val="18"/>
                <w:szCs w:val="22"/>
                <w:lang w:val="en-US" w:eastAsia="en-US"/>
              </w:rPr>
              <w:t xml:space="preserve"> </w:t>
            </w:r>
            <w:proofErr w:type="spellStart"/>
            <w:r w:rsidRPr="00206869">
              <w:rPr>
                <w:sz w:val="18"/>
                <w:szCs w:val="22"/>
                <w:lang w:val="en-US" w:eastAsia="en-US"/>
              </w:rPr>
              <w:t>Skånberg</w:t>
            </w:r>
            <w:proofErr w:type="spellEnd"/>
            <w:r w:rsidRPr="00206869">
              <w:rPr>
                <w:sz w:val="18"/>
                <w:szCs w:val="22"/>
                <w:lang w:val="en-US" w:eastAsia="en-US"/>
              </w:rPr>
              <w:t xml:space="preserve"> (KD)</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US" w:eastAsia="en-US"/>
              </w:rPr>
            </w:pPr>
            <w:proofErr w:type="spellStart"/>
            <w:r w:rsidRPr="00206869">
              <w:rPr>
                <w:sz w:val="18"/>
                <w:szCs w:val="22"/>
                <w:lang w:val="en-US" w:eastAsia="en-US"/>
              </w:rPr>
              <w:t>Krister</w:t>
            </w:r>
            <w:proofErr w:type="spellEnd"/>
            <w:r w:rsidRPr="00206869">
              <w:rPr>
                <w:sz w:val="18"/>
                <w:szCs w:val="22"/>
                <w:lang w:val="en-US" w:eastAsia="en-US"/>
              </w:rPr>
              <w:t xml:space="preserve"> </w:t>
            </w:r>
            <w:proofErr w:type="spellStart"/>
            <w:r w:rsidRPr="00206869">
              <w:rPr>
                <w:sz w:val="18"/>
                <w:szCs w:val="22"/>
                <w:lang w:val="en-US" w:eastAsia="en-US"/>
              </w:rPr>
              <w:t>Örnfjäder</w:t>
            </w:r>
            <w:proofErr w:type="spellEnd"/>
            <w:r w:rsidRPr="00206869">
              <w:rPr>
                <w:sz w:val="18"/>
                <w:szCs w:val="22"/>
                <w:lang w:val="en-US"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US" w:eastAsia="en-US"/>
              </w:rPr>
            </w:pPr>
            <w:r w:rsidRPr="00206869">
              <w:rPr>
                <w:sz w:val="18"/>
                <w:szCs w:val="22"/>
                <w:lang w:val="en-US" w:eastAsia="en-US"/>
              </w:rPr>
              <w:t xml:space="preserve">Nina </w:t>
            </w:r>
            <w:proofErr w:type="spellStart"/>
            <w:r w:rsidRPr="00206869">
              <w:rPr>
                <w:sz w:val="18"/>
                <w:szCs w:val="22"/>
                <w:lang w:val="en-US" w:eastAsia="en-US"/>
              </w:rPr>
              <w:t>Kain</w:t>
            </w:r>
            <w:proofErr w:type="spellEnd"/>
            <w:r w:rsidRPr="00206869">
              <w:rPr>
                <w:sz w:val="18"/>
                <w:szCs w:val="22"/>
                <w:lang w:val="en-US" w:eastAsia="en-US"/>
              </w:rPr>
              <w:t xml:space="preserve"> (SD)</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US" w:eastAsia="en-US"/>
              </w:rPr>
            </w:pPr>
            <w:r w:rsidRPr="00206869">
              <w:rPr>
                <w:sz w:val="18"/>
                <w:szCs w:val="22"/>
                <w:lang w:val="en-US" w:eastAsia="en-US"/>
              </w:rPr>
              <w:t xml:space="preserve">Adam </w:t>
            </w:r>
            <w:proofErr w:type="spellStart"/>
            <w:r w:rsidRPr="00206869">
              <w:rPr>
                <w:sz w:val="18"/>
                <w:szCs w:val="22"/>
                <w:lang w:val="en-US" w:eastAsia="en-US"/>
              </w:rPr>
              <w:t>Marttinen</w:t>
            </w:r>
            <w:proofErr w:type="spellEnd"/>
            <w:r w:rsidRPr="00206869">
              <w:rPr>
                <w:sz w:val="18"/>
                <w:szCs w:val="22"/>
                <w:lang w:val="en-US" w:eastAsia="en-US"/>
              </w:rPr>
              <w:t xml:space="preserve"> (SD)</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US" w:eastAsia="en-US"/>
              </w:rPr>
            </w:pPr>
            <w:r w:rsidRPr="00206869">
              <w:rPr>
                <w:sz w:val="18"/>
                <w:szCs w:val="22"/>
                <w:lang w:val="en-US" w:eastAsia="en-US"/>
              </w:rPr>
              <w:t>Stina Bergström (MP)</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US" w:eastAsia="en-US"/>
              </w:rPr>
            </w:pPr>
            <w:r>
              <w:rPr>
                <w:sz w:val="18"/>
                <w:szCs w:val="22"/>
                <w:lang w:val="en-US" w:eastAsia="en-US"/>
              </w:rPr>
              <w:t xml:space="preserve">Daniel </w:t>
            </w:r>
            <w:proofErr w:type="spellStart"/>
            <w:r>
              <w:rPr>
                <w:sz w:val="18"/>
                <w:szCs w:val="22"/>
                <w:lang w:val="en-US" w:eastAsia="en-US"/>
              </w:rPr>
              <w:t>Riazat</w:t>
            </w:r>
            <w:proofErr w:type="spellEnd"/>
            <w:r>
              <w:rPr>
                <w:sz w:val="18"/>
                <w:szCs w:val="22"/>
                <w:lang w:val="en-US" w:eastAsia="en-US"/>
              </w:rPr>
              <w:t xml:space="preserve"> </w:t>
            </w:r>
            <w:r w:rsidRPr="00206869">
              <w:rPr>
                <w:sz w:val="18"/>
                <w:szCs w:val="22"/>
                <w:lang w:val="en-US" w:eastAsia="en-US"/>
              </w:rPr>
              <w:t>(V)</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US" w:eastAsia="en-US"/>
              </w:rPr>
            </w:pPr>
            <w:r w:rsidRPr="00206869">
              <w:rPr>
                <w:sz w:val="18"/>
                <w:szCs w:val="22"/>
                <w:lang w:val="en-US" w:eastAsia="en-US"/>
              </w:rPr>
              <w:t xml:space="preserve">Magnus </w:t>
            </w:r>
            <w:proofErr w:type="spellStart"/>
            <w:r w:rsidRPr="00206869">
              <w:rPr>
                <w:sz w:val="18"/>
                <w:szCs w:val="22"/>
                <w:lang w:val="en-US" w:eastAsia="en-US"/>
              </w:rPr>
              <w:t>Oscarsson</w:t>
            </w:r>
            <w:proofErr w:type="spellEnd"/>
            <w:r w:rsidRPr="00206869">
              <w:rPr>
                <w:sz w:val="18"/>
                <w:szCs w:val="22"/>
                <w:lang w:val="en-US" w:eastAsia="en-US"/>
              </w:rPr>
              <w:t xml:space="preserve"> (KD)</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US" w:eastAsia="en-US"/>
              </w:rPr>
            </w:pPr>
            <w:r w:rsidRPr="00206869">
              <w:rPr>
                <w:sz w:val="18"/>
                <w:szCs w:val="22"/>
                <w:lang w:val="en-US" w:eastAsia="en-US"/>
              </w:rPr>
              <w:t>Mathias Sundin (L)</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US" w:eastAsia="en-US"/>
              </w:rPr>
            </w:pPr>
            <w:r w:rsidRPr="00206869">
              <w:rPr>
                <w:sz w:val="18"/>
                <w:szCs w:val="22"/>
                <w:lang w:val="en-US" w:eastAsia="en-US"/>
              </w:rPr>
              <w:t>Said Abdu (L)</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A50A1A" w:rsidRPr="00206869" w:rsidRDefault="00A50A1A" w:rsidP="001F38CC">
            <w:pPr>
              <w:spacing w:line="256" w:lineRule="auto"/>
              <w:rPr>
                <w:sz w:val="18"/>
                <w:szCs w:val="22"/>
                <w:lang w:val="en-US" w:eastAsia="en-US"/>
              </w:rPr>
            </w:pPr>
            <w:r w:rsidRPr="00206869">
              <w:rPr>
                <w:sz w:val="18"/>
                <w:szCs w:val="22"/>
                <w:lang w:val="en-US" w:eastAsia="en-US"/>
              </w:rPr>
              <w:t>Monica Green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spacing w:line="256" w:lineRule="auto"/>
              <w:rPr>
                <w:sz w:val="18"/>
                <w:szCs w:val="22"/>
                <w:lang w:val="en-US" w:eastAsia="en-US"/>
              </w:rPr>
            </w:pPr>
            <w:r w:rsidRPr="00206869">
              <w:rPr>
                <w:sz w:val="18"/>
                <w:szCs w:val="22"/>
                <w:lang w:val="en-US" w:eastAsia="en-US"/>
              </w:rPr>
              <w:t xml:space="preserve">Patrik </w:t>
            </w:r>
            <w:proofErr w:type="spellStart"/>
            <w:r w:rsidRPr="00206869">
              <w:rPr>
                <w:sz w:val="18"/>
                <w:szCs w:val="22"/>
                <w:lang w:val="en-US" w:eastAsia="en-US"/>
              </w:rPr>
              <w:t>Engström</w:t>
            </w:r>
            <w:proofErr w:type="spellEnd"/>
            <w:r w:rsidRPr="00206869">
              <w:rPr>
                <w:sz w:val="18"/>
                <w:szCs w:val="22"/>
                <w:lang w:val="en-US"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550061"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550061"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spacing w:line="256" w:lineRule="auto"/>
              <w:rPr>
                <w:sz w:val="18"/>
                <w:szCs w:val="22"/>
                <w:lang w:val="en-US" w:eastAsia="en-US"/>
              </w:rPr>
            </w:pPr>
            <w:r w:rsidRPr="00206869">
              <w:rPr>
                <w:sz w:val="18"/>
                <w:szCs w:val="22"/>
                <w:lang w:val="en-US" w:eastAsia="en-US"/>
              </w:rPr>
              <w:t xml:space="preserve">Roland </w:t>
            </w:r>
            <w:proofErr w:type="spellStart"/>
            <w:r w:rsidRPr="00206869">
              <w:rPr>
                <w:sz w:val="18"/>
                <w:szCs w:val="22"/>
                <w:lang w:val="en-US" w:eastAsia="en-US"/>
              </w:rPr>
              <w:t>Utbult</w:t>
            </w:r>
            <w:proofErr w:type="spellEnd"/>
            <w:r w:rsidRPr="00206869">
              <w:rPr>
                <w:sz w:val="18"/>
                <w:szCs w:val="22"/>
                <w:lang w:val="en-US" w:eastAsia="en-US"/>
              </w:rPr>
              <w:t xml:space="preserve"> (KD)</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spacing w:line="256" w:lineRule="auto"/>
              <w:rPr>
                <w:sz w:val="18"/>
                <w:szCs w:val="22"/>
                <w:lang w:val="en-US" w:eastAsia="en-US"/>
              </w:rPr>
            </w:pPr>
            <w:r>
              <w:rPr>
                <w:sz w:val="18"/>
                <w:szCs w:val="22"/>
                <w:lang w:val="en-US" w:eastAsia="en-US"/>
              </w:rPr>
              <w:t xml:space="preserve">Marie –Louise </w:t>
            </w:r>
            <w:r w:rsidRPr="00206869">
              <w:rPr>
                <w:sz w:val="18"/>
                <w:szCs w:val="22"/>
                <w:lang w:val="en-US" w:eastAsia="en-US"/>
              </w:rPr>
              <w:t xml:space="preserve"> </w:t>
            </w:r>
            <w:proofErr w:type="spellStart"/>
            <w:r w:rsidRPr="00206869">
              <w:rPr>
                <w:sz w:val="18"/>
                <w:szCs w:val="22"/>
                <w:lang w:val="en-US" w:eastAsia="en-US"/>
              </w:rPr>
              <w:t>Rönnmark</w:t>
            </w:r>
            <w:proofErr w:type="spellEnd"/>
            <w:r w:rsidRPr="00206869">
              <w:rPr>
                <w:sz w:val="18"/>
                <w:szCs w:val="22"/>
                <w:lang w:val="en-US"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spacing w:line="256" w:lineRule="auto"/>
              <w:rPr>
                <w:sz w:val="18"/>
                <w:szCs w:val="22"/>
                <w:lang w:val="en-US" w:eastAsia="en-US"/>
              </w:rPr>
            </w:pPr>
          </w:p>
        </w:tc>
        <w:tc>
          <w:tcPr>
            <w:tcW w:w="31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A50A1A" w:rsidRPr="00206869" w:rsidTr="001F38CC">
        <w:tblPrEx>
          <w:tblLook w:val="04A0" w:firstRow="1" w:lastRow="0" w:firstColumn="1" w:lastColumn="0" w:noHBand="0" w:noVBand="1"/>
        </w:tblPrEx>
        <w:trPr>
          <w:gridAfter w:val="6"/>
          <w:wAfter w:w="2054" w:type="dxa"/>
          <w:trHeight w:val="263"/>
        </w:trPr>
        <w:tc>
          <w:tcPr>
            <w:tcW w:w="6731" w:type="dxa"/>
            <w:gridSpan w:val="12"/>
            <w:tcBorders>
              <w:top w:val="single" w:sz="4" w:space="0" w:color="auto"/>
              <w:left w:val="nil"/>
              <w:bottom w:val="single" w:sz="4" w:space="0" w:color="auto"/>
              <w:right w:val="single" w:sz="4" w:space="0" w:color="auto"/>
            </w:tcBorders>
            <w:hideMark/>
          </w:tcPr>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eastAsia="en-US"/>
              </w:rPr>
            </w:pPr>
            <w:r w:rsidRPr="00206869">
              <w:rPr>
                <w:sz w:val="18"/>
                <w:lang w:eastAsia="en-US"/>
              </w:rPr>
              <w:t>X = Ledamöter som deltagit i handläggningen</w:t>
            </w:r>
          </w:p>
          <w:p w:rsidR="00A50A1A" w:rsidRPr="00206869" w:rsidRDefault="00A50A1A" w:rsidP="001F38C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eastAsia="en-US"/>
              </w:rPr>
            </w:pPr>
            <w:r w:rsidRPr="00206869">
              <w:rPr>
                <w:sz w:val="18"/>
                <w:lang w:eastAsia="en-US"/>
              </w:rPr>
              <w:t>O = Ledamöter som härutöver har varit närvarande</w:t>
            </w:r>
          </w:p>
        </w:tc>
      </w:tr>
    </w:tbl>
    <w:p w:rsidR="00A50A1A" w:rsidRPr="00A37376" w:rsidRDefault="00A50A1A" w:rsidP="00A50A1A"/>
    <w:p w:rsidR="00A50A1A" w:rsidRPr="00A37376" w:rsidRDefault="00A50A1A" w:rsidP="00A50A1A"/>
    <w:p w:rsidR="00A37376" w:rsidRPr="00A37376" w:rsidRDefault="00A37376" w:rsidP="006D3AF9"/>
    <w:sectPr w:rsidR="00A37376" w:rsidRPr="00A37376">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panose1 w:val="02000503080000020003"/>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Sans Pro for Riksdagen Md">
    <w:altName w:val="Arial"/>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altName w:val="Arial"/>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F65B6"/>
    <w:multiLevelType w:val="hybridMultilevel"/>
    <w:tmpl w:val="C5BE7B70"/>
    <w:lvl w:ilvl="0" w:tplc="9934D3EC">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0E7F52"/>
    <w:multiLevelType w:val="hybridMultilevel"/>
    <w:tmpl w:val="6C44E58E"/>
    <w:lvl w:ilvl="0" w:tplc="E85CD248">
      <w:start w:val="9"/>
      <w:numFmt w:val="bullet"/>
      <w:lvlText w:val="-"/>
      <w:lvlJc w:val="left"/>
      <w:pPr>
        <w:ind w:left="360" w:hanging="360"/>
      </w:pPr>
      <w:rPr>
        <w:rFonts w:ascii="Bembo" w:eastAsia="Times New Roman" w:hAnsi="Bembo"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1A"/>
    <w:rsid w:val="000118ED"/>
    <w:rsid w:val="0006043F"/>
    <w:rsid w:val="00060A06"/>
    <w:rsid w:val="00072835"/>
    <w:rsid w:val="00094A50"/>
    <w:rsid w:val="001725B3"/>
    <w:rsid w:val="001F0725"/>
    <w:rsid w:val="0028015F"/>
    <w:rsid w:val="00280BC7"/>
    <w:rsid w:val="002B7046"/>
    <w:rsid w:val="00386CC5"/>
    <w:rsid w:val="003E0450"/>
    <w:rsid w:val="005315D0"/>
    <w:rsid w:val="00550061"/>
    <w:rsid w:val="00585C22"/>
    <w:rsid w:val="0059763A"/>
    <w:rsid w:val="0069118F"/>
    <w:rsid w:val="006D3AF9"/>
    <w:rsid w:val="006F3EFF"/>
    <w:rsid w:val="00712851"/>
    <w:rsid w:val="007149F6"/>
    <w:rsid w:val="00746CCD"/>
    <w:rsid w:val="007B6A85"/>
    <w:rsid w:val="00874A67"/>
    <w:rsid w:val="008D3BE8"/>
    <w:rsid w:val="008F5C48"/>
    <w:rsid w:val="00925EF5"/>
    <w:rsid w:val="00980BA4"/>
    <w:rsid w:val="009855B9"/>
    <w:rsid w:val="00A37376"/>
    <w:rsid w:val="00A50A1A"/>
    <w:rsid w:val="00AA3AA5"/>
    <w:rsid w:val="00AB42BB"/>
    <w:rsid w:val="00B026D0"/>
    <w:rsid w:val="00C00CA0"/>
    <w:rsid w:val="00C9435E"/>
    <w:rsid w:val="00D66118"/>
    <w:rsid w:val="00D8468E"/>
    <w:rsid w:val="00DC2B36"/>
    <w:rsid w:val="00DE3D8E"/>
    <w:rsid w:val="00EA3A63"/>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9E883-D234-489B-9A6C-0B2ABF8D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A1A"/>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Default">
    <w:name w:val="Default"/>
    <w:rsid w:val="00DC2B36"/>
    <w:pPr>
      <w:autoSpaceDE w:val="0"/>
      <w:autoSpaceDN w:val="0"/>
      <w:adjustRightInd w:val="0"/>
      <w:spacing w:after="0" w:line="240" w:lineRule="auto"/>
    </w:pPr>
    <w:rPr>
      <w:rFonts w:ascii="Times New Roman" w:hAnsi="Times New Roman" w:cs="Times New Roman"/>
      <w:color w:val="000000"/>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86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0</TotalTime>
  <Pages>4</Pages>
  <Words>694</Words>
  <Characters>4294</Characters>
  <Application>Microsoft Office Word</Application>
  <DocSecurity>0</DocSecurity>
  <Lines>1073</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2</cp:revision>
  <dcterms:created xsi:type="dcterms:W3CDTF">2018-06-12T14:00:00Z</dcterms:created>
  <dcterms:modified xsi:type="dcterms:W3CDTF">2018-06-12T14:00:00Z</dcterms:modified>
</cp:coreProperties>
</file>