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BBB3D88BFD4406A79FD72892BF3F4A"/>
        </w:placeholder>
        <w:text/>
      </w:sdtPr>
      <w:sdtEndPr/>
      <w:sdtContent>
        <w:p w:rsidRPr="009B062B" w:rsidR="00AF30DD" w:rsidP="000F1FAD" w:rsidRDefault="00AF30DD" w14:paraId="45DE5C6F" w14:textId="77777777">
          <w:pPr>
            <w:pStyle w:val="Rubrik1"/>
            <w:spacing w:after="300"/>
          </w:pPr>
          <w:r w:rsidRPr="009B062B">
            <w:t>Förslag till riksdagsbeslut</w:t>
          </w:r>
        </w:p>
      </w:sdtContent>
    </w:sdt>
    <w:sdt>
      <w:sdtPr>
        <w:alias w:val="Yrkande 1"/>
        <w:tag w:val="b7a80ab1-026e-4d91-a937-545cd08f46e0"/>
        <w:id w:val="2051423055"/>
        <w:lock w:val="sdtLocked"/>
      </w:sdtPr>
      <w:sdtEndPr/>
      <w:sdtContent>
        <w:p w:rsidR="005E2DA3" w:rsidRDefault="00CE0BB6" w14:paraId="0179EA71" w14:textId="77777777">
          <w:pPr>
            <w:pStyle w:val="Frslagstext"/>
          </w:pPr>
          <w:r>
            <w:t>Riksdagen ställer sig bakom det som anförs i motionen om att kapacitetsbristen i södra Sverige snarast måste avhjälpas och tillkännager detta för regeringen.</w:t>
          </w:r>
        </w:p>
      </w:sdtContent>
    </w:sdt>
    <w:sdt>
      <w:sdtPr>
        <w:alias w:val="Yrkande 2"/>
        <w:tag w:val="0cca0f7d-564f-40fb-aa19-897aaaffd6f4"/>
        <w:id w:val="-1016079816"/>
        <w:lock w:val="sdtLocked"/>
      </w:sdtPr>
      <w:sdtEndPr/>
      <w:sdtContent>
        <w:p w:rsidR="005E2DA3" w:rsidRDefault="00CE0BB6" w14:paraId="43BDC193" w14:textId="4F3CACCF">
          <w:pPr>
            <w:pStyle w:val="Frslagstext"/>
          </w:pPr>
          <w:r>
            <w:t>Riksdagen ställer sig bakom det som anförs i motionen om vikten av att utreda huruvida fler lokala nät kan lösa kapacitetsbristen i söder och om detta är klimat- och samhällsekonomiskt lönsamt samt tillkännager detta för regeringen.</w:t>
          </w:r>
        </w:p>
      </w:sdtContent>
    </w:sdt>
    <w:sdt>
      <w:sdtPr>
        <w:alias w:val="Yrkande 3"/>
        <w:tag w:val="87e4287b-905c-496e-9f7f-400bca97e027"/>
        <w:id w:val="-1765688086"/>
        <w:lock w:val="sdtLocked"/>
      </w:sdtPr>
      <w:sdtEndPr/>
      <w:sdtContent>
        <w:p w:rsidR="005E2DA3" w:rsidRDefault="00CE0BB6" w14:paraId="7F0A5B63" w14:textId="77777777">
          <w:pPr>
            <w:pStyle w:val="Frslagstext"/>
          </w:pPr>
          <w:r>
            <w:t>Riksdagen ställer sig bakom det som anförs i motionen om att tillståndsprövning som rör elproduktion och transmission måste ges snabbare handläggning och tillkännager detta för regeringen.</w:t>
          </w:r>
        </w:p>
      </w:sdtContent>
    </w:sdt>
    <w:sdt>
      <w:sdtPr>
        <w:alias w:val="Yrkande 4"/>
        <w:tag w:val="58844ef8-7305-4f35-b7e2-35a3707e3923"/>
        <w:id w:val="-759750874"/>
        <w:lock w:val="sdtLocked"/>
      </w:sdtPr>
      <w:sdtEndPr/>
      <w:sdtContent>
        <w:p w:rsidR="005E2DA3" w:rsidRDefault="00CE0BB6" w14:paraId="5C635261" w14:textId="77777777">
          <w:pPr>
            <w:pStyle w:val="Frslagstext"/>
          </w:pPr>
          <w:r>
            <w:t>Riksdagen ställer sig bakom det som anförs i motionen om att se över befintliga och nya styrmedel så att de inte indirekt styr mot ökad elanvändning för att ge större nytta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BD229853FD493089361C0F81E29D17"/>
        </w:placeholder>
        <w:text/>
      </w:sdtPr>
      <w:sdtEndPr/>
      <w:sdtContent>
        <w:p w:rsidRPr="009B062B" w:rsidR="006D79C9" w:rsidP="00333E95" w:rsidRDefault="006D79C9" w14:paraId="424C6A2B" w14:textId="77777777">
          <w:pPr>
            <w:pStyle w:val="Rubrik1"/>
          </w:pPr>
          <w:r>
            <w:t>Motivering</w:t>
          </w:r>
        </w:p>
      </w:sdtContent>
    </w:sdt>
    <w:p w:rsidR="00B808AA" w:rsidP="008E0FE2" w:rsidRDefault="00AF52E0" w14:paraId="0891C66C" w14:textId="22929963">
      <w:pPr>
        <w:pStyle w:val="Normalutanindragellerluft"/>
      </w:pPr>
      <w:r>
        <w:t xml:space="preserve">Huruvida Sverige lider av elbrist eller ej är en ofta återkommande </w:t>
      </w:r>
      <w:r w:rsidR="00B808AA">
        <w:t>diskussion</w:t>
      </w:r>
      <w:r>
        <w:t xml:space="preserve">. Men </w:t>
      </w:r>
      <w:r w:rsidR="00B808AA">
        <w:t>få motsäger a</w:t>
      </w:r>
      <w:r>
        <w:t>tt omställningen som pågår inom alltifrån transportsektorn till industrin kommer att kräva mer elenergi</w:t>
      </w:r>
      <w:r w:rsidR="00B808AA">
        <w:t xml:space="preserve">. Det är ett faktum </w:t>
      </w:r>
      <w:r w:rsidR="00350CB3">
        <w:t>att dagens elnät inte klarar av vårt nya elektrifierade samhälle</w:t>
      </w:r>
      <w:r w:rsidR="00B808AA">
        <w:t xml:space="preserve"> d</w:t>
      </w:r>
      <w:r w:rsidR="00350CB3">
        <w:t>är såväl nya konsumtions- som produktionsmönster belastar kraftnäten på nya sätt.</w:t>
      </w:r>
      <w:r>
        <w:t xml:space="preserve"> Många gånger anförs att om vi bara kan få ner den </w:t>
      </w:r>
      <w:r w:rsidR="00B808AA">
        <w:t xml:space="preserve">myckna </w:t>
      </w:r>
      <w:r>
        <w:t xml:space="preserve">energi som produceras i norra Sverige så är problemen </w:t>
      </w:r>
      <w:r w:rsidR="00B808AA">
        <w:t xml:space="preserve">i söder </w:t>
      </w:r>
      <w:r>
        <w:t>lösta</w:t>
      </w:r>
      <w:r w:rsidR="00B808AA">
        <w:t>, men det hjälper inte dagens situation utan kräver omfattande nybyggnad av kraftnät. N</w:t>
      </w:r>
      <w:r>
        <w:t xml:space="preserve">yligen utkom </w:t>
      </w:r>
      <w:r w:rsidR="00B808AA">
        <w:t xml:space="preserve">dessutom </w:t>
      </w:r>
      <w:r>
        <w:t xml:space="preserve">en rapport från Region Norrbotten som visar att det </w:t>
      </w:r>
      <w:r w:rsidR="00B808AA">
        <w:t>elö</w:t>
      </w:r>
      <w:r>
        <w:t xml:space="preserve">verskott som finns idag kommer att vara utraderat inom några år. </w:t>
      </w:r>
      <w:r w:rsidR="00B808AA">
        <w:t>De menar att b</w:t>
      </w:r>
      <w:r>
        <w:t>atteritillverkningen hos North</w:t>
      </w:r>
      <w:r w:rsidR="00D7437C">
        <w:t>v</w:t>
      </w:r>
      <w:r>
        <w:t xml:space="preserve">olt, tillverkningen av fossilfritt stål med hjälp av </w:t>
      </w:r>
      <w:r w:rsidR="005F1F66">
        <w:t xml:space="preserve">Hybrit </w:t>
      </w:r>
      <w:r>
        <w:t>och dataserverhallar kommer att förbruka stora mängder energi, vilket får till följd att elförsörjning från norr blir alltmer begränsad.</w:t>
      </w:r>
      <w:r w:rsidR="00350CB3">
        <w:t xml:space="preserve"> Frågan är hur vi nu ska klara den alltmer påtagliga </w:t>
      </w:r>
      <w:r w:rsidR="00A14A90">
        <w:t>kapacitets</w:t>
      </w:r>
      <w:r w:rsidR="003C0681">
        <w:softHyphen/>
      </w:r>
      <w:bookmarkStart w:name="_GoBack" w:id="1"/>
      <w:bookmarkEnd w:id="1"/>
      <w:r w:rsidR="00A14A90">
        <w:t xml:space="preserve">brist </w:t>
      </w:r>
      <w:r w:rsidR="00350CB3">
        <w:t xml:space="preserve">som vissa tider råder i södra Sverige. </w:t>
      </w:r>
      <w:r w:rsidR="00B808AA">
        <w:t xml:space="preserve">Det är onekligen </w:t>
      </w:r>
      <w:r w:rsidR="00622328">
        <w:t>märkligt</w:t>
      </w:r>
      <w:r w:rsidR="00B808AA">
        <w:t xml:space="preserve"> att vi i vårt land </w:t>
      </w:r>
      <w:r w:rsidR="00B808AA">
        <w:lastRenderedPageBreak/>
        <w:t xml:space="preserve">inte ens kan garantera elförsörjning vid nybyggnation av små industrier och mathallar i tätort. </w:t>
      </w:r>
    </w:p>
    <w:p w:rsidR="00350CB3" w:rsidP="00350CB3" w:rsidRDefault="00350CB3" w14:paraId="5B75C5B2" w14:textId="31798283">
      <w:r>
        <w:t xml:space="preserve">Svenska </w:t>
      </w:r>
      <w:r w:rsidR="00D7437C">
        <w:t>k</w:t>
      </w:r>
      <w:r>
        <w:t xml:space="preserve">raftnät har i sin </w:t>
      </w:r>
      <w:r w:rsidR="00B808AA">
        <w:t>års</w:t>
      </w:r>
      <w:r>
        <w:t xml:space="preserve">rapport </w:t>
      </w:r>
      <w:r w:rsidR="003B0CCB">
        <w:t>(</w:t>
      </w:r>
      <w:r w:rsidRPr="003B0CCB" w:rsidR="003B0CCB">
        <w:t>2020/33</w:t>
      </w:r>
      <w:r w:rsidR="003B0CCB">
        <w:t xml:space="preserve">) </w:t>
      </w:r>
      <w:r>
        <w:t>om den gångna vintern fört fram följande: ”</w:t>
      </w:r>
      <w:r w:rsidRPr="00350CB3">
        <w:t>Årets kraftbalansrapport visar, liksom tidigare rapporter, att den svenska kraftbalansen fortsätter att försämras och importberoendet under topplasttimmen ökar. Den installerade elproduktionskapaciteten i Sverige ökar, men den tillgängliga kapaciteten minskar, då planerbar produktion ersätts av väderberoende produktion med lägre tillgänglighet. Sverige har god överföringskapacitet till våra grannländer, men importmöjligheterna är begränsade om även dessa länder samtidigt har en ansträngd effektsituation.</w:t>
      </w:r>
      <w:r>
        <w:t>” Detta är allvarliga</w:t>
      </w:r>
      <w:r w:rsidR="00F6770B">
        <w:t xml:space="preserve"> prognoser vars </w:t>
      </w:r>
      <w:r w:rsidR="00B808AA">
        <w:t>kommentarer</w:t>
      </w:r>
      <w:r w:rsidR="00F6770B">
        <w:t xml:space="preserve"> inger oro. Inte minst med tanke på den milda vinter som rådde 2019/2020.</w:t>
      </w:r>
      <w:r w:rsidR="00F173C5">
        <w:t xml:space="preserve"> </w:t>
      </w:r>
    </w:p>
    <w:p w:rsidR="008E78E3" w:rsidP="00350CB3" w:rsidRDefault="008E78E3" w14:paraId="502E1ACD" w14:textId="5192C889">
      <w:r>
        <w:t xml:space="preserve">För att minska problemen med </w:t>
      </w:r>
      <w:r w:rsidR="00A14A90">
        <w:t xml:space="preserve">effekt- och kapacitetsbrist </w:t>
      </w:r>
      <w:r>
        <w:t xml:space="preserve">är det viktigt att de styrmedel som det offentliga implementerar inte </w:t>
      </w:r>
      <w:r w:rsidR="00834240">
        <w:t xml:space="preserve">är konstruerade så att nyttan från styrmedlen gynnas av att brukaren </w:t>
      </w:r>
      <w:r>
        <w:t>öka</w:t>
      </w:r>
      <w:r w:rsidR="00834240">
        <w:t>r sin</w:t>
      </w:r>
      <w:r>
        <w:t xml:space="preserve"> elanvändning. I en intressant artikel</w:t>
      </w:r>
      <w:r>
        <w:rPr>
          <w:rStyle w:val="Fotnotsreferens"/>
        </w:rPr>
        <w:footnoteReference w:id="1"/>
      </w:r>
      <w:r>
        <w:t xml:space="preserve"> presenterar författaren flera </w:t>
      </w:r>
      <w:r w:rsidR="00957E2E">
        <w:t xml:space="preserve">idag införda </w:t>
      </w:r>
      <w:r>
        <w:t xml:space="preserve">styrmedel som leder mot </w:t>
      </w:r>
      <w:r w:rsidR="00957E2E">
        <w:t xml:space="preserve">just </w:t>
      </w:r>
      <w:r>
        <w:t>ökad elanvänd</w:t>
      </w:r>
      <w:r w:rsidR="00995A34">
        <w:softHyphen/>
      </w:r>
      <w:r>
        <w:t xml:space="preserve">ning. Det handlar till exempel om att fastighetsägare som installerar solenergi får högre </w:t>
      </w:r>
      <w:r w:rsidRPr="008E78E3">
        <w:t>skattelättnad för</w:t>
      </w:r>
      <w:r>
        <w:t xml:space="preserve"> sin</w:t>
      </w:r>
      <w:r w:rsidRPr="008E78E3">
        <w:t xml:space="preserve"> egenproducerad</w:t>
      </w:r>
      <w:r>
        <w:t>e</w:t>
      </w:r>
      <w:r w:rsidRPr="008E78E3">
        <w:t xml:space="preserve"> solel om </w:t>
      </w:r>
      <w:r>
        <w:t>de har hög elanvändning</w:t>
      </w:r>
      <w:r w:rsidR="00834240">
        <w:t>,</w:t>
      </w:r>
      <w:r w:rsidR="00957E2E">
        <w:t xml:space="preserve"> och att </w:t>
      </w:r>
      <w:r w:rsidR="00834240">
        <w:t>”</w:t>
      </w:r>
      <w:r>
        <w:t>miljövärderingar</w:t>
      </w:r>
      <w:r w:rsidR="00834240">
        <w:t>”</w:t>
      </w:r>
      <w:r w:rsidR="00957E2E">
        <w:t xml:space="preserve"> är konstruerade så att </w:t>
      </w:r>
      <w:r>
        <w:t xml:space="preserve">byggnader </w:t>
      </w:r>
      <w:r w:rsidR="00957E2E">
        <w:t xml:space="preserve">som har </w:t>
      </w:r>
      <w:r>
        <w:t xml:space="preserve">eluppvärmning </w:t>
      </w:r>
      <w:r w:rsidR="00957E2E">
        <w:t xml:space="preserve">klassas högre </w:t>
      </w:r>
      <w:r>
        <w:t xml:space="preserve">än </w:t>
      </w:r>
      <w:r w:rsidR="00957E2E">
        <w:t xml:space="preserve">de som värms med </w:t>
      </w:r>
      <w:r>
        <w:t>fjärrvärme. Författaren påpekar även vikten av att miljö</w:t>
      </w:r>
      <w:r w:rsidR="00995A34">
        <w:softHyphen/>
      </w:r>
      <w:r>
        <w:t>beräkningar som görs måste ta hänsyn till säsongsvariation och inte bara redovisas baserat på helår</w:t>
      </w:r>
      <w:r w:rsidR="00957E2E">
        <w:t>,</w:t>
      </w:r>
      <w:r>
        <w:t xml:space="preserve"> </w:t>
      </w:r>
      <w:r w:rsidR="00957E2E">
        <w:t>d</w:t>
      </w:r>
      <w:r>
        <w:t>å det</w:t>
      </w:r>
      <w:r w:rsidR="00957E2E">
        <w:t xml:space="preserve"> annars</w:t>
      </w:r>
      <w:r>
        <w:t xml:space="preserve"> ger en skev bild av verkligheten</w:t>
      </w:r>
      <w:r w:rsidR="00957E2E">
        <w:t xml:space="preserve"> och inte redovisar </w:t>
      </w:r>
      <w:r w:rsidR="00834240">
        <w:t xml:space="preserve">effekterna vid </w:t>
      </w:r>
      <w:r w:rsidR="00957E2E">
        <w:t>de mest elintensiva perioderna.</w:t>
      </w:r>
    </w:p>
    <w:p w:rsidRPr="00350CB3" w:rsidR="00F173C5" w:rsidP="00350CB3" w:rsidRDefault="00F173C5" w14:paraId="65E1420A" w14:textId="764B63CE">
      <w:r>
        <w:t xml:space="preserve">Med hänvisning till ovanstående bör åtgärder skyndsamt vidtas för att lösa </w:t>
      </w:r>
      <w:r w:rsidR="00A14A90">
        <w:t xml:space="preserve">kapacitetsbristen </w:t>
      </w:r>
      <w:r>
        <w:t>i södra Sverige, att se över utbyggnad</w:t>
      </w:r>
      <w:r w:rsidR="00D7437C">
        <w:t xml:space="preserve"> av</w:t>
      </w:r>
      <w:r>
        <w:t xml:space="preserve"> </w:t>
      </w:r>
      <w:r w:rsidR="005F1F66">
        <w:t>elnätet</w:t>
      </w:r>
      <w:r>
        <w:t xml:space="preserve"> </w:t>
      </w:r>
      <w:r w:rsidR="00A14A90">
        <w:t xml:space="preserve">samt </w:t>
      </w:r>
      <w:r>
        <w:t xml:space="preserve">huruvida det i så fall är ett klimat- och samhällsekonomiskt lönsamt alternativ och att tillståndsprövning ska ske snabbare. </w:t>
      </w:r>
      <w:r w:rsidR="00957E2E">
        <w:t xml:space="preserve">Samt att beslutade styrmedel som införs inte i sig bör styra och gynnas av ökad </w:t>
      </w:r>
      <w:r w:rsidR="00834240">
        <w:t xml:space="preserve">och oplanerad </w:t>
      </w:r>
      <w:r w:rsidR="00957E2E">
        <w:t xml:space="preserve">elanvändning. </w:t>
      </w:r>
      <w:r>
        <w:t xml:space="preserve">Detta måtte riksdagen ge regeringen tillkänna. </w:t>
      </w:r>
    </w:p>
    <w:sdt>
      <w:sdtPr>
        <w:rPr>
          <w:i/>
          <w:noProof/>
        </w:rPr>
        <w:alias w:val="CC_Underskrifter"/>
        <w:tag w:val="CC_Underskrifter"/>
        <w:id w:val="583496634"/>
        <w:lock w:val="sdtContentLocked"/>
        <w:placeholder>
          <w:docPart w:val="7870AF184C7C4ADD8B99F29F82A7F613"/>
        </w:placeholder>
      </w:sdtPr>
      <w:sdtEndPr>
        <w:rPr>
          <w:i w:val="0"/>
          <w:noProof w:val="0"/>
        </w:rPr>
      </w:sdtEndPr>
      <w:sdtContent>
        <w:p w:rsidR="000F1FAD" w:rsidP="008C508D" w:rsidRDefault="000F1FAD" w14:paraId="05D4531B" w14:textId="77777777"/>
        <w:p w:rsidRPr="008E0FE2" w:rsidR="004801AC" w:rsidP="008C508D" w:rsidRDefault="003C0681" w14:paraId="38A68BA8" w14:textId="0C8929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0E2BCB" w:rsidRDefault="000E2BCB" w14:paraId="5E1445F4" w14:textId="77777777"/>
    <w:sectPr w:rsidR="000E2B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A076A" w14:textId="77777777" w:rsidR="00654840" w:rsidRDefault="00654840" w:rsidP="000C1CAD">
      <w:pPr>
        <w:spacing w:line="240" w:lineRule="auto"/>
      </w:pPr>
      <w:r>
        <w:separator/>
      </w:r>
    </w:p>
  </w:endnote>
  <w:endnote w:type="continuationSeparator" w:id="0">
    <w:p w14:paraId="4B4B6AA3" w14:textId="77777777" w:rsidR="00654840" w:rsidRDefault="006548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396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7D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820E" w14:textId="5EF8B0A9" w:rsidR="00262EA3" w:rsidRPr="008C508D" w:rsidRDefault="00262EA3" w:rsidP="008C50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91C5D" w14:textId="77777777" w:rsidR="00654840" w:rsidRPr="008E78E3" w:rsidRDefault="00654840" w:rsidP="008E78E3">
      <w:pPr>
        <w:pStyle w:val="Sidfot"/>
      </w:pPr>
    </w:p>
  </w:footnote>
  <w:footnote w:type="continuationSeparator" w:id="0">
    <w:p w14:paraId="25320E5A" w14:textId="77777777" w:rsidR="00654840" w:rsidRDefault="00654840" w:rsidP="000C1CAD">
      <w:pPr>
        <w:spacing w:line="240" w:lineRule="auto"/>
      </w:pPr>
      <w:r>
        <w:continuationSeparator/>
      </w:r>
    </w:p>
  </w:footnote>
  <w:footnote w:id="1">
    <w:p w14:paraId="0C5D621F" w14:textId="1D90BB94" w:rsidR="008E78E3" w:rsidRDefault="008E78E3">
      <w:pPr>
        <w:pStyle w:val="Fotnotstext"/>
      </w:pPr>
      <w:r>
        <w:rPr>
          <w:rStyle w:val="Fotnotsreferens"/>
        </w:rPr>
        <w:footnoteRef/>
      </w:r>
      <w:r>
        <w:t xml:space="preserve"> </w:t>
      </w:r>
      <w:r w:rsidRPr="008E78E3">
        <w:t>https://www.energinyheter.se/20200611/22054/missriktade-styrmedel-forvarrar-kapacitetsbristen-i-elnatet</w:t>
      </w:r>
      <w:r w:rsidR="00D7437C">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781F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681" w14:paraId="0A1F9F72" w14:textId="77777777">
                          <w:pPr>
                            <w:jc w:val="right"/>
                          </w:pPr>
                          <w:sdt>
                            <w:sdtPr>
                              <w:alias w:val="CC_Noformat_Partikod"/>
                              <w:tag w:val="CC_Noformat_Partikod"/>
                              <w:id w:val="-53464382"/>
                              <w:placeholder>
                                <w:docPart w:val="87357AAF91604764BD3356017C7EE5C9"/>
                              </w:placeholder>
                              <w:text/>
                            </w:sdtPr>
                            <w:sdtEndPr/>
                            <w:sdtContent>
                              <w:r w:rsidR="00AF52E0">
                                <w:t>M</w:t>
                              </w:r>
                            </w:sdtContent>
                          </w:sdt>
                          <w:sdt>
                            <w:sdtPr>
                              <w:alias w:val="CC_Noformat_Partinummer"/>
                              <w:tag w:val="CC_Noformat_Partinummer"/>
                              <w:id w:val="-1709555926"/>
                              <w:placeholder>
                                <w:docPart w:val="26465C7230454E30BD8E079A3C32F83F"/>
                              </w:placeholder>
                              <w:text/>
                            </w:sdtPr>
                            <w:sdtEndPr/>
                            <w:sdtContent>
                              <w:r w:rsidR="001B2079">
                                <w:t>1965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681" w14:paraId="0A1F9F72" w14:textId="77777777">
                    <w:pPr>
                      <w:jc w:val="right"/>
                    </w:pPr>
                    <w:sdt>
                      <w:sdtPr>
                        <w:alias w:val="CC_Noformat_Partikod"/>
                        <w:tag w:val="CC_Noformat_Partikod"/>
                        <w:id w:val="-53464382"/>
                        <w:placeholder>
                          <w:docPart w:val="87357AAF91604764BD3356017C7EE5C9"/>
                        </w:placeholder>
                        <w:text/>
                      </w:sdtPr>
                      <w:sdtEndPr/>
                      <w:sdtContent>
                        <w:r w:rsidR="00AF52E0">
                          <w:t>M</w:t>
                        </w:r>
                      </w:sdtContent>
                    </w:sdt>
                    <w:sdt>
                      <w:sdtPr>
                        <w:alias w:val="CC_Noformat_Partinummer"/>
                        <w:tag w:val="CC_Noformat_Partinummer"/>
                        <w:id w:val="-1709555926"/>
                        <w:placeholder>
                          <w:docPart w:val="26465C7230454E30BD8E079A3C32F83F"/>
                        </w:placeholder>
                        <w:text/>
                      </w:sdtPr>
                      <w:sdtEndPr/>
                      <w:sdtContent>
                        <w:r w:rsidR="001B2079">
                          <w:t>1965</w:t>
                        </w:r>
                      </w:sdtContent>
                    </w:sdt>
                  </w:p>
                </w:txbxContent>
              </v:textbox>
              <w10:wrap anchorx="page"/>
            </v:shape>
          </w:pict>
        </mc:Fallback>
      </mc:AlternateContent>
    </w:r>
  </w:p>
  <w:p w:rsidRPr="00293C4F" w:rsidR="00262EA3" w:rsidP="00776B74" w:rsidRDefault="00262EA3" w14:paraId="7A349B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F62A1C" w14:textId="77777777">
    <w:pPr>
      <w:jc w:val="right"/>
    </w:pPr>
  </w:p>
  <w:p w:rsidR="00262EA3" w:rsidP="00776B74" w:rsidRDefault="00262EA3" w14:paraId="74BA71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0681" w14:paraId="6790FC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681" w14:paraId="40326A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F52E0">
          <w:t>M</w:t>
        </w:r>
      </w:sdtContent>
    </w:sdt>
    <w:sdt>
      <w:sdtPr>
        <w:alias w:val="CC_Noformat_Partinummer"/>
        <w:tag w:val="CC_Noformat_Partinummer"/>
        <w:id w:val="-2014525982"/>
        <w:lock w:val="contentLocked"/>
        <w:text/>
      </w:sdtPr>
      <w:sdtEndPr/>
      <w:sdtContent>
        <w:r w:rsidR="001B2079">
          <w:t>1965</w:t>
        </w:r>
      </w:sdtContent>
    </w:sdt>
  </w:p>
  <w:p w:rsidRPr="008227B3" w:rsidR="00262EA3" w:rsidP="008227B3" w:rsidRDefault="003C0681" w14:paraId="693241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681" w14:paraId="47F7E0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:2255</w:t>
        </w:r>
      </w:sdtContent>
    </w:sdt>
  </w:p>
  <w:p w:rsidR="00262EA3" w:rsidP="00E03A3D" w:rsidRDefault="003C0681" w14:paraId="0B6F63B6" w14:textId="77777777">
    <w:pPr>
      <w:pStyle w:val="Motionr"/>
    </w:pPr>
    <w:sdt>
      <w:sdtPr>
        <w:alias w:val="CC_Noformat_Avtext"/>
        <w:tag w:val="CC_Noformat_Avtext"/>
        <w:id w:val="-2020768203"/>
        <w:lock w:val="sdtContentLocked"/>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732324" w14:paraId="4B50FDB4" w14:textId="77777777">
        <w:pPr>
          <w:pStyle w:val="FSHRub2"/>
        </w:pPr>
        <w:r>
          <w:t>Energi- och effektbrist i elsystemet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7D21D2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734E59"/>
    <w:multiLevelType w:val="hybridMultilevel"/>
    <w:tmpl w:val="E888618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944A1F"/>
    <w:multiLevelType w:val="hybridMultilevel"/>
    <w:tmpl w:val="42A66A2E"/>
    <w:lvl w:ilvl="0" w:tplc="041D0001">
      <w:start w:val="1"/>
      <w:numFmt w:val="bullet"/>
      <w:lvlText w:val=""/>
      <w:lvlJc w:val="left"/>
      <w:pPr>
        <w:ind w:left="1060" w:hanging="360"/>
      </w:pPr>
      <w:rPr>
        <w:rFonts w:ascii="Symbol" w:hAnsi="Symbol" w:hint="default"/>
      </w:rPr>
    </w:lvl>
    <w:lvl w:ilvl="1" w:tplc="041D0003">
      <w:start w:val="1"/>
      <w:numFmt w:val="bullet"/>
      <w:lvlText w:val="o"/>
      <w:lvlJc w:val="left"/>
      <w:pPr>
        <w:ind w:left="1780" w:hanging="360"/>
      </w:pPr>
      <w:rPr>
        <w:rFonts w:ascii="Courier New" w:hAnsi="Courier New" w:cs="Courier New" w:hint="default"/>
      </w:rPr>
    </w:lvl>
    <w:lvl w:ilvl="2" w:tplc="041D0005">
      <w:start w:val="1"/>
      <w:numFmt w:val="bullet"/>
      <w:lvlText w:val=""/>
      <w:lvlJc w:val="left"/>
      <w:pPr>
        <w:ind w:left="2500" w:hanging="360"/>
      </w:pPr>
      <w:rPr>
        <w:rFonts w:ascii="Wingdings" w:hAnsi="Wingdings" w:hint="default"/>
      </w:rPr>
    </w:lvl>
    <w:lvl w:ilvl="3" w:tplc="041D000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8"/>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5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0D"/>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BC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FAD"/>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79"/>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07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CB3"/>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CCB"/>
    <w:rsid w:val="003B0D95"/>
    <w:rsid w:val="003B1AFC"/>
    <w:rsid w:val="003B2109"/>
    <w:rsid w:val="003B2154"/>
    <w:rsid w:val="003B2811"/>
    <w:rsid w:val="003B2CE4"/>
    <w:rsid w:val="003B38E9"/>
    <w:rsid w:val="003B7796"/>
    <w:rsid w:val="003C0681"/>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D2"/>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6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A3"/>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1F66"/>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E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328"/>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F1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A1"/>
    <w:rsid w:val="0064721D"/>
    <w:rsid w:val="0064732E"/>
    <w:rsid w:val="00647938"/>
    <w:rsid w:val="00647E09"/>
    <w:rsid w:val="006502E6"/>
    <w:rsid w:val="00650BAD"/>
    <w:rsid w:val="00651F51"/>
    <w:rsid w:val="00652080"/>
    <w:rsid w:val="00652B73"/>
    <w:rsid w:val="00652D52"/>
    <w:rsid w:val="00652E24"/>
    <w:rsid w:val="00653781"/>
    <w:rsid w:val="00654840"/>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56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2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24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B3A"/>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08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8E3"/>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E2E"/>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A34"/>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19F"/>
    <w:rsid w:val="00A134D6"/>
    <w:rsid w:val="00A1389F"/>
    <w:rsid w:val="00A13B3B"/>
    <w:rsid w:val="00A1446A"/>
    <w:rsid w:val="00A148A5"/>
    <w:rsid w:val="00A14A90"/>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7C0"/>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E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A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47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C1"/>
    <w:rsid w:val="00CD4EC2"/>
    <w:rsid w:val="00CD506D"/>
    <w:rsid w:val="00CD647C"/>
    <w:rsid w:val="00CD6AAE"/>
    <w:rsid w:val="00CD6EA9"/>
    <w:rsid w:val="00CD7157"/>
    <w:rsid w:val="00CD7868"/>
    <w:rsid w:val="00CE0BB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D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7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DC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2C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3C5"/>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0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B410FB"/>
  <w15:chartTrackingRefBased/>
  <w15:docId w15:val="{6F339FC0-F2B0-4D35-85AC-E93C3635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E7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BBB3D88BFD4406A79FD72892BF3F4A"/>
        <w:category>
          <w:name w:val="Allmänt"/>
          <w:gallery w:val="placeholder"/>
        </w:category>
        <w:types>
          <w:type w:val="bbPlcHdr"/>
        </w:types>
        <w:behaviors>
          <w:behavior w:val="content"/>
        </w:behaviors>
        <w:guid w:val="{99B5EEB6-E6FF-46D3-98EF-4178ABD0DD20}"/>
      </w:docPartPr>
      <w:docPartBody>
        <w:p w:rsidR="009E3010" w:rsidRDefault="003270E4">
          <w:pPr>
            <w:pStyle w:val="17BBB3D88BFD4406A79FD72892BF3F4A"/>
          </w:pPr>
          <w:r w:rsidRPr="005A0A93">
            <w:rPr>
              <w:rStyle w:val="Platshllartext"/>
            </w:rPr>
            <w:t>Förslag till riksdagsbeslut</w:t>
          </w:r>
        </w:p>
      </w:docPartBody>
    </w:docPart>
    <w:docPart>
      <w:docPartPr>
        <w:name w:val="08BD229853FD493089361C0F81E29D17"/>
        <w:category>
          <w:name w:val="Allmänt"/>
          <w:gallery w:val="placeholder"/>
        </w:category>
        <w:types>
          <w:type w:val="bbPlcHdr"/>
        </w:types>
        <w:behaviors>
          <w:behavior w:val="content"/>
        </w:behaviors>
        <w:guid w:val="{0BCAEE70-4A55-4954-9B5B-D7AF18275EDD}"/>
      </w:docPartPr>
      <w:docPartBody>
        <w:p w:rsidR="009E3010" w:rsidRDefault="003270E4">
          <w:pPr>
            <w:pStyle w:val="08BD229853FD493089361C0F81E29D17"/>
          </w:pPr>
          <w:r w:rsidRPr="005A0A93">
            <w:rPr>
              <w:rStyle w:val="Platshllartext"/>
            </w:rPr>
            <w:t>Motivering</w:t>
          </w:r>
        </w:p>
      </w:docPartBody>
    </w:docPart>
    <w:docPart>
      <w:docPartPr>
        <w:name w:val="87357AAF91604764BD3356017C7EE5C9"/>
        <w:category>
          <w:name w:val="Allmänt"/>
          <w:gallery w:val="placeholder"/>
        </w:category>
        <w:types>
          <w:type w:val="bbPlcHdr"/>
        </w:types>
        <w:behaviors>
          <w:behavior w:val="content"/>
        </w:behaviors>
        <w:guid w:val="{315FB0E5-548B-44A5-8CD0-4BD90290F106}"/>
      </w:docPartPr>
      <w:docPartBody>
        <w:p w:rsidR="009E3010" w:rsidRDefault="003270E4">
          <w:pPr>
            <w:pStyle w:val="87357AAF91604764BD3356017C7EE5C9"/>
          </w:pPr>
          <w:r>
            <w:rPr>
              <w:rStyle w:val="Platshllartext"/>
            </w:rPr>
            <w:t xml:space="preserve"> </w:t>
          </w:r>
        </w:p>
      </w:docPartBody>
    </w:docPart>
    <w:docPart>
      <w:docPartPr>
        <w:name w:val="26465C7230454E30BD8E079A3C32F83F"/>
        <w:category>
          <w:name w:val="Allmänt"/>
          <w:gallery w:val="placeholder"/>
        </w:category>
        <w:types>
          <w:type w:val="bbPlcHdr"/>
        </w:types>
        <w:behaviors>
          <w:behavior w:val="content"/>
        </w:behaviors>
        <w:guid w:val="{26EF4F8C-3AE4-49B1-96D6-7DA7B63AC47B}"/>
      </w:docPartPr>
      <w:docPartBody>
        <w:p w:rsidR="009E3010" w:rsidRDefault="003270E4">
          <w:pPr>
            <w:pStyle w:val="26465C7230454E30BD8E079A3C32F83F"/>
          </w:pPr>
          <w:r>
            <w:t xml:space="preserve"> </w:t>
          </w:r>
        </w:p>
      </w:docPartBody>
    </w:docPart>
    <w:docPart>
      <w:docPartPr>
        <w:name w:val="7870AF184C7C4ADD8B99F29F82A7F613"/>
        <w:category>
          <w:name w:val="Allmänt"/>
          <w:gallery w:val="placeholder"/>
        </w:category>
        <w:types>
          <w:type w:val="bbPlcHdr"/>
        </w:types>
        <w:behaviors>
          <w:behavior w:val="content"/>
        </w:behaviors>
        <w:guid w:val="{0F4E628B-566D-4E5B-B04C-4B0EFFF47D51}"/>
      </w:docPartPr>
      <w:docPartBody>
        <w:p w:rsidR="00495547" w:rsidRDefault="004955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E4"/>
    <w:rsid w:val="00296643"/>
    <w:rsid w:val="003270E4"/>
    <w:rsid w:val="00495547"/>
    <w:rsid w:val="006A71CE"/>
    <w:rsid w:val="009E3010"/>
    <w:rsid w:val="00C40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BBB3D88BFD4406A79FD72892BF3F4A">
    <w:name w:val="17BBB3D88BFD4406A79FD72892BF3F4A"/>
  </w:style>
  <w:style w:type="paragraph" w:customStyle="1" w:styleId="48BBE1D4D6A34A548B3B891B4C9A8DF5">
    <w:name w:val="48BBE1D4D6A34A548B3B891B4C9A8D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90264830BB4343BD393A949F133E1D">
    <w:name w:val="9490264830BB4343BD393A949F133E1D"/>
  </w:style>
  <w:style w:type="paragraph" w:customStyle="1" w:styleId="08BD229853FD493089361C0F81E29D17">
    <w:name w:val="08BD229853FD493089361C0F81E29D17"/>
  </w:style>
  <w:style w:type="paragraph" w:customStyle="1" w:styleId="6DC49FA652B14412A86A636874A16AC0">
    <w:name w:val="6DC49FA652B14412A86A636874A16AC0"/>
  </w:style>
  <w:style w:type="paragraph" w:customStyle="1" w:styleId="4DDBC268A4EF4C6EAE77563DB1517B75">
    <w:name w:val="4DDBC268A4EF4C6EAE77563DB1517B75"/>
  </w:style>
  <w:style w:type="paragraph" w:customStyle="1" w:styleId="87357AAF91604764BD3356017C7EE5C9">
    <w:name w:val="87357AAF91604764BD3356017C7EE5C9"/>
  </w:style>
  <w:style w:type="paragraph" w:customStyle="1" w:styleId="26465C7230454E30BD8E079A3C32F83F">
    <w:name w:val="26465C7230454E30BD8E079A3C32F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4C29E-0397-48A1-AC19-798E2A043AAF}"/>
</file>

<file path=customXml/itemProps2.xml><?xml version="1.0" encoding="utf-8"?>
<ds:datastoreItem xmlns:ds="http://schemas.openxmlformats.org/officeDocument/2006/customXml" ds:itemID="{509CD792-761A-4CA0-AA92-994F42881700}"/>
</file>

<file path=customXml/itemProps3.xml><?xml version="1.0" encoding="utf-8"?>
<ds:datastoreItem xmlns:ds="http://schemas.openxmlformats.org/officeDocument/2006/customXml" ds:itemID="{D0210879-6147-44FE-A039-32FE64D3FA47}"/>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3530</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Energi  och effektbrist i elsystemet</vt:lpstr>
      <vt:lpstr>
      </vt:lpstr>
    </vt:vector>
  </TitlesOfParts>
  <Company>Sveriges riksdag</Company>
  <LinksUpToDate>false</LinksUpToDate>
  <CharactersWithSpaces>4126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