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9A8C69" w14:textId="77777777">
        <w:tc>
          <w:tcPr>
            <w:tcW w:w="2268" w:type="dxa"/>
          </w:tcPr>
          <w:p w14:paraId="6557ED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2DA1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ADC635" w14:textId="77777777">
        <w:tc>
          <w:tcPr>
            <w:tcW w:w="2268" w:type="dxa"/>
          </w:tcPr>
          <w:p w14:paraId="520986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26EBF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F21C0B" w14:textId="77777777">
        <w:tc>
          <w:tcPr>
            <w:tcW w:w="3402" w:type="dxa"/>
            <w:gridSpan w:val="2"/>
          </w:tcPr>
          <w:p w14:paraId="0E99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09E7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BE7152" w14:textId="77777777">
        <w:tc>
          <w:tcPr>
            <w:tcW w:w="2268" w:type="dxa"/>
          </w:tcPr>
          <w:p w14:paraId="332A93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6BAC52" w14:textId="34DED202" w:rsidR="006E4E11" w:rsidRPr="00ED583F" w:rsidRDefault="004D2AA7" w:rsidP="008657B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</w:t>
            </w:r>
            <w:r w:rsidR="008657B5">
              <w:rPr>
                <w:sz w:val="20"/>
              </w:rPr>
              <w:t>6566</w:t>
            </w:r>
            <w:r>
              <w:rPr>
                <w:sz w:val="20"/>
              </w:rPr>
              <w:t>/FST</w:t>
            </w:r>
          </w:p>
        </w:tc>
      </w:tr>
      <w:tr w:rsidR="006E4E11" w14:paraId="12158470" w14:textId="77777777">
        <w:tc>
          <w:tcPr>
            <w:tcW w:w="2268" w:type="dxa"/>
          </w:tcPr>
          <w:p w14:paraId="290E45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7D1E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1"/>
      </w:tblGrid>
      <w:tr w:rsidR="006E4E11" w14:paraId="68A074DF" w14:textId="77777777" w:rsidTr="003C6E7E">
        <w:trPr>
          <w:trHeight w:val="259"/>
        </w:trPr>
        <w:tc>
          <w:tcPr>
            <w:tcW w:w="4851" w:type="dxa"/>
          </w:tcPr>
          <w:p w14:paraId="5E867E19" w14:textId="77777777" w:rsidR="006E4E11" w:rsidRDefault="004D2A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67E8224" w14:textId="77777777" w:rsidTr="003C6E7E">
        <w:trPr>
          <w:trHeight w:val="259"/>
        </w:trPr>
        <w:tc>
          <w:tcPr>
            <w:tcW w:w="4851" w:type="dxa"/>
          </w:tcPr>
          <w:p w14:paraId="6EB08F83" w14:textId="77777777" w:rsidR="006E4E11" w:rsidRDefault="004D2A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B09407D" w14:textId="77777777" w:rsidTr="003C6E7E">
        <w:trPr>
          <w:trHeight w:val="259"/>
        </w:trPr>
        <w:tc>
          <w:tcPr>
            <w:tcW w:w="4851" w:type="dxa"/>
          </w:tcPr>
          <w:p w14:paraId="3E5341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F7FA8C" w14:textId="77777777" w:rsidTr="003C6E7E">
        <w:trPr>
          <w:trHeight w:val="259"/>
        </w:trPr>
        <w:tc>
          <w:tcPr>
            <w:tcW w:w="4851" w:type="dxa"/>
          </w:tcPr>
          <w:p w14:paraId="4CFBB913" w14:textId="6B54625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5C99B0" w14:textId="77777777" w:rsidTr="003C6E7E">
        <w:trPr>
          <w:trHeight w:val="259"/>
        </w:trPr>
        <w:tc>
          <w:tcPr>
            <w:tcW w:w="4851" w:type="dxa"/>
          </w:tcPr>
          <w:p w14:paraId="1753B5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AF8653" w14:textId="77777777" w:rsidTr="003C6E7E">
        <w:trPr>
          <w:trHeight w:val="259"/>
        </w:trPr>
        <w:tc>
          <w:tcPr>
            <w:tcW w:w="4851" w:type="dxa"/>
          </w:tcPr>
          <w:p w14:paraId="5880B5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BA1428" w14:textId="77777777" w:rsidTr="003C6E7E">
        <w:trPr>
          <w:trHeight w:val="259"/>
        </w:trPr>
        <w:tc>
          <w:tcPr>
            <w:tcW w:w="4851" w:type="dxa"/>
          </w:tcPr>
          <w:p w14:paraId="54C0FD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4FD159" w14:textId="77777777" w:rsidTr="003C6E7E">
        <w:trPr>
          <w:trHeight w:val="259"/>
        </w:trPr>
        <w:tc>
          <w:tcPr>
            <w:tcW w:w="4851" w:type="dxa"/>
          </w:tcPr>
          <w:p w14:paraId="1FA3E9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EDD8DD" w14:textId="77777777" w:rsidTr="003C6E7E">
        <w:trPr>
          <w:trHeight w:val="259"/>
        </w:trPr>
        <w:tc>
          <w:tcPr>
            <w:tcW w:w="4851" w:type="dxa"/>
          </w:tcPr>
          <w:p w14:paraId="071F2C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A58A6D" w14:textId="77777777" w:rsidR="006E4E11" w:rsidRDefault="004D2AA7">
      <w:pPr>
        <w:framePr w:w="4400" w:h="2523" w:wrap="notBeside" w:vAnchor="page" w:hAnchor="page" w:x="6453" w:y="2445"/>
        <w:ind w:left="142"/>
      </w:pPr>
      <w:r>
        <w:t>Till riksdagen</w:t>
      </w:r>
    </w:p>
    <w:p w14:paraId="65BC3FE7" w14:textId="77777777" w:rsidR="006E4E11" w:rsidRDefault="004D2AA7" w:rsidP="004D2AA7">
      <w:pPr>
        <w:pStyle w:val="RKrubrik"/>
        <w:pBdr>
          <w:bottom w:val="single" w:sz="4" w:space="1" w:color="auto"/>
        </w:pBdr>
        <w:spacing w:before="0" w:after="0"/>
      </w:pPr>
      <w:r>
        <w:t>Svar på fråga 2015/16:127 av Saila Quicklund (M) Hemsjukvård för barn i livets slutskede</w:t>
      </w:r>
    </w:p>
    <w:p w14:paraId="01EC65A0" w14:textId="77777777" w:rsidR="006E4E11" w:rsidRDefault="006E4E11">
      <w:pPr>
        <w:pStyle w:val="RKnormal"/>
      </w:pPr>
    </w:p>
    <w:p w14:paraId="65036365" w14:textId="7AA26236" w:rsidR="006E4E11" w:rsidRDefault="004D2AA7" w:rsidP="004D2AA7">
      <w:pPr>
        <w:pStyle w:val="RKnormal"/>
      </w:pPr>
      <w:r>
        <w:t>Saila Quicklund har frågat folkhälso-, sjukvårds- och idrottsministern v</w:t>
      </w:r>
      <w:r w:rsidRPr="004D2AA7">
        <w:t xml:space="preserve">ilka åtgärder </w:t>
      </w:r>
      <w:r w:rsidR="003F03E7">
        <w:t xml:space="preserve">statsrådet tänker </w:t>
      </w:r>
      <w:r w:rsidRPr="004D2AA7">
        <w:t>vidta i de fall där kommuner brister i sin</w:t>
      </w:r>
      <w:r>
        <w:t xml:space="preserve"> </w:t>
      </w:r>
      <w:r w:rsidRPr="004D2AA7">
        <w:t>hantering av erbjudande om hemsjukvård för barn som är i livets slutskede?</w:t>
      </w:r>
    </w:p>
    <w:p w14:paraId="4E090358" w14:textId="77777777" w:rsidR="004D2AA7" w:rsidRDefault="004D2AA7">
      <w:pPr>
        <w:pStyle w:val="RKnormal"/>
      </w:pPr>
    </w:p>
    <w:p w14:paraId="4AD215CB" w14:textId="77777777" w:rsidR="004D2AA7" w:rsidRDefault="004D2AA7">
      <w:pPr>
        <w:pStyle w:val="RKnormal"/>
      </w:pPr>
      <w:r>
        <w:t>Arbetet inom regeringen är så fördelat att det är jag som ska svara på frågan.</w:t>
      </w:r>
    </w:p>
    <w:p w14:paraId="789AE9E1" w14:textId="77777777" w:rsidR="004F6E5E" w:rsidRDefault="004F6E5E">
      <w:pPr>
        <w:pStyle w:val="RKnormal"/>
      </w:pPr>
    </w:p>
    <w:p w14:paraId="6A0B5479" w14:textId="0049E04D" w:rsidR="000A40FC" w:rsidRDefault="004F6E5E" w:rsidP="0008120A">
      <w:pPr>
        <w:pStyle w:val="RKnormal"/>
      </w:pPr>
      <w:r>
        <w:t xml:space="preserve">Det är kommunerna och landstingen </w:t>
      </w:r>
      <w:r w:rsidR="0066244A">
        <w:t xml:space="preserve">i egenskap av huvudmän </w:t>
      </w:r>
      <w:r>
        <w:t>som ansvar</w:t>
      </w:r>
      <w:r w:rsidR="0066244A">
        <w:t>ar</w:t>
      </w:r>
      <w:r>
        <w:t xml:space="preserve"> för </w:t>
      </w:r>
      <w:r w:rsidR="0066244A">
        <w:t xml:space="preserve">vården och omsorgen av barn och </w:t>
      </w:r>
      <w:r>
        <w:t xml:space="preserve">andra invånare. </w:t>
      </w:r>
      <w:r w:rsidR="000A40FC">
        <w:t>M</w:t>
      </w:r>
      <w:r w:rsidR="000A40FC" w:rsidRPr="0008120A">
        <w:t>ålet för hälso- och sjukvården är en god hälsa och en</w:t>
      </w:r>
      <w:r w:rsidR="000A40FC">
        <w:t xml:space="preserve"> </w:t>
      </w:r>
      <w:r w:rsidR="000A40FC" w:rsidRPr="0008120A">
        <w:t>vård på lika villkor för hela befolkningen.</w:t>
      </w:r>
      <w:r w:rsidR="000A40FC">
        <w:t xml:space="preserve"> </w:t>
      </w:r>
      <w:bookmarkStart w:id="0" w:name="P2S2"/>
      <w:bookmarkEnd w:id="0"/>
      <w:r w:rsidR="003768FE">
        <w:t xml:space="preserve">Vården ska </w:t>
      </w:r>
      <w:r w:rsidR="000A40FC" w:rsidRPr="0008120A">
        <w:t>ges med respekt för alla människors lika värde</w:t>
      </w:r>
      <w:r w:rsidR="000A40FC">
        <w:t xml:space="preserve"> </w:t>
      </w:r>
      <w:r w:rsidR="000A40FC" w:rsidRPr="0008120A">
        <w:t>och för den enskilda människans värdighet. Den som har det</w:t>
      </w:r>
      <w:r w:rsidR="000A40FC">
        <w:t xml:space="preserve"> </w:t>
      </w:r>
      <w:r w:rsidR="000A40FC" w:rsidRPr="0008120A">
        <w:t>största behovet av hälso- och sjukvård ska ges företräde</w:t>
      </w:r>
      <w:r w:rsidR="000A40FC">
        <w:t xml:space="preserve"> </w:t>
      </w:r>
      <w:r w:rsidR="000A40FC" w:rsidRPr="0008120A">
        <w:t>till vården.</w:t>
      </w:r>
      <w:r w:rsidR="00B03349">
        <w:t xml:space="preserve"> </w:t>
      </w:r>
      <w:r w:rsidR="00C8795A">
        <w:t>Tillsyns-</w:t>
      </w:r>
      <w:r w:rsidR="00B03349">
        <w:t>myndi</w:t>
      </w:r>
      <w:r w:rsidR="004F31AA">
        <w:t xml:space="preserve">gheten, Inspektionen för vård- </w:t>
      </w:r>
      <w:r w:rsidR="00B03349">
        <w:t>och omsorg</w:t>
      </w:r>
      <w:r w:rsidR="00945856">
        <w:t>,</w:t>
      </w:r>
      <w:r w:rsidR="00C8795A">
        <w:t xml:space="preserve"> har i sin tur ansvar för </w:t>
      </w:r>
      <w:r w:rsidR="00945856">
        <w:t xml:space="preserve">tillsyn inom hälso- och sjukvårdsområdet i syfte granska att vård och omsorg är säker, har god kvalitet och bredrivs i enlighet med lagar och andra föreskrifter. </w:t>
      </w:r>
    </w:p>
    <w:p w14:paraId="4FB489D6" w14:textId="77777777" w:rsidR="000A40FC" w:rsidRDefault="000A40FC" w:rsidP="0008120A">
      <w:pPr>
        <w:pStyle w:val="RKnormal"/>
      </w:pPr>
    </w:p>
    <w:p w14:paraId="5C18B573" w14:textId="23B4F552" w:rsidR="000A40FC" w:rsidRDefault="00977DF4" w:rsidP="0008120A">
      <w:pPr>
        <w:pStyle w:val="RKnormal"/>
      </w:pPr>
      <w:r>
        <w:t xml:space="preserve">Vården där hemsjukvård ingår </w:t>
      </w:r>
      <w:r w:rsidR="0019797B">
        <w:t xml:space="preserve">ska </w:t>
      </w:r>
      <w:r w:rsidR="00A0168B">
        <w:t xml:space="preserve">uppfylla kraven på en god vård. </w:t>
      </w:r>
      <w:r w:rsidR="00A0168B" w:rsidRPr="0008120A">
        <w:t xml:space="preserve">Det </w:t>
      </w:r>
      <w:r w:rsidR="004F6E5E" w:rsidRPr="0008120A">
        <w:t xml:space="preserve">förutsätter </w:t>
      </w:r>
      <w:r w:rsidR="007D1780">
        <w:t xml:space="preserve">att kommuner och </w:t>
      </w:r>
      <w:r w:rsidR="00A0168B" w:rsidRPr="0008120A">
        <w:t xml:space="preserve">landsting </w:t>
      </w:r>
      <w:r w:rsidR="007D1780">
        <w:t xml:space="preserve">var för sig men framför allt i samverkan utformar den palliativa vården med en gemensam utgångspunkt </w:t>
      </w:r>
      <w:r w:rsidR="00C6742F">
        <w:t>i processen för god palliativ vård.</w:t>
      </w:r>
      <w:r w:rsidR="0008120A" w:rsidRPr="0008120A">
        <w:t xml:space="preserve"> </w:t>
      </w:r>
    </w:p>
    <w:p w14:paraId="3AF5ED65" w14:textId="77777777" w:rsidR="00721F91" w:rsidRDefault="00721F91" w:rsidP="0008120A">
      <w:pPr>
        <w:pStyle w:val="RKnormal"/>
      </w:pPr>
    </w:p>
    <w:p w14:paraId="49CC73B1" w14:textId="13176351" w:rsidR="00EA7A1D" w:rsidRDefault="004D2AA7" w:rsidP="004D2AA7">
      <w:pPr>
        <w:pStyle w:val="RKnormal"/>
      </w:pPr>
      <w:r>
        <w:t xml:space="preserve">Socialstyrelsen </w:t>
      </w:r>
      <w:r w:rsidR="00A0168B">
        <w:t xml:space="preserve">publicerade </w:t>
      </w:r>
      <w:r>
        <w:t>2013</w:t>
      </w:r>
      <w:r w:rsidR="00A0168B">
        <w:t xml:space="preserve"> kunskapsunderlag</w:t>
      </w:r>
      <w:r w:rsidR="003768FE">
        <w:t>et</w:t>
      </w:r>
      <w:r w:rsidR="00A0168B">
        <w:t xml:space="preserve"> </w:t>
      </w:r>
      <w:r w:rsidRPr="004D2AA7">
        <w:t>Nationellt kunskapsstöd</w:t>
      </w:r>
      <w:r>
        <w:t xml:space="preserve"> </w:t>
      </w:r>
      <w:r w:rsidRPr="004D2AA7">
        <w:t>för god palliativ vård</w:t>
      </w:r>
      <w:r>
        <w:t xml:space="preserve"> </w:t>
      </w:r>
      <w:r w:rsidRPr="004D2AA7">
        <w:t>i livets slutskede</w:t>
      </w:r>
      <w:r w:rsidR="003F03E7">
        <w:t xml:space="preserve">. </w:t>
      </w:r>
      <w:r w:rsidR="00A0168B">
        <w:t xml:space="preserve">Socialstyrelsens rekommendationer </w:t>
      </w:r>
      <w:r w:rsidR="004D5AE6">
        <w:t xml:space="preserve">om palliativ vård för barn </w:t>
      </w:r>
      <w:r w:rsidR="00A0168B">
        <w:t xml:space="preserve">bygger på </w:t>
      </w:r>
      <w:r w:rsidR="000A40FC">
        <w:t xml:space="preserve">en definition som </w:t>
      </w:r>
      <w:r w:rsidR="00A0168B">
        <w:t>WHO</w:t>
      </w:r>
      <w:r w:rsidR="000A40FC">
        <w:t xml:space="preserve"> tagit fram</w:t>
      </w:r>
      <w:r w:rsidR="004D5AE6">
        <w:t>.</w:t>
      </w:r>
      <w:r w:rsidR="008D3DCF">
        <w:t xml:space="preserve"> Hänvisning finns </w:t>
      </w:r>
      <w:r w:rsidR="00C6742F">
        <w:t xml:space="preserve">också </w:t>
      </w:r>
      <w:r w:rsidR="008D3DCF">
        <w:t>till barns rättigheter och FN:s barnkonvention.</w:t>
      </w:r>
    </w:p>
    <w:p w14:paraId="4E549459" w14:textId="77777777" w:rsidR="008D3DCF" w:rsidRDefault="008D3DCF" w:rsidP="004D2AA7">
      <w:pPr>
        <w:pStyle w:val="RKnormal"/>
      </w:pPr>
    </w:p>
    <w:p w14:paraId="014903B8" w14:textId="77777777" w:rsidR="00B63C10" w:rsidRDefault="00EA7A1D" w:rsidP="004D2AA7">
      <w:pPr>
        <w:pStyle w:val="RKnormal"/>
      </w:pPr>
      <w:r>
        <w:t xml:space="preserve">Svenska palliativregistret är ett kvalitetsregister som ger stöd för utveckling av en bättre palliativ vård. </w:t>
      </w:r>
    </w:p>
    <w:p w14:paraId="2371966A" w14:textId="6920646F" w:rsidR="00C8795A" w:rsidRDefault="0008120A" w:rsidP="004D2AA7">
      <w:pPr>
        <w:pStyle w:val="RKnormal"/>
      </w:pPr>
      <w:r>
        <w:t>I registrets senaste årsrapport konstateras att den gen</w:t>
      </w:r>
      <w:r w:rsidR="003C6E7E">
        <w:t xml:space="preserve">erella utvecklingen vad gäller täckningsgrad av registreringar </w:t>
      </w:r>
      <w:r w:rsidR="005B6B2E">
        <w:t xml:space="preserve">är </w:t>
      </w:r>
      <w:r>
        <w:t xml:space="preserve">glädjande. </w:t>
      </w:r>
    </w:p>
    <w:p w14:paraId="437F1A54" w14:textId="24372F30" w:rsidR="00EA7A1D" w:rsidRDefault="005B6B2E" w:rsidP="004D2AA7">
      <w:pPr>
        <w:pStyle w:val="RKnormal"/>
      </w:pPr>
      <w:r>
        <w:t>Drygt hälften får den vård de borde ha tillgång till mätt mot de av Socialstyrelsen framtagna indikatorer</w:t>
      </w:r>
      <w:r w:rsidR="003C6E7E">
        <w:t>na</w:t>
      </w:r>
      <w:r w:rsidR="00C8795A">
        <w:t xml:space="preserve">. Resultatet visar </w:t>
      </w:r>
      <w:r>
        <w:t xml:space="preserve">att </w:t>
      </w:r>
      <w:r w:rsidR="003C6E7E">
        <w:t xml:space="preserve">skillnader i resultat </w:t>
      </w:r>
      <w:r w:rsidR="00AA7C6A">
        <w:t xml:space="preserve">mellan verksamheter </w:t>
      </w:r>
      <w:r w:rsidR="003C6E7E">
        <w:t xml:space="preserve">är </w:t>
      </w:r>
      <w:r>
        <w:t xml:space="preserve">stor. </w:t>
      </w:r>
    </w:p>
    <w:p w14:paraId="7E21D7DC" w14:textId="77777777" w:rsidR="004D2AA7" w:rsidRDefault="004D2AA7">
      <w:pPr>
        <w:pStyle w:val="RKnormal"/>
      </w:pPr>
    </w:p>
    <w:p w14:paraId="736320D5" w14:textId="56DC082C" w:rsidR="00721F91" w:rsidRDefault="003768FE" w:rsidP="00721F91">
      <w:pPr>
        <w:pStyle w:val="RKnormal"/>
      </w:pPr>
      <w:r>
        <w:t>B</w:t>
      </w:r>
      <w:r w:rsidR="00721F91">
        <w:t xml:space="preserve">rister i kvalitet eller ojämlik tillgång </w:t>
      </w:r>
      <w:r w:rsidR="00C6742F">
        <w:t xml:space="preserve">till god vård </w:t>
      </w:r>
      <w:r w:rsidR="00721F91">
        <w:t>är inte acceptabelt.</w:t>
      </w:r>
      <w:r w:rsidR="007B6DFC">
        <w:t xml:space="preserve"> </w:t>
      </w:r>
      <w:r w:rsidR="00C2094F">
        <w:t xml:space="preserve">För att barnen </w:t>
      </w:r>
      <w:r w:rsidR="00D7362C">
        <w:t>och deras familjer ska känna sig trygga och värdigt bemötta krävs att a</w:t>
      </w:r>
      <w:r w:rsidR="00721F91">
        <w:t xml:space="preserve">lla led i kedjan </w:t>
      </w:r>
      <w:r>
        <w:t xml:space="preserve">hos huvudmännen </w:t>
      </w:r>
      <w:r w:rsidR="00721F91">
        <w:t>fungera</w:t>
      </w:r>
      <w:r w:rsidR="00D7362C">
        <w:t>r</w:t>
      </w:r>
      <w:r w:rsidR="00721F91">
        <w:t xml:space="preserve"> väl.</w:t>
      </w:r>
    </w:p>
    <w:p w14:paraId="3CEF8CA1" w14:textId="77777777" w:rsidR="000A40FC" w:rsidRDefault="000A40FC">
      <w:pPr>
        <w:pStyle w:val="RKnormal"/>
      </w:pPr>
    </w:p>
    <w:p w14:paraId="6270FA5E" w14:textId="3E73DB76" w:rsidR="007302A7" w:rsidRDefault="00D7362C">
      <w:pPr>
        <w:pStyle w:val="RKnormal"/>
      </w:pPr>
      <w:r>
        <w:t xml:space="preserve">Sammanfattningsvis menar jag att kommuner och landsting har </w:t>
      </w:r>
      <w:r w:rsidR="005A0E9D">
        <w:t>ett gemensamt ansvar</w:t>
      </w:r>
      <w:r>
        <w:t xml:space="preserve"> för att organisera och erbjuda vård som uppfyller kraven på go</w:t>
      </w:r>
      <w:r w:rsidR="00B63C10">
        <w:t>d vård</w:t>
      </w:r>
      <w:r w:rsidR="000D17E1">
        <w:t xml:space="preserve">. </w:t>
      </w:r>
      <w:r w:rsidR="007302A7">
        <w:t>Vid åtgärder som rör barn bör utgå</w:t>
      </w:r>
      <w:r w:rsidR="00094E61">
        <w:t xml:space="preserve">ngspunkten </w:t>
      </w:r>
      <w:r w:rsidR="007302A7">
        <w:t xml:space="preserve">alltid vara </w:t>
      </w:r>
      <w:r w:rsidR="0011339E">
        <w:t xml:space="preserve">ett </w:t>
      </w:r>
      <w:r w:rsidR="007302A7">
        <w:t>barnpers</w:t>
      </w:r>
      <w:r w:rsidR="0011339E">
        <w:t xml:space="preserve">pektiv </w:t>
      </w:r>
      <w:bookmarkStart w:id="1" w:name="_GoBack"/>
      <w:bookmarkEnd w:id="1"/>
      <w:r w:rsidR="007302A7">
        <w:t xml:space="preserve">och en helhetssyn på barnet och så långt möjligt tillgogose det som är bäst för barnet. </w:t>
      </w:r>
    </w:p>
    <w:p w14:paraId="303130C0" w14:textId="77777777" w:rsidR="007302A7" w:rsidRDefault="007302A7">
      <w:pPr>
        <w:pStyle w:val="RKnormal"/>
      </w:pPr>
    </w:p>
    <w:p w14:paraId="4CF2E311" w14:textId="7DB0D768" w:rsidR="00EF3149" w:rsidRDefault="003F03E7">
      <w:pPr>
        <w:pStyle w:val="RKnormal"/>
      </w:pPr>
      <w:r>
        <w:t xml:space="preserve">Det finns </w:t>
      </w:r>
      <w:r w:rsidR="00D7362C">
        <w:t xml:space="preserve">kunskapsunderlag och kvalitetssystem som </w:t>
      </w:r>
      <w:r w:rsidR="004A2D22">
        <w:t xml:space="preserve">här ger </w:t>
      </w:r>
      <w:r>
        <w:t>stöd för huvud</w:t>
      </w:r>
      <w:r>
        <w:softHyphen/>
        <w:t xml:space="preserve">männen i deras arbete med </w:t>
      </w:r>
      <w:r w:rsidR="00D7362C">
        <w:t>l</w:t>
      </w:r>
      <w:r w:rsidR="00B5616A">
        <w:t xml:space="preserve">edning och </w:t>
      </w:r>
      <w:r w:rsidR="008217EF">
        <w:t xml:space="preserve">styrning av verksamheten </w:t>
      </w:r>
      <w:r w:rsidR="00D7362C">
        <w:t>samt verksa</w:t>
      </w:r>
      <w:r w:rsidR="00B63C10">
        <w:t>mhets- och kvalitetsutveckling.</w:t>
      </w:r>
      <w:r w:rsidR="007302A7">
        <w:t xml:space="preserve"> </w:t>
      </w:r>
      <w:r w:rsidR="00D7362C">
        <w:t>Jag avser att noga följa den fortsatta utvecklingen.</w:t>
      </w:r>
    </w:p>
    <w:p w14:paraId="1CFDD034" w14:textId="77777777" w:rsidR="000A40FC" w:rsidRDefault="000A40FC">
      <w:pPr>
        <w:pStyle w:val="RKnormal"/>
      </w:pPr>
    </w:p>
    <w:p w14:paraId="50292A3D" w14:textId="77777777" w:rsidR="004D2AA7" w:rsidRDefault="004D2AA7">
      <w:pPr>
        <w:pStyle w:val="RKnormal"/>
      </w:pPr>
    </w:p>
    <w:p w14:paraId="56464DB6" w14:textId="77777777" w:rsidR="004D2AA7" w:rsidRDefault="004D2AA7">
      <w:pPr>
        <w:pStyle w:val="RKnormal"/>
      </w:pPr>
      <w:r>
        <w:t>Stockholm den 21 oktober 2015</w:t>
      </w:r>
    </w:p>
    <w:p w14:paraId="62201A01" w14:textId="77777777" w:rsidR="004D2AA7" w:rsidRDefault="004D2AA7">
      <w:pPr>
        <w:pStyle w:val="RKnormal"/>
      </w:pPr>
    </w:p>
    <w:p w14:paraId="04927EDE" w14:textId="77777777" w:rsidR="004D2AA7" w:rsidRDefault="004D2AA7">
      <w:pPr>
        <w:pStyle w:val="RKnormal"/>
      </w:pPr>
    </w:p>
    <w:p w14:paraId="0319D0B6" w14:textId="77777777" w:rsidR="004D2AA7" w:rsidRDefault="004D2AA7">
      <w:pPr>
        <w:pStyle w:val="RKnormal"/>
      </w:pPr>
      <w:r>
        <w:t>Åsa Regnér</w:t>
      </w:r>
    </w:p>
    <w:sectPr w:rsidR="004D2AA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245DC" w14:textId="77777777" w:rsidR="004D2AA7" w:rsidRDefault="004D2AA7">
      <w:r>
        <w:separator/>
      </w:r>
    </w:p>
  </w:endnote>
  <w:endnote w:type="continuationSeparator" w:id="0">
    <w:p w14:paraId="66CA713D" w14:textId="77777777" w:rsidR="004D2AA7" w:rsidRDefault="004D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8833A" w14:textId="77777777" w:rsidR="004D2AA7" w:rsidRDefault="004D2AA7">
      <w:r>
        <w:separator/>
      </w:r>
    </w:p>
  </w:footnote>
  <w:footnote w:type="continuationSeparator" w:id="0">
    <w:p w14:paraId="6884BB83" w14:textId="77777777" w:rsidR="004D2AA7" w:rsidRDefault="004D2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3AF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339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0EEA26" w14:textId="77777777">
      <w:trPr>
        <w:cantSplit/>
      </w:trPr>
      <w:tc>
        <w:tcPr>
          <w:tcW w:w="3119" w:type="dxa"/>
        </w:tcPr>
        <w:p w14:paraId="52353E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BCE8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2EDE31" w14:textId="77777777" w:rsidR="00E80146" w:rsidRDefault="00E80146">
          <w:pPr>
            <w:pStyle w:val="Sidhuvud"/>
            <w:ind w:right="360"/>
          </w:pPr>
        </w:p>
      </w:tc>
    </w:tr>
  </w:tbl>
  <w:p w14:paraId="693980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F3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D351DE" w14:textId="77777777">
      <w:trPr>
        <w:cantSplit/>
      </w:trPr>
      <w:tc>
        <w:tcPr>
          <w:tcW w:w="3119" w:type="dxa"/>
        </w:tcPr>
        <w:p w14:paraId="0AE523B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9895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B4BD69" w14:textId="77777777" w:rsidR="00E80146" w:rsidRDefault="00E80146">
          <w:pPr>
            <w:pStyle w:val="Sidhuvud"/>
            <w:ind w:right="360"/>
          </w:pPr>
        </w:p>
      </w:tc>
    </w:tr>
  </w:tbl>
  <w:p w14:paraId="4CF87A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5499E" w14:textId="535E5167" w:rsidR="004D2AA7" w:rsidRDefault="00D7362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3CF1BE" wp14:editId="6657DA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61F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2030B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FA15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2254B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A7"/>
    <w:rsid w:val="00056075"/>
    <w:rsid w:val="0008120A"/>
    <w:rsid w:val="00094E61"/>
    <w:rsid w:val="000A40FC"/>
    <w:rsid w:val="000D17E1"/>
    <w:rsid w:val="000D79DA"/>
    <w:rsid w:val="0011339E"/>
    <w:rsid w:val="00116220"/>
    <w:rsid w:val="00127637"/>
    <w:rsid w:val="00150384"/>
    <w:rsid w:val="00160901"/>
    <w:rsid w:val="001805B7"/>
    <w:rsid w:val="0019797B"/>
    <w:rsid w:val="00286AEE"/>
    <w:rsid w:val="00367B1C"/>
    <w:rsid w:val="0037020B"/>
    <w:rsid w:val="003768FE"/>
    <w:rsid w:val="003C6E7E"/>
    <w:rsid w:val="003F03E7"/>
    <w:rsid w:val="0041320E"/>
    <w:rsid w:val="004A2D22"/>
    <w:rsid w:val="004A328D"/>
    <w:rsid w:val="004D2AA7"/>
    <w:rsid w:val="004D4B97"/>
    <w:rsid w:val="004D5AE6"/>
    <w:rsid w:val="004F31AA"/>
    <w:rsid w:val="004F6E5E"/>
    <w:rsid w:val="0058762B"/>
    <w:rsid w:val="005A0E9D"/>
    <w:rsid w:val="005B6B2E"/>
    <w:rsid w:val="0066244A"/>
    <w:rsid w:val="006E4E11"/>
    <w:rsid w:val="00721F91"/>
    <w:rsid w:val="007242A3"/>
    <w:rsid w:val="007302A7"/>
    <w:rsid w:val="007A6855"/>
    <w:rsid w:val="007B6DFC"/>
    <w:rsid w:val="007D1780"/>
    <w:rsid w:val="008217EF"/>
    <w:rsid w:val="008657B5"/>
    <w:rsid w:val="008C4776"/>
    <w:rsid w:val="008D1981"/>
    <w:rsid w:val="008D3DCF"/>
    <w:rsid w:val="0092027A"/>
    <w:rsid w:val="00935632"/>
    <w:rsid w:val="00945856"/>
    <w:rsid w:val="00955E31"/>
    <w:rsid w:val="00977DF4"/>
    <w:rsid w:val="00992E72"/>
    <w:rsid w:val="00A0168B"/>
    <w:rsid w:val="00A72EAF"/>
    <w:rsid w:val="00AA38AC"/>
    <w:rsid w:val="00AA7C6A"/>
    <w:rsid w:val="00AE43F0"/>
    <w:rsid w:val="00AF26D1"/>
    <w:rsid w:val="00B03349"/>
    <w:rsid w:val="00B5616A"/>
    <w:rsid w:val="00B63C10"/>
    <w:rsid w:val="00B863DD"/>
    <w:rsid w:val="00BE67BF"/>
    <w:rsid w:val="00C00C98"/>
    <w:rsid w:val="00C2094F"/>
    <w:rsid w:val="00C6742F"/>
    <w:rsid w:val="00C8795A"/>
    <w:rsid w:val="00D133D7"/>
    <w:rsid w:val="00D7362C"/>
    <w:rsid w:val="00E01F2A"/>
    <w:rsid w:val="00E80146"/>
    <w:rsid w:val="00E904D0"/>
    <w:rsid w:val="00EA7A1D"/>
    <w:rsid w:val="00EC25F9"/>
    <w:rsid w:val="00ED583F"/>
    <w:rsid w:val="00EF3149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6B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5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57B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560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5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57B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56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62942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4951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7295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68520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512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557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8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34896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7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48cc9d0c-a703-4237-9a48-c8d0fb67dc20</RD_Svarsid>
  </documentManagement>
</p:properties>
</file>

<file path=customXml/itemProps1.xml><?xml version="1.0" encoding="utf-8"?>
<ds:datastoreItem xmlns:ds="http://schemas.openxmlformats.org/officeDocument/2006/customXml" ds:itemID="{04B9F5B1-4DFC-4173-BE46-A0D69E68A9D6}"/>
</file>

<file path=customXml/itemProps2.xml><?xml version="1.0" encoding="utf-8"?>
<ds:datastoreItem xmlns:ds="http://schemas.openxmlformats.org/officeDocument/2006/customXml" ds:itemID="{4CDF5BB0-EBFD-477E-B6C2-2E4C24E4096A}"/>
</file>

<file path=customXml/itemProps3.xml><?xml version="1.0" encoding="utf-8"?>
<ds:datastoreItem xmlns:ds="http://schemas.openxmlformats.org/officeDocument/2006/customXml" ds:itemID="{31EB3CB1-703D-4FC3-BE5C-47E537788380}"/>
</file>

<file path=customXml/itemProps4.xml><?xml version="1.0" encoding="utf-8"?>
<ds:datastoreItem xmlns:ds="http://schemas.openxmlformats.org/officeDocument/2006/customXml" ds:itemID="{4CDF5BB0-EBFD-477E-B6C2-2E4C24E40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A699DA-1E58-4C02-B991-431F17B137D9}"/>
</file>

<file path=customXml/itemProps6.xml><?xml version="1.0" encoding="utf-8"?>
<ds:datastoreItem xmlns:ds="http://schemas.openxmlformats.org/officeDocument/2006/customXml" ds:itemID="{4CDF5BB0-EBFD-477E-B6C2-2E4C24E4096A}"/>
</file>

<file path=customXml/itemProps7.xml><?xml version="1.0" encoding="utf-8"?>
<ds:datastoreItem xmlns:ds="http://schemas.openxmlformats.org/officeDocument/2006/customXml" ds:itemID="{F08B91FC-FA84-46CB-BCF9-4097F0B30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Löfgren</dc:creator>
  <cp:lastModifiedBy>IngaLill Karlström</cp:lastModifiedBy>
  <cp:revision>37</cp:revision>
  <cp:lastPrinted>2015-10-20T13:07:00Z</cp:lastPrinted>
  <dcterms:created xsi:type="dcterms:W3CDTF">2015-10-14T11:04:00Z</dcterms:created>
  <dcterms:modified xsi:type="dcterms:W3CDTF">2015-10-20T13:25:00Z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1428e8fa-c73f-4df7-8a12-d659836c086b</vt:lpwstr>
  </property>
</Properties>
</file>