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c426c860f83a438e" Type="http://schemas.microsoft.com/office/2007/relationships/ui/extensibility" Target="customUI/customUI14.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3F63E76" w14:textId="77777777">
      <w:pPr>
        <w:pStyle w:val="Normalutanindragellerluft"/>
      </w:pPr>
      <w:bookmarkStart w:name="_Toc106800475" w:id="0"/>
      <w:bookmarkStart w:name="_Toc106801300" w:id="1"/>
    </w:p>
    <w:p xmlns:w14="http://schemas.microsoft.com/office/word/2010/wordml" w:rsidRPr="009B062B" w:rsidR="00AF30DD" w:rsidP="000E640E" w:rsidRDefault="005A6BE6" w14:paraId="78C71512" w14:textId="77777777">
      <w:pPr>
        <w:pStyle w:val="RubrikFrslagTIllRiksdagsbeslut"/>
      </w:pPr>
      <w:sdt>
        <w:sdtPr>
          <w:alias w:val="CC_Boilerplate_4"/>
          <w:tag w:val="CC_Boilerplate_4"/>
          <w:id w:val="-1644581176"/>
          <w:lock w:val="sdtContentLocked"/>
          <w:placeholder>
            <w:docPart w:val="BABE08397A5B495E954EFACD5AB64623"/>
          </w:placeholder>
          <w:text/>
        </w:sdtPr>
        <w:sdtEndPr/>
        <w:sdtContent>
          <w:r w:rsidRPr="009B062B" w:rsidR="00AF30DD">
            <w:t>Förslag till riksdagsbeslut</w:t>
          </w:r>
        </w:sdtContent>
      </w:sdt>
      <w:bookmarkEnd w:id="0"/>
      <w:bookmarkEnd w:id="1"/>
    </w:p>
    <w:sdt>
      <w:sdtPr>
        <w:tag w:val="33b651bf-b8db-4fe6-8988-35656680f907"/>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vilka åtgärder som behövs för att säkra och utveckla Sveriges regionala flygplatser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6449B5D9A614323BBCDC9F4EEA76453"/>
        </w:placeholder>
        <w:text/>
      </w:sdtPr>
      <w:sdtEndPr/>
      <w:sdtContent>
        <w:p xmlns:w14="http://schemas.microsoft.com/office/word/2010/wordml" w:rsidRPr="009B062B" w:rsidR="006D79C9" w:rsidP="00333E95" w:rsidRDefault="006D79C9" w14:paraId="3F66E2C5" w14:textId="77777777">
          <w:pPr>
            <w:pStyle w:val="Rubrik1"/>
          </w:pPr>
          <w:r>
            <w:t>Motivering</w:t>
          </w:r>
        </w:p>
      </w:sdtContent>
    </w:sdt>
    <w:bookmarkEnd w:displacedByCustomXml="prev" w:id="3"/>
    <w:bookmarkEnd w:displacedByCustomXml="prev" w:id="4"/>
    <w:p xmlns:w14="http://schemas.microsoft.com/office/word/2010/wordml" w:rsidR="00D46092" w:rsidP="00D46092" w:rsidRDefault="00D46092" w14:paraId="4DDB7AEF" w14:textId="5F894DF5">
      <w:pPr>
        <w:pStyle w:val="Normalutanindragellerluft"/>
      </w:pPr>
      <w:r>
        <w:t>Tillförlitliga kommunikationer är helt avgörande för näringslivet i ett stort, avlångt land som Sverige. Våra regionala flygplatser är ett nav och en förutsättning för många</w:t>
      </w:r>
      <w:r w:rsidR="00505696">
        <w:t xml:space="preserve"> </w:t>
      </w:r>
      <w:proofErr w:type="gramStart"/>
      <w:r>
        <w:t>företags verksamheter</w:t>
      </w:r>
      <w:proofErr w:type="gramEnd"/>
      <w:r>
        <w:t xml:space="preserve">. Näringslivet har anläggningar, ägare, kunder och leverantörer runt om i Sverige liksom utomlands, vilket kräver goda kommunikationer och pålitliga, snabba godstransporter och flyget är ofta helt avgörande. </w:t>
      </w:r>
    </w:p>
    <w:p xmlns:w14="http://schemas.microsoft.com/office/word/2010/wordml" w:rsidR="00D46092" w:rsidP="00505696" w:rsidRDefault="00D46092" w14:paraId="63558FDF" w14:textId="729935AF">
      <w:r>
        <w:t>Covid-19-pandemin vände upp och ned på den världen. Flygbranschen befinner sig fortfarande under återhämtning. Regionala flygplatser är samhällsviktiga på många sätt. Utöver det kommersiella flyget som är viktigt både för privatpersoner och för</w:t>
      </w:r>
      <w:r w:rsidR="00505696">
        <w:t xml:space="preserve"> </w:t>
      </w:r>
      <w:r>
        <w:t xml:space="preserve">näringslivet hanterar regionala flygplatser även flyg i form av sjuktransporter, militärt flyg samt nationellt och internationellt brandflyg. </w:t>
      </w:r>
    </w:p>
    <w:p xmlns:w14="http://schemas.microsoft.com/office/word/2010/wordml" w:rsidR="00D46092" w:rsidP="00505696" w:rsidRDefault="00D46092" w14:paraId="394964A3" w14:textId="11A0DF2E">
      <w:r>
        <w:t xml:space="preserve">För Sveriges totalförsvar har de regionala flygplatserna en stor uppgift och ett stort ansvar. Göteborg Stallbacka Airport är en sådan regional flygplats som är oerhört viktig för sitt närområde. Om man ser hur Rysslands fullskaliga krig mot Ukraina initialt </w:t>
      </w:r>
      <w:r>
        <w:lastRenderedPageBreak/>
        <w:t xml:space="preserve">utspelade sig så var infrastrukturen och de stora flygplatserna det som missilerna slog ner på först. De mindre flygplatserna är därför mycket viktiga även i ofred. </w:t>
      </w:r>
    </w:p>
    <w:p xmlns:w14="http://schemas.microsoft.com/office/word/2010/wordml" w:rsidR="00D46092" w:rsidP="00505696" w:rsidRDefault="00D46092" w14:paraId="1663F5CB" w14:textId="045866F8">
      <w:r>
        <w:t xml:space="preserve">I Trollhättan med omnejd finns bland annat delar av Sveriges och Europas ledande flyg- och rymdindustri. Att infrastrukturen till denna högteknologiska högborg inte stängs av är viktigt ur ett forskningsperspektiv, ett tillväxtperspektiv, ett miljö- och klimatperspektiv och ett försvarsperspektiv för hela Sverige och globalt. Göteborg Stallbacka Airport liksom många av de andra mindre flygplatserna är också nödvändiga ur ett beredskapsperspektiv. </w:t>
      </w:r>
    </w:p>
    <w:p xmlns:w14="http://schemas.microsoft.com/office/word/2010/wordml" w:rsidR="00D46092" w:rsidP="00505696" w:rsidRDefault="00D46092" w14:paraId="5F237A33" w14:textId="07DD22DB">
      <w:r>
        <w:t xml:space="preserve">De regionala flygplatserna ägs och drivs nästan uteslutande av enskilda kommuner och saknar därför en gemensam huvudman. I fredstid har detta hittills inte varit någon större fråga, men i planeringen för ett stärkt civilt försvar blir frågan om ansvar och ledning viktig för att inte skapa osäkerhet i totalförsvarsplaneringen. De regionala flygplatserna ligger till grund för försvarets förmåga till snabb omgruppering och spridning av luftstridskrafter. </w:t>
      </w:r>
    </w:p>
    <w:p xmlns:w14="http://schemas.microsoft.com/office/word/2010/wordml" w:rsidR="00D46092" w:rsidP="00505696" w:rsidRDefault="00D46092" w14:paraId="18A29987" w14:textId="19DFF4F4">
      <w:r>
        <w:t xml:space="preserve">Göteborg Stallbacka Airport används av, och ligger i omedelbar närhet till, F7 Såtenäs. För att uppnå en större säkerhet och trygghet, som även kan innebära att klara skarpa lägen utan dramatik, behöver flygplatsen öva betydligt mer tillsammans med Försvarsmakten än vad länsstyrelsen nu tillåter. Här behöver regeringen snarast se över hur detta kan åtgärdas. Åtgärder kommer också vara nödvändiga för att både säkra privatpersoners och näringslivets behov av resor och frakt av gods samtidigt som de övriga samhällsviktiga funktionerna tryggas. Detta är viktigt för hela regionens fortsatta utveckling och för att förhindra att flygplatser läggs ner eller att flyglinjer försvinner. </w:t>
      </w:r>
    </w:p>
    <w:p xmlns:w14="http://schemas.microsoft.com/office/word/2010/wordml" w:rsidR="00D46092" w:rsidP="00505696" w:rsidRDefault="00D46092" w14:paraId="636372FA" w14:textId="7AD49F1A">
      <w:r>
        <w:t xml:space="preserve">Det finns en uppenbar risk att en flygplats som lagts i malpåse stängs för gott. Att upprätthålla driften och därifrån återstarta trafiken på en flygplats är betydligt billigare än att starta från grunden. Det </w:t>
      </w:r>
      <w:r w:rsidR="00505696">
        <w:t xml:space="preserve">är </w:t>
      </w:r>
      <w:r>
        <w:t>svårt för kommuner med liten budget och stora behov inom många områden som vård, skola och omsorg att politiskt prioritera beslut om att återöppna flygplatsen när den en gång stängts ner. Samtidigt är dessa regionala flygplatser, som alla vet, av enorm betydelse för den enskilde kommunens attraktivitet och för att hela Sverige ska leva</w:t>
      </w:r>
    </w:p>
    <w:p xmlns:w14="http://schemas.microsoft.com/office/word/2010/wordml" w:rsidRPr="00422B9E" w:rsidR="00422B9E" w:rsidP="00505696" w:rsidRDefault="00D46092" w14:paraId="69166E3D" w14:textId="7A02E36F">
      <w:r>
        <w:t xml:space="preserve">Därför är det viktigt att kommuner och regioner, och naturligtvis näringslivet, som önskar att flygplatsen blir kvar också lägger i sina resepolicys att deras personal och förtroendevalda får flyga när de ska till olika förrättningar och uppdrag. Idag lägger regioner och kommuner stora pengar i bidrag till öppethållandet av flygplatsen men motverkar detta genom att förbjuda att man de facto nyttjar flyget för resor, som ett </w:t>
      </w:r>
      <w:r>
        <w:lastRenderedPageBreak/>
        <w:t>slags näringsförbud.</w:t>
      </w:r>
      <w:r w:rsidR="00505696">
        <w:t xml:space="preserve"> </w:t>
      </w:r>
      <w:r>
        <w:t xml:space="preserve">En åtgärd som skulle kunna utredas är en nationell flygstyrelse, likt den rymdstyrelse vi redan har. Flyget är inte bara ett färdmedel utan mer av ett säkerhetspolitiskt riksintresse vars frågor ligger i många olika departement. </w:t>
      </w:r>
    </w:p>
    <w:p xmlns:w14="http://schemas.microsoft.com/office/word/2010/wordml" w:rsidR="00BB6339" w:rsidP="008E0FE2" w:rsidRDefault="00BB6339" w14:paraId="1C900FBA" w14:textId="77777777">
      <w:pPr>
        <w:pStyle w:val="Normalutanindragellerluft"/>
      </w:pPr>
    </w:p>
    <w:sdt>
      <w:sdtPr>
        <w:rPr>
          <w:i/>
          <w:noProof/>
        </w:rPr>
        <w:alias w:val="CC_Underskrifter"/>
        <w:tag w:val="CC_Underskrifter"/>
        <w:id w:val="583496634"/>
        <w:lock w:val="sdtContentLocked"/>
        <w:placeholder>
          <w:docPart w:val="41B0EEE23A454946B36EBCD9AB026CF1"/>
        </w:placeholder>
      </w:sdtPr>
      <w:sdtEndPr>
        <w:rPr>
          <w:i w:val="0"/>
          <w:noProof w:val="0"/>
        </w:rPr>
      </w:sdtEndPr>
      <w:sdtContent>
        <w:p xmlns:w14="http://schemas.microsoft.com/office/word/2010/wordml" w:rsidR="000E640E" w:rsidP="005A6BE6" w:rsidRDefault="000E640E" w14:paraId="06845A70" w14:textId="77777777">
          <w:pPr/>
          <w:r/>
        </w:p>
        <w:p xmlns:w14="http://schemas.microsoft.com/office/word/2010/wordml" w:rsidRPr="008E0FE2" w:rsidR="004801AC" w:rsidP="005A6BE6" w:rsidRDefault="000E640E" w14:paraId="77C42C6B" w14:textId="67E84035">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Ann-Sofie Alm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10595" w14:textId="77777777" w:rsidR="00EB07E0" w:rsidRDefault="00EB07E0" w:rsidP="000C1CAD">
      <w:pPr>
        <w:spacing w:line="240" w:lineRule="auto"/>
      </w:pPr>
      <w:r>
        <w:separator/>
      </w:r>
    </w:p>
  </w:endnote>
  <w:endnote w:type="continuationSeparator" w:id="0">
    <w:p w14:paraId="1ACC0692" w14:textId="77777777" w:rsidR="00EB07E0" w:rsidRDefault="00EB07E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3F4A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99B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0223E" w14:textId="5D96BD85" w:rsidR="00262EA3" w:rsidRPr="005A6BE6" w:rsidRDefault="00262EA3" w:rsidP="005A6BE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050E9" w14:textId="77777777" w:rsidR="00EB07E0" w:rsidRDefault="00EB07E0" w:rsidP="000C1CAD">
      <w:pPr>
        <w:spacing w:line="240" w:lineRule="auto"/>
      </w:pPr>
      <w:r>
        <w:separator/>
      </w:r>
    </w:p>
  </w:footnote>
  <w:footnote w:type="continuationSeparator" w:id="0">
    <w:p w14:paraId="0F9F8CEC" w14:textId="77777777" w:rsidR="00EB07E0" w:rsidRDefault="00EB07E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C8A14D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C53FD55" wp14:anchorId="56537FA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A6BE6" w14:paraId="76ADA7A8" w14:textId="3AB621BD">
                          <w:pPr>
                            <w:jc w:val="right"/>
                          </w:pPr>
                          <w:sdt>
                            <w:sdtPr>
                              <w:alias w:val="CC_Noformat_Partikod"/>
                              <w:tag w:val="CC_Noformat_Partikod"/>
                              <w:id w:val="-53464382"/>
                              <w:text/>
                            </w:sdtPr>
                            <w:sdtEndPr/>
                            <w:sdtContent>
                              <w:r w:rsidR="00F1173E">
                                <w:t>M</w:t>
                              </w:r>
                            </w:sdtContent>
                          </w:sdt>
                          <w:sdt>
                            <w:sdtPr>
                              <w:alias w:val="CC_Noformat_Partinummer"/>
                              <w:tag w:val="CC_Noformat_Partinummer"/>
                              <w:id w:val="-1709555926"/>
                              <w:text/>
                            </w:sdtPr>
                            <w:sdtEndPr/>
                            <w:sdtContent>
                              <w:r w:rsidR="00505696">
                                <w:t>1312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6537FA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A6BE6" w14:paraId="76ADA7A8" w14:textId="3AB621BD">
                    <w:pPr>
                      <w:jc w:val="right"/>
                    </w:pPr>
                    <w:sdt>
                      <w:sdtPr>
                        <w:alias w:val="CC_Noformat_Partikod"/>
                        <w:tag w:val="CC_Noformat_Partikod"/>
                        <w:id w:val="-53464382"/>
                        <w:text/>
                      </w:sdtPr>
                      <w:sdtEndPr/>
                      <w:sdtContent>
                        <w:r w:rsidR="00F1173E">
                          <w:t>M</w:t>
                        </w:r>
                      </w:sdtContent>
                    </w:sdt>
                    <w:sdt>
                      <w:sdtPr>
                        <w:alias w:val="CC_Noformat_Partinummer"/>
                        <w:tag w:val="CC_Noformat_Partinummer"/>
                        <w:id w:val="-1709555926"/>
                        <w:text/>
                      </w:sdtPr>
                      <w:sdtEndPr/>
                      <w:sdtContent>
                        <w:r w:rsidR="00505696">
                          <w:t>1312</w:t>
                        </w:r>
                      </w:sdtContent>
                    </w:sdt>
                  </w:p>
                </w:txbxContent>
              </v:textbox>
              <w10:wrap anchorx="page"/>
            </v:shape>
          </w:pict>
        </mc:Fallback>
      </mc:AlternateContent>
    </w:r>
  </w:p>
  <w:p w:rsidRPr="00293C4F" w:rsidR="00262EA3" w:rsidP="00776B74" w:rsidRDefault="00262EA3" w14:paraId="184F58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22D151C" w14:textId="77777777">
    <w:pPr>
      <w:jc w:val="right"/>
    </w:pPr>
  </w:p>
  <w:p w:rsidR="00262EA3" w:rsidP="00776B74" w:rsidRDefault="00262EA3" w14:paraId="168F941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A6BE6" w14:paraId="3BE3904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3BFF885" wp14:anchorId="1D2A886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A6BE6" w14:paraId="2422026E" w14:textId="42FFD06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1173E">
          <w:t>M</w:t>
        </w:r>
      </w:sdtContent>
    </w:sdt>
    <w:sdt>
      <w:sdtPr>
        <w:alias w:val="CC_Noformat_Partinummer"/>
        <w:tag w:val="CC_Noformat_Partinummer"/>
        <w:id w:val="-2014525982"/>
        <w:text/>
      </w:sdtPr>
      <w:sdtEndPr/>
      <w:sdtContent>
        <w:r w:rsidR="00505696">
          <w:t>1312</w:t>
        </w:r>
      </w:sdtContent>
    </w:sdt>
  </w:p>
  <w:p w:rsidRPr="008227B3" w:rsidR="00262EA3" w:rsidP="008227B3" w:rsidRDefault="005A6BE6" w14:paraId="47C3F0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A6BE6" w14:paraId="42E4D397" w14:textId="0BA58C6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:1987</w:t>
        </w:r>
      </w:sdtContent>
    </w:sdt>
  </w:p>
  <w:p w:rsidR="00262EA3" w:rsidP="00E03A3D" w:rsidRDefault="005A6BE6" w14:paraId="5F9629DC" w14:textId="2CC7C1E9">
    <w:pPr>
      <w:pStyle w:val="Motionr"/>
    </w:pPr>
    <w:sdt>
      <w:sdtPr>
        <w:alias w:val="CC_Noformat_Avtext"/>
        <w:tag w:val="CC_Noformat_Avtext"/>
        <w:id w:val="-2020768203"/>
        <w:lock w:val="sdtContentLocked"/>
        <w15:appearance w15:val="hidden"/>
        <w:text/>
      </w:sdtPr>
      <w:sdtEndPr/>
      <w:sdtContent>
        <w:r>
          <w:t>av Ann-Sofie Alm (M)</w:t>
        </w:r>
      </w:sdtContent>
    </w:sdt>
  </w:p>
  <w:sdt>
    <w:sdtPr>
      <w:alias w:val="CC_Noformat_Rubtext"/>
      <w:tag w:val="CC_Noformat_Rubtext"/>
      <w:id w:val="-218060500"/>
      <w:lock w:val="sdtContentLocked"/>
      <w:text/>
    </w:sdtPr>
    <w:sdtEndPr/>
    <w:sdtContent>
      <w:p w:rsidR="00262EA3" w:rsidP="00283E0F" w:rsidRDefault="00FA4478" w14:paraId="1ED0CD3E" w14:textId="093B0FA2">
        <w:pPr>
          <w:pStyle w:val="FSHRub2"/>
        </w:pPr>
        <w:r>
          <w:t>Regionala flygplatser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5E81B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F1173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0E"/>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96"/>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BE6"/>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843"/>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092"/>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07E0"/>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73E"/>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47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C0F300"/>
  <w15:chartTrackingRefBased/>
  <w15:docId w15:val="{9BEB46DE-118D-485F-AFB2-0CD3F02B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ABE08397A5B495E954EFACD5AB64623"/>
        <w:category>
          <w:name w:val="Allmänt"/>
          <w:gallery w:val="placeholder"/>
        </w:category>
        <w:types>
          <w:type w:val="bbPlcHdr"/>
        </w:types>
        <w:behaviors>
          <w:behavior w:val="content"/>
        </w:behaviors>
        <w:guid w:val="{1A6508F1-A394-4495-AE06-BD59618DA284}"/>
      </w:docPartPr>
      <w:docPartBody>
        <w:p w:rsidR="00EA0C00" w:rsidRDefault="00156E95">
          <w:pPr>
            <w:pStyle w:val="BABE08397A5B495E954EFACD5AB64623"/>
          </w:pPr>
          <w:r w:rsidRPr="005A0A93">
            <w:rPr>
              <w:rStyle w:val="Platshllartext"/>
            </w:rPr>
            <w:t>Förslag till riksdagsbeslut</w:t>
          </w:r>
        </w:p>
      </w:docPartBody>
    </w:docPart>
    <w:docPart>
      <w:docPartPr>
        <w:name w:val="3A4A31CD4AA545E09B874988132D18D5"/>
        <w:category>
          <w:name w:val="Allmänt"/>
          <w:gallery w:val="placeholder"/>
        </w:category>
        <w:types>
          <w:type w:val="bbPlcHdr"/>
        </w:types>
        <w:behaviors>
          <w:behavior w:val="content"/>
        </w:behaviors>
        <w:guid w:val="{7D84DCFD-AFA8-4875-9E1D-3B145051B5B2}"/>
      </w:docPartPr>
      <w:docPartBody>
        <w:p w:rsidR="00EA0C00" w:rsidRDefault="00156E95">
          <w:pPr>
            <w:pStyle w:val="3A4A31CD4AA545E09B874988132D18D5"/>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449B5D9A614323BBCDC9F4EEA76453"/>
        <w:category>
          <w:name w:val="Allmänt"/>
          <w:gallery w:val="placeholder"/>
        </w:category>
        <w:types>
          <w:type w:val="bbPlcHdr"/>
        </w:types>
        <w:behaviors>
          <w:behavior w:val="content"/>
        </w:behaviors>
        <w:guid w:val="{B60E30D6-84F1-4EE0-A7CD-B6CC371AFA79}"/>
      </w:docPartPr>
      <w:docPartBody>
        <w:p w:rsidR="00EA0C00" w:rsidRDefault="00156E95">
          <w:pPr>
            <w:pStyle w:val="46449B5D9A614323BBCDC9F4EEA76453"/>
          </w:pPr>
          <w:r w:rsidRPr="005A0A93">
            <w:rPr>
              <w:rStyle w:val="Platshllartext"/>
            </w:rPr>
            <w:t>Motivering</w:t>
          </w:r>
        </w:p>
      </w:docPartBody>
    </w:docPart>
    <w:docPart>
      <w:docPartPr>
        <w:name w:val="41B0EEE23A454946B36EBCD9AB026CF1"/>
        <w:category>
          <w:name w:val="Allmänt"/>
          <w:gallery w:val="placeholder"/>
        </w:category>
        <w:types>
          <w:type w:val="bbPlcHdr"/>
        </w:types>
        <w:behaviors>
          <w:behavior w:val="content"/>
        </w:behaviors>
        <w:guid w:val="{0A6B0B11-9BA7-4977-9D10-F721C895644A}"/>
      </w:docPartPr>
      <w:docPartBody>
        <w:p w:rsidR="00EA0C00" w:rsidRDefault="00156E95">
          <w:pPr>
            <w:pStyle w:val="41B0EEE23A454946B36EBCD9AB026CF1"/>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E95"/>
    <w:rsid w:val="00156E95"/>
    <w:rsid w:val="00EA0C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BE08397A5B495E954EFACD5AB64623">
    <w:name w:val="BABE08397A5B495E954EFACD5AB64623"/>
  </w:style>
  <w:style w:type="paragraph" w:customStyle="1" w:styleId="3A4A31CD4AA545E09B874988132D18D5">
    <w:name w:val="3A4A31CD4AA545E09B874988132D18D5"/>
  </w:style>
  <w:style w:type="paragraph" w:customStyle="1" w:styleId="46449B5D9A614323BBCDC9F4EEA76453">
    <w:name w:val="46449B5D9A614323BBCDC9F4EEA76453"/>
  </w:style>
  <w:style w:type="paragraph" w:customStyle="1" w:styleId="41B0EEE23A454946B36EBCD9AB026CF1">
    <w:name w:val="41B0EEE23A454946B36EBCD9AB026C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_rels/customUI14.xml.rels><?xml version="1.0" encoding="UTF-8" standalone="yes"?>
<Relationships xmlns="http://schemas.openxmlformats.org/package/2006/relationships"><Relationship Id="Motion_citatkn" Type="http://schemas.openxmlformats.org/officeDocument/2006/relationships/image" Target="images/Motion_citatkn.png"/><Relationship Id="Motion_listanr" Type="http://schemas.openxmlformats.org/officeDocument/2006/relationships/image" Target="images/Motion_Numrerad.png"/><Relationship Id="Motion_NrOnOff" Type="http://schemas.openxmlformats.org/officeDocument/2006/relationships/image" Target="images/Motion_NrOnOff.png"/><Relationship Id="fotnot" Type="http://schemas.openxmlformats.org/officeDocument/2006/relationships/image" Target="images/fotnot.jpg"/><Relationship Id="Motion_listabomb" Type="http://schemas.openxmlformats.org/officeDocument/2006/relationships/image" Target="images/Motion_bomb.png"/><Relationship Id="Motion_Numrerad" Type="http://schemas.openxmlformats.org/officeDocument/2006/relationships/image" Target="images/Motion_Numrerad0.png"/><Relationship Id="Motion_listatank" Type="http://schemas.openxmlformats.org/officeDocument/2006/relationships/image" Target="images/Motion_tanklista.png"/><Relationship Id="Motion_CitatIn" Type="http://schemas.openxmlformats.org/officeDocument/2006/relationships/image" Target="images/Motion_CitatIn.png"/><Relationship Id="Motion_Citat" Type="http://schemas.openxmlformats.org/officeDocument/2006/relationships/image" Target="images/Motion_Citat.png"/><Relationship Id="Motion_CitatICitat" Type="http://schemas.openxmlformats.org/officeDocument/2006/relationships/image" Target="images/Motion_CitatICitat.png"/><Relationship Id="Motion_NrBort" Type="http://schemas.openxmlformats.org/officeDocument/2006/relationships/image" Target="images/Motion_NrBort.png"/><Relationship Id="list" Type="http://schemas.openxmlformats.org/officeDocument/2006/relationships/image" Target="images/list.jpg"/><Relationship Id="Motion_listaabc" Type="http://schemas.openxmlformats.org/officeDocument/2006/relationships/image" Target="images/Motion_a).png"/><Relationship Id="Motion_Tonplatta" Type="http://schemas.openxmlformats.org/officeDocument/2006/relationships/image" Target="images/Motion_Tonplatta2.png"/><Relationship Id="bomb" Type="http://schemas.openxmlformats.org/officeDocument/2006/relationships/image" Target="images/bomb.jpg"/><Relationship Id="num" Type="http://schemas.openxmlformats.org/officeDocument/2006/relationships/image" Target="images/num.jpg"/><Relationship Id="Kalla" Type="http://schemas.openxmlformats.org/officeDocument/2006/relationships/image" Target="images/Kalla.jpg"/><Relationship Id="Motion_Normal" Type="http://schemas.openxmlformats.org/officeDocument/2006/relationships/image" Target="images/Motion_Normal.png"/><Relationship Id="Motion_tankstrecktkn" Type="http://schemas.openxmlformats.org/officeDocument/2006/relationships/image" Target="images/Motion_tankstrecktkn.png"/><Relationship Id="Motion_CitatICitatIn" Type="http://schemas.openxmlformats.org/officeDocument/2006/relationships/image" Target="images/Motion_CitatICitatIn.png"/><Relationship Id="ni" Type="http://schemas.openxmlformats.org/officeDocument/2006/relationships/image" Target="images/ni.jpg"/><Relationship Id="linje" Type="http://schemas.openxmlformats.org/officeDocument/2006/relationships/image" Target="images/linje.jpg"/><Relationship Id="Motion_A" Type="http://schemas.openxmlformats.org/officeDocument/2006/relationships/image" Target="images/Motion_A.png"/><Relationship Id="fotnot2" Type="http://schemas.openxmlformats.org/officeDocument/2006/relationships/image" Target="images/fotnot2.jpg"/><Relationship Id="FixaParagraf" Type="http://schemas.openxmlformats.org/officeDocument/2006/relationships/image" Target="images/FixaParagraf.jpg"/><Relationship Id="Motion_NormalIn" Type="http://schemas.openxmlformats.org/officeDocument/2006/relationships/image" Target="images/Motion_NormalIn.png"/><Relationship Id="ac" Type="http://schemas.openxmlformats.org/officeDocument/2006/relationships/image" Target="images/ac.jpg"/><Relationship Id="rId" Type="http://schemas.openxmlformats.org/officeDocument/2006/relationships/image" Target="images/FixaParagraf0.jpg"/></Relationships>
</file>

<file path=customUI/customUI14.xml><?xml version="1.0" encoding="utf-8"?>
<customUI xmlns="http://schemas.microsoft.com/office/2009/07/customui" onLoad="RibbonOnLoad">
  <ribbon startFromScratch="false">
    <tabs>
      <tab idMso="TabDeveloper">
        <group id="groupMotion" label="För motionsutvecklare" visible="true">
          <button id="btnDokupp" label="Visa kvitto" keytip="V" imageMso="AccessTableIssues" size="large" onAction="CallbackDokuppgifter" getEnabled="OnOffKvitto" supertip="Visar uppgifter om motionen."/>
          <button id="groupMotionBtnProperties" label="Motionsegenskaper" imageMso="FileWorkflowTasks" size="large" onAction="VisaMetaInspector" supertip="Visar en dialog med redigerbara variabler, egenskaper och xml-noder" screentip="Hantera metadata" visible="true"/>
          <button id="groupMotionBtnCustomXML" label="CustomXML" imageMso="ShowTaskDetailsPage" size="large" onAction="VisaXMLInspector" supertip="Visar en dialog där du kan inspektera och spara inladdade CustomXML" screentip="Visa CustomXML" visible="true"/>
          <button id="groupMotionBtnADList" label="AD-rapport" imageMso="ReadingViewShowPrintedPage" size="large" onAction="VisaADLister" supertip="Visar en dialog där du kan ange dator eller användare för vilken du vill få en rapport av informationen i Active Directory" screentip="Visa AD explorer" visible="true"/>
          <button id="groupMotionBtnEvent" label="Reconnect eventhandler" imageMso="RecurrenceEdit" size="normal" onAction="ReconnectEvents" supertip="Försöker läsa in eventhandlern igen ifall kopplingen till CustomXML tappats" screentip="Läs in XML-eventhandler" visible="true"/>
          <toggleButton id="groupMotionBtnTestFlag" label="Testflagga av/på" imageMso="PictureContrastGallery" size="normal" onAction="SetTestFlag" supertip="Växlar inställningen för testflaggan mellan sant och falskt." screentip="Sätter testflagga" visible="true"/>
        </group>
      </tab>
      <tab id="Motion_Grund" label="Motion" keytip="L">
        <group id="groupForslag" label="Hantera yrkanden" keytip="Y">
          <menu id="menuForslag" itemSize="normal" label="Infoga övriga" keytip="Ö" imageMso="CellsInsertDialog" size="large" screentip="Infoga övriga yrkanden" supertip="Välj i listan den formulering som ska infogas under Förslag till riksdagsbeslut. För mer information se handledningen.">
            <button id="btnAnta" label="Antagande" imageMso="TabOrder" onAction="CallbackAntagande" screentip="Infoga texten 'Riksdagen antar'"/>
            <button id="btnAnvisa" label="Anvisning" imageMso="TabOrder" onAction="CallbackAnvisa" screentip="Infoga anvisning" supertip="Infogar texten 'Riksdagen anvisar anslagen för [år] inom utgiftsområde [nummer] [UO-rubrik] enligt yrkandet i'"/>
            <button id="btnAvslag" label="Avslag" imageMso="TabOrder" onAction="CallbackAvslag" screentip="Infoga texten 'Riksdagen avslår'"/>
            <button id="btnBeslut" label="Beslut" imageMso="TabOrder" onAction="CallbackBeslut" screentip="Infoga texten 'Riksdagen beslutar'"/>
            <button id="btnFaststall" label="Fastställande" imageMso="TabOrder" onAction="CallbackFaststl" screentip="Infoga texten 'Riksdagen fastställer'"/>
            <button id="btnGodkann" label="Godkännande" imageMso="TabOrder" onAction="CallbackGodkann" screentip="Infogar texten 'Riksdagen godkänner'"/>
            <button id="btnTillkannaRS" label="Tillkännagivande till riksdagsstyrelsen" imageMso="TabOrder" onAction="CallbackTillkannaRS" supertip="Infogar texten 'Riksdagen ställer sig bakom det som anförs i motionen om...och tillkännager detta för riksdagsstyrelsen'. För mer information se handledningen." screentip="Infoga texten 'Tillkännagivande till riksdagsstyrelsen'"/>
            <button id="btnBemyndigar" label="Bemyndigar" imageMso="TabOrder" onAction="CallbackBemyndigar" screentip="Infoga texten 'Riksdagen bemyndigar'"/>
          </menu>
          <button id="btnTillkannaReg" label="Infoga tillkännagivande" keytip="T" imageMso="TabOrder" size="large" onAction="CallbackTillkannaR" supertip="Infogar texten 'Riksdagen ställer sig bakom det som anförs i motionen om...och tillkännager detta för regeringen'. För mer information se handledningen." screentip="Infoga tillkännagivande till regeringen"/>
          <button id="btnFKtrl" label="Kontrollera yrkanden" keytip="K" imageMso="ReviewAcceptOrRejectChangeDialog" size="large" onAction="CallbackKtrlForslag" supertip="Kontrollerar att yrkandena formulerats korrekt och att de uppfyller vissa tekniska krav." screentip="Kontrollera yrkanden"/>
          <button id="btnTonplattaBort" image="Motion_Tonplatta" keytip="F" label="Ta bort kontrollmarkering" size="large" supertip="Tar bort färgen som visas efter en kontroll av yrkandena." onAction="CallbackTonplattaBort" screentip="Ta bort kontrollmarkering från yrkanden"/>
        </group>
        <group id="groupMallar" label="Formatera text" screentip="Formatera text och korrigera stackade rubriker. Rubrik kommer med i innehållsförteckning">
          <menu id="menuRubrik26" imageMso="StylesPane" itemSize="normal" label="Rubriker" size="normal" screentip="Rubriken visas i innehållsförteckning">
            <button id="btnFormatmallRubrik1" imageMso="_1" label="Rubrik 1" onAction="CallbackRub1"/>
            <button id="btnFormatmallRubrik2" imageMso="_2" label="Rubrik 2" onAction="CallbackRub2"/>
            <button id="btnFormatmallRubrik3" imageMso="_3" label="Rubrik 3" onAction="CallbackRub3"/>
            <button id="btnFormatmallRubrik4" imageMso="_4" label="Rubrik 4" onAction="CallbackRub4"/>
            <button id="btnFormatmallRubrik5" imageMso="_5" label="Rubrik 5" onAction="CallbackRub5"/>
            <button id="btnFormatmallRubrik6" imageMso="_6" label="Rubrik 6" onAction="CallbackRub6"/>
            <!--
				<button  id="btnFormatmallR1"  imageMso="_1" label="R1" onAction="CallbackR1" />		
				<button  id="btnFormatmallR2"  imageMso="_2" label="R2" onAction="CallbackR2" />
				<button  id="btnFormatmallR3"  imageMso="_3" label="R3" onAction="CallbackR3" />
-->
            <button id="btnFormatmallRubrik1N" imageMso="_1" label="Rubrik 1 numrerat 1" onAction="CallbackRub1Num"/>
            <button id="btnFormatmallRubrik2N" imageMso="_2" label="Rubrik 2 numrerat 1.1" onAction="CallbackRub2Num"/>
            <button id="btnFormatmallRubrik3N" imageMso="_3" label="Rubrik 3 numrerat 1.1.1" onAction="CallbackRub3Num"/>
            <button id="btnFormatmallRubrik4N" imageMso="_4" label="Rubrik 4 numrerat 1.1.1.1" onAction="CallbackRub4Num"/>
            <button id="btnFormatmallRubrikM2N1" imageMso="M" label="Motivering rubrik 2 numrerat 1" onAction="CallbackRubM2Num1"/>
            <button id="btnFormatmallRubrikM3N11" imageMso="M" label="Motivering rubrik 3 numrerat 1.1" onAction="CallbackRubM3Num11"/>
            <button id="btnFormatmallRubrikM3N1" imageMso="M" label="Motivering rubrik 3 numrerat 1" onAction="CallbackRubM3Num1"/>
            <button id="btnFormatmallRubrikM4N11" imageMso="M" label="Motivering rubrik 4 numrerat 1.1" onAction="CallbackRubM4Num11"/>
            <!--				<button  id="btnFormatmallRubrik5N"  imageMso="_7" label="Rubrik 5 numrerat" onAction="CallbackRub5Num" />	
				<button  id="btnFormatmallRubrik6N"  imageMso="_6" label="Rubrik 6 numrerat" onAction="CallbackRub6Num" />
-->
            <button id="btnFormatmallForslagtillRB" imageMso="F" label="Rubrik Förslag till riksdagsbeslut" onAction="CallbackForslagTillRiksdagsbeslut"/>
          </menu>
          <menu id="menuPunktlistor" image="list" label="Listor" size="normal" screentip="Skapa listor">
            <button id="btnfo25" image="bomb" label="Punktlista" screentip="Formatera text med format Punktlista bomb" onAction="CallbackPunktbomb"/>
            <button id="btnfo26" image="linje" label="Strecklista" screentip="Formatera text med format Punktlista linje" onAction="CallbackPunktLinje"/>
            <button id="btnfo24" image="num" label="Numrerad lista" screentip="Formatera text med format Punktlista siffra" onAction="CallbackListSiffra"/>
            <button id="btnfo23" image="ac" label="Lista gemener" screentip="Formatera text med format Punktlista gemener" onAction="CallbackListGem"/>
          </menu>
          <menu id="menuTBD" imageMso="CustomPageMargins" itemSize="normal" label="Tabell/Bild/Diagram" size="normal" screentip="Rubriker för Tabell/Diagram/Bild">
            <button id="btnFormatmallTBD_Rubrik" imageMso="CaptionInsert" label="Rubrik" onAction="CallbackTBD_Rubrik"/>
            <button id="btnFormatmallTBD_Underrubrik" imageMso="CaptionInsert" label="Underrubrik" onAction="CallbackTBD_Underrubrik"/>
          </menu>
          <separator id="separator001"/>
          <button id="btnFormatmallNormal" imageMso="N" label="Normal" screentip="Format Normal (Alt+N)" onAction="CallbackNormal"/>
          <button id="btnFormatmallNormalIndrag" image="ni" label="Normalt indrag" screentip="Format Normalt indrag (Alt+I)" onAction="CallbackNormalIndrag"/>
          <button id="btnFormatmallKalla" image="Kalla" label="Källa" screentip="Format Källa" onAction="CallbackKalla"/>
          <!--				<toggleButton id="tglExtraRadavstand" label="Radavstånd 1,5" onAction="CallbackRadAvstandExtra" getPressed="RadAvstandExtraToggle" screentip="Slår på/av 1,5 radavstånd för tysnitten Normal."/>
				<checkBox id="chkExtraRadavstand" label="Radavstånd 1,5" onAction="CallbackRadAvstandExtra" getPressed="RadAvstandExtraToggleisPressed" screentip="Slår på/av 1,5 radavstånd för Normal-tysnitten."/>  -->
          <button id="btnTOM001" label=" "/>
          <separator id="separator002"/>
          <button id="btnFormatmallCitat" image="Motion_Citat" label="Citat" screentip="Format Citat" onAction="CallbackCitat"/>
          <button id="btnFormatmallCitatIndrag" image="Motion_CitatIn" label="Citat indrag" screentip="Format Citat indrag" onAction="CallbackCitatIndrag"/>
          <separator id="separator003"/>
          <button id="btnFormatmallCitatICitat" image="Motion_CitatICitat" label="Citat i citat" screentip="Format Citat i citat" onAction="CallbackCitatCitat"/>
          <button id="btnFormatmallCitatiCitatIndrag" image="Motion_CitatICitatIn" label="Citat i citat indrag" screentip="Format Citat i citat indrag" onAction="CallbackCitatCitatIndrag"/>
          <!--				<button  id="btnFormatmallFotnot" image="fotnot2" label="Fotnot" screentip="Format Fotnot" onAction="CallbackFotnot" /> -->
          <separator id="separator004"/>
          <control idMso="FormatPainter"/>
          <toggleButton idMso="ParagraphMarks"/>
        </group>
        <group id="groupDiverse" label="Hjälpfunktioner">
          <!-- <button idMso="FootnoteInsert" label="Infoga fotnot" size="large" onAction="CallbackFotnot" /> -->
          <button id="buttonFotnotCustom" label="Infoga fotnot" imageMso="FootnoteInsert" size="large" onAction="CallbackFotnot"/>
          <button id="groupMotionBtnLagtabell" label="Infoga lagtabell" keytip="L" imageMso="ColumnsDialog" size="large" onAction="InsertLagtabell" supertip="Infogar en tabell med två kolumner för att jämföra nuvarande och föreslagen lagtext." screentip="Infoga lagtabell" visible="true"/>
          <button id="groupMotionBtnToC" label="Infoga innehållsförteckning" imageMso="TableOfContentsAddTextGallery" size="large" onAction="CallbackInsertTOC" supertip="Infogar en innehållsförteckning i början av dokumentet." screentip="Infoga innehållsförteckning" visible="true"/>
          <!--button id="btnHeaderRevision" imageMso="AcceptInvitation" label="Godkänn sidhuvud" size="normal" supertip="Om du använder 'spåra ändringar', kommer ändringar i panelen att visas som spårade ändringar i sidhuvudet. Du kan inte acceptera dessa med den ordinarie funktionen, utan måste använda den här knappen till det." onAction="CallbackAcceptHeader" screentip="Acceptera ändringar i sidhuvudet"/-->
          <!--button id="groupUindragBort" label="Justera underskrifter" imageMso="AlignJustifyHigh" size="normal" onAction="TaBortUIndrag" supertip="Denna funktion tar bort indraget framför namnen i underskriftsdelen." screentip="Tar bort indraget på underskrifterna" visible="true"/-->
          <!--OfficeExtensionsGallery2 i WD2013SP1 annars OfficeExtensionsGallery-->
          <button id="btnRensaDubblaRadmatningar" label="Rensa dubbla radmatningar" image="FixaParagraf" size="normal" onAction="CallbackFixaParagraf" screentip="Byter ut alla dubbla radmatningar mot en radmatning." supertip="Byter ut alla dubbla radmatningar mot en radmatning."/>
          <gallery idMso="OfficeExtensionsGallery2" label="Visa panelen" size="large"/>
        </group>
        <!--
		<group id="groupService" label="Hjälpfunktioner">
		<button id="btnRensaDubblaRadmatningar" label="Rensa dubbla radmatningar" image="FixaParagraf" size="normal" onAction="CallbackFixaParagraf" screentip="Byter ut alla dubbla radmatningar mot en radmatning." supertip="Byter ut alla dubbla radmatningar mot en radmatning."/>
		</group>
-->
        <group id="groupOm" label="Mallversion 2024-07-04">
          <button id="btnInfo" label="Visa handledning" keytip="I" imageMso="FunctionsLogicalInsertGallery" size="large" onAction="CallbackInfo" screentip="Visa handledning" supertip="En handledning för mallen öppnas och visas på din dator."/>
          <!--button id="btnOm" label="Version m129h/p101" imageMso="StartAfterPrevious" size="large" screentip="Du använder motionsmall version 1.29h med panel 1.01"/-->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C5A770-F761-4944-98DA-3144AA8DEA5D}"/>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28B44C00-57F7-438D-895E-70052B05A19A}"/>
</file>

<file path=customXml/itemProps4.xml><?xml version="1.0" encoding="utf-8"?>
<ds:datastoreItem xmlns:ds="http://schemas.openxmlformats.org/officeDocument/2006/customXml" ds:itemID="{C16F56FB-7B6C-43E2-8132-3151E1220776}"/>
</file>

<file path=docProps/app.xml><?xml version="1.0" encoding="utf-8"?>
<Properties xmlns="http://schemas.openxmlformats.org/officeDocument/2006/extended-properties" xmlns:vt="http://schemas.openxmlformats.org/officeDocument/2006/docPropsVTypes">
  <Template>Normal</Template>
  <TotalTime>7</TotalTime>
  <Pages>3</Pages>
  <Words>623</Words>
  <Characters>3662</Characters>
  <Application>Microsoft Office Word</Application>
  <DocSecurity>0</DocSecurity>
  <Lines>61</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4279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