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159801FCECC0464D80C05622B5080CB4"/>
        </w:placeholder>
        <w:text/>
      </w:sdtPr>
      <w:sdtEndPr/>
      <w:sdtContent>
        <w:p w:rsidRPr="009B062B" w:rsidR="00AF30DD" w:rsidP="00DA28CE" w:rsidRDefault="00AF30DD" w14:paraId="430036C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a564421-425e-4403-b68f-3a3b7a125497"/>
        <w:id w:val="-1040040179"/>
        <w:lock w:val="sdtLocked"/>
      </w:sdtPr>
      <w:sdtEndPr/>
      <w:sdtContent>
        <w:p w:rsidR="0068346B" w:rsidRDefault="0078055C" w14:paraId="2FE4363F" w14:textId="77777777">
          <w:pPr>
            <w:pStyle w:val="Frslagstext"/>
          </w:pPr>
          <w:r>
            <w:t>Riksdagen ställer sig bakom det som anförs i motionen om att följa upp och utvärdera konsekvenserna av de nya reglerna för registrering av fartyg i fartygsregistret och tillkännager detta för regeringen.</w:t>
          </w:r>
        </w:p>
      </w:sdtContent>
    </w:sdt>
    <w:sdt>
      <w:sdtPr>
        <w:alias w:val="Yrkande 2"/>
        <w:tag w:val="f9820e8c-354a-415e-a3d0-2dd93b93e351"/>
        <w:id w:val="2031212099"/>
        <w:lock w:val="sdtLocked"/>
      </w:sdtPr>
      <w:sdtEndPr/>
      <w:sdtContent>
        <w:p w:rsidR="0068346B" w:rsidRDefault="0078055C" w14:paraId="0CBCA815" w14:textId="487D5755">
          <w:pPr>
            <w:pStyle w:val="Frslagstext"/>
          </w:pPr>
          <w:r>
            <w:t>Riksdagen ställer sig bakom det som anförs i motionen om att undersöka hur finansiering av mindre fartyg kan underlättas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70494D9B2214A2399FB2A7EC398459A"/>
        </w:placeholder>
        <w:text/>
      </w:sdtPr>
      <w:sdtEndPr/>
      <w:sdtContent>
        <w:p w:rsidRPr="009B062B" w:rsidR="006D79C9" w:rsidP="00333E95" w:rsidRDefault="006D79C9" w14:paraId="1B4309E7" w14:textId="77777777">
          <w:pPr>
            <w:pStyle w:val="Rubrik1"/>
          </w:pPr>
          <w:r>
            <w:t>Motivering</w:t>
          </w:r>
        </w:p>
      </w:sdtContent>
    </w:sdt>
    <w:p w:rsidR="00806AE3" w:rsidP="007F04AF" w:rsidRDefault="00806AE3" w14:paraId="75DF9E1C" w14:textId="2AAAE5A9">
      <w:pPr>
        <w:pStyle w:val="Normalutanindragellerluft"/>
      </w:pPr>
      <w:r>
        <w:t>Den 1 februar</w:t>
      </w:r>
      <w:r w:rsidR="009039AD">
        <w:t xml:space="preserve">i 2018 trädde nya regler </w:t>
      </w:r>
      <w:r>
        <w:t>för registrering i fartygsregistret</w:t>
      </w:r>
      <w:r w:rsidR="009039AD">
        <w:t xml:space="preserve"> i kraft</w:t>
      </w:r>
      <w:r>
        <w:t>. Förändringarna gjordes i syfte att förenkla för sjöfartsnäringen och bestod framförallt i att storleksmåtten för indelningen av fartyg i skepp och båtar förändrades. Med de nya reglerna behöver ett fartyg ha en sk</w:t>
      </w:r>
      <w:r w:rsidR="004B293F">
        <w:t>r</w:t>
      </w:r>
      <w:r>
        <w:t xml:space="preserve">ovlängd som överstiger 24 meter för att klassas och registreras som skepp. Tidigare klassades fartyg </w:t>
      </w:r>
      <w:r w:rsidR="009039AD">
        <w:t xml:space="preserve">som skepp om de hade en </w:t>
      </w:r>
      <w:r>
        <w:t xml:space="preserve">längd på </w:t>
      </w:r>
      <w:r w:rsidR="009039AD">
        <w:t xml:space="preserve">minst tolv meter och en </w:t>
      </w:r>
      <w:r>
        <w:t>bredd av minst fyra meter. Med de nya reglerna klassas således betydligt färre fartyg som skepp vilket i de flesta fall är välkommet då förändringen innebär</w:t>
      </w:r>
      <w:r w:rsidR="00A03F4F">
        <w:t xml:space="preserve"> mindre administration och lä</w:t>
      </w:r>
      <w:r>
        <w:t>gre kostnader för ägarna till dessa fartyg. Sådana fartyg är</w:t>
      </w:r>
      <w:r w:rsidR="009039AD">
        <w:t xml:space="preserve"> nämligen</w:t>
      </w:r>
      <w:r>
        <w:t xml:space="preserve"> inte sällan fritidsbåtar. De nya reglerna har dock kritiserats för att drabba vissa företagare då möjligheterna till fartygsfinansiering kan påverkas negativt av förändringarna. </w:t>
      </w:r>
    </w:p>
    <w:p w:rsidR="00806AE3" w:rsidP="007F04AF" w:rsidRDefault="00806AE3" w14:paraId="1EC1850C" w14:textId="14CB42E7">
      <w:r>
        <w:t xml:space="preserve">Företagare som riskerar att allvarligt påverkas negativt av de nya reglerna, och som inför införandet gav uttryck för stor oro, är företagare som använder sig av mindre fartyg i sin verksamhet. Konkret handlar det exempelvis om fartyg som används inom skärgårdstrafik, fiske och vattenbruk. Detta då många fartyg som används inom nämnda verksamheter är för små </w:t>
      </w:r>
      <w:r>
        <w:lastRenderedPageBreak/>
        <w:t xml:space="preserve">för att klassas som skepp enligt de nya reglerna, vilket i sin tur innebär att de inte kommer registreras i fartygsregistrets skeppsdel och därmed inte vara möjliga att inteckna. Redan innan de nya reglerna infördes var det svårt att finansiera ett nytt fartyg och utan möjlighet att lämna säkerhet i form av inteckning i berört fartyg. Med de nya reglerna har det knappast blivit enklare. </w:t>
      </w:r>
    </w:p>
    <w:p w:rsidR="00BB6339" w:rsidP="007F04AF" w:rsidRDefault="00806AE3" w14:paraId="0119CDFE" w14:textId="20A2AA9B">
      <w:r>
        <w:t xml:space="preserve">Mot denna bakgrund bör regeringen skyndsamt och kontinuerligt följa upp och utvärdera effekterna av de nya reglerna rörande registrering av fartyg i fartygsregistret. Uppföljningen och utvärderingen bör fokusera på hur möjligheterna till finansiering av nya, eller investeringar i befintliga, fartyg har påverkats. Vidare bör regeringen undersöka hur möjligheterna till finansiering av mindre fartyg kan underlättas. Detta i syfte att skapa bättre förutsättningar för en levande kust med aktiva företagare som skapar jobb och tillväxt inom de blå näringarna.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500B4BAB93640B5B9ED1D064C72B519"/>
        </w:placeholder>
      </w:sdtPr>
      <w:sdtEndPr>
        <w:rPr>
          <w:i w:val="0"/>
          <w:noProof w:val="0"/>
        </w:rPr>
      </w:sdtEndPr>
      <w:sdtContent>
        <w:p w:rsidR="00913DF7" w:rsidP="00910021" w:rsidRDefault="00913DF7" w14:paraId="7E4C44C4" w14:textId="77777777"/>
        <w:p w:rsidRPr="008E0FE2" w:rsidR="004801AC" w:rsidP="00910021" w:rsidRDefault="007F04AF" w14:paraId="47FACDF3" w14:textId="3668B65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Hultberg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341A3" w:rsidRDefault="008341A3" w14:paraId="6AF2E98A" w14:textId="77777777">
      <w:bookmarkStart w:name="_GoBack" w:id="1"/>
      <w:bookmarkEnd w:id="1"/>
    </w:p>
    <w:sectPr w:rsidR="008341A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4CB041" w14:textId="77777777" w:rsidR="00DA4FB4" w:rsidRDefault="00DA4FB4" w:rsidP="000C1CAD">
      <w:pPr>
        <w:spacing w:line="240" w:lineRule="auto"/>
      </w:pPr>
      <w:r>
        <w:separator/>
      </w:r>
    </w:p>
  </w:endnote>
  <w:endnote w:type="continuationSeparator" w:id="0">
    <w:p w14:paraId="5C235584" w14:textId="77777777" w:rsidR="00DA4FB4" w:rsidRDefault="00DA4FB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47B3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BA5E9" w14:textId="4DE1FC9F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F04A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ABEE8E" w14:textId="77777777" w:rsidR="00DA4FB4" w:rsidRDefault="00DA4FB4" w:rsidP="000C1CAD">
      <w:pPr>
        <w:spacing w:line="240" w:lineRule="auto"/>
      </w:pPr>
      <w:r>
        <w:separator/>
      </w:r>
    </w:p>
  </w:footnote>
  <w:footnote w:type="continuationSeparator" w:id="0">
    <w:p w14:paraId="70DE1C22" w14:textId="77777777" w:rsidR="00DA4FB4" w:rsidRDefault="00DA4FB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28DFFB1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0DBF678" wp14:anchorId="4FD7476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F04AF" w14:paraId="01A4050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1F021CBF6A94140AFF3FB63FBD7D5B3"/>
                              </w:placeholder>
                              <w:text/>
                            </w:sdtPr>
                            <w:sdtEndPr/>
                            <w:sdtContent>
                              <w:r w:rsidR="00806AE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06F508923AA46FD98630FAA6762B531"/>
                              </w:placeholder>
                              <w:text/>
                            </w:sdtPr>
                            <w:sdtEndPr/>
                            <w:sdtContent>
                              <w:r w:rsidR="009039AD">
                                <w:t>1661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FD7476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F04AF" w14:paraId="01A4050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1F021CBF6A94140AFF3FB63FBD7D5B3"/>
                        </w:placeholder>
                        <w:text/>
                      </w:sdtPr>
                      <w:sdtEndPr/>
                      <w:sdtContent>
                        <w:r w:rsidR="00806AE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06F508923AA46FD98630FAA6762B531"/>
                        </w:placeholder>
                        <w:text/>
                      </w:sdtPr>
                      <w:sdtEndPr/>
                      <w:sdtContent>
                        <w:r w:rsidR="009039AD">
                          <w:t>1661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3B0B35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3EAB013D" w14:textId="77777777">
    <w:pPr>
      <w:jc w:val="right"/>
    </w:pPr>
  </w:p>
  <w:p w:rsidR="00262EA3" w:rsidP="00776B74" w:rsidRDefault="00262EA3" w14:paraId="415B5B7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7F04AF" w14:paraId="712B6C2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F6CF29C" wp14:anchorId="618B133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F04AF" w14:paraId="29E1B1F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806AE3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9039AD">
          <w:t>1661</w:t>
        </w:r>
      </w:sdtContent>
    </w:sdt>
  </w:p>
  <w:p w:rsidRPr="008227B3" w:rsidR="00262EA3" w:rsidP="008227B3" w:rsidRDefault="007F04AF" w14:paraId="5274794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F04AF" w14:paraId="595DE6B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:853</w:t>
        </w:r>
      </w:sdtContent>
    </w:sdt>
  </w:p>
  <w:p w:rsidR="00262EA3" w:rsidP="00E03A3D" w:rsidRDefault="007F04AF" w14:paraId="02681A3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Johan Hultberg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CB50EC22A5A64378A2F3F57FFCA6ADCA"/>
      </w:placeholder>
      <w:text/>
    </w:sdtPr>
    <w:sdtEndPr/>
    <w:sdtContent>
      <w:p w:rsidR="00262EA3" w:rsidP="00283E0F" w:rsidRDefault="00806AE3" w14:paraId="6EC1E0B4" w14:textId="77777777">
        <w:pPr>
          <w:pStyle w:val="FSHRub2"/>
        </w:pPr>
        <w:r>
          <w:t>Fartygsfinansiering för en levande kust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ED652D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806AE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1E3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93F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46B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3B43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55C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4AF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AE3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1A3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9AD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021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DF7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3F4F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19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4FB4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0EC5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DBEB7D1"/>
  <w15:chartTrackingRefBased/>
  <w15:docId w15:val="{B7979215-4B3E-4229-AF39-6D298EB0F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59801FCECC0464D80C05622B5080C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41C38D-1C97-4091-8091-0744A39FA632}"/>
      </w:docPartPr>
      <w:docPartBody>
        <w:p w:rsidR="00A175CE" w:rsidRDefault="00B94293">
          <w:pPr>
            <w:pStyle w:val="159801FCECC0464D80C05622B5080CB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70494D9B2214A2399FB2A7EC39845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13A72D-A809-4694-AE9C-5B395D98333C}"/>
      </w:docPartPr>
      <w:docPartBody>
        <w:p w:rsidR="00A175CE" w:rsidRDefault="00B94293">
          <w:pPr>
            <w:pStyle w:val="B70494D9B2214A2399FB2A7EC398459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1F021CBF6A94140AFF3FB63FBD7D5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B79824-AB9D-47E0-A606-64D75443A67A}"/>
      </w:docPartPr>
      <w:docPartBody>
        <w:p w:rsidR="00A175CE" w:rsidRDefault="00B94293">
          <w:pPr>
            <w:pStyle w:val="A1F021CBF6A94140AFF3FB63FBD7D5B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06F508923AA46FD98630FAA6762B5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CDC197-192F-471E-897E-153763CCDE7C}"/>
      </w:docPartPr>
      <w:docPartBody>
        <w:p w:rsidR="00A175CE" w:rsidRDefault="00B94293">
          <w:pPr>
            <w:pStyle w:val="506F508923AA46FD98630FAA6762B531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9F2526-F9E7-46AE-A948-0F31F9B77634}"/>
      </w:docPartPr>
      <w:docPartBody>
        <w:p w:rsidR="00A175CE" w:rsidRDefault="007F7158">
          <w:r w:rsidRPr="003717F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B50EC22A5A64378A2F3F57FFCA6AD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2EB28A-CC4E-4CE4-B9C3-C49128CC72E8}"/>
      </w:docPartPr>
      <w:docPartBody>
        <w:p w:rsidR="00A175CE" w:rsidRDefault="007F7158">
          <w:r w:rsidRPr="003717F5">
            <w:rPr>
              <w:rStyle w:val="Platshllartext"/>
            </w:rPr>
            <w:t>[ange din text här]</w:t>
          </w:r>
        </w:p>
      </w:docPartBody>
    </w:docPart>
    <w:docPart>
      <w:docPartPr>
        <w:name w:val="1500B4BAB93640B5B9ED1D064C72B5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A5ED49-7E7D-4F19-AC2D-500D6233BA52}"/>
      </w:docPartPr>
      <w:docPartBody>
        <w:p w:rsidR="006A11A2" w:rsidRDefault="006A11A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158"/>
    <w:rsid w:val="006A11A2"/>
    <w:rsid w:val="007F7158"/>
    <w:rsid w:val="00A175CE"/>
    <w:rsid w:val="00B9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F7158"/>
    <w:rPr>
      <w:color w:val="F4B083" w:themeColor="accent2" w:themeTint="99"/>
    </w:rPr>
  </w:style>
  <w:style w:type="paragraph" w:customStyle="1" w:styleId="159801FCECC0464D80C05622B5080CB4">
    <w:name w:val="159801FCECC0464D80C05622B5080CB4"/>
  </w:style>
  <w:style w:type="paragraph" w:customStyle="1" w:styleId="5CB8C8492B85440B83F2727B3742A531">
    <w:name w:val="5CB8C8492B85440B83F2727B3742A53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129BF83672F4697A9E7E26CF78E56E4">
    <w:name w:val="C129BF83672F4697A9E7E26CF78E56E4"/>
  </w:style>
  <w:style w:type="paragraph" w:customStyle="1" w:styleId="B70494D9B2214A2399FB2A7EC398459A">
    <w:name w:val="B70494D9B2214A2399FB2A7EC398459A"/>
  </w:style>
  <w:style w:type="paragraph" w:customStyle="1" w:styleId="F97681AF39F646398D616B1F75A0C080">
    <w:name w:val="F97681AF39F646398D616B1F75A0C080"/>
  </w:style>
  <w:style w:type="paragraph" w:customStyle="1" w:styleId="FE5EBD9F00DB4A03A5A48EA3ACD17FF4">
    <w:name w:val="FE5EBD9F00DB4A03A5A48EA3ACD17FF4"/>
  </w:style>
  <w:style w:type="paragraph" w:customStyle="1" w:styleId="A1F021CBF6A94140AFF3FB63FBD7D5B3">
    <w:name w:val="A1F021CBF6A94140AFF3FB63FBD7D5B3"/>
  </w:style>
  <w:style w:type="paragraph" w:customStyle="1" w:styleId="506F508923AA46FD98630FAA6762B531">
    <w:name w:val="506F508923AA46FD98630FAA6762B5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C3CB65-11F8-40B0-8E78-D479A31816C3}"/>
</file>

<file path=customXml/itemProps2.xml><?xml version="1.0" encoding="utf-8"?>
<ds:datastoreItem xmlns:ds="http://schemas.openxmlformats.org/officeDocument/2006/customXml" ds:itemID="{A1C34541-1B44-499F-998A-26D4C45EC7B2}"/>
</file>

<file path=customXml/itemProps3.xml><?xml version="1.0" encoding="utf-8"?>
<ds:datastoreItem xmlns:ds="http://schemas.openxmlformats.org/officeDocument/2006/customXml" ds:itemID="{CCCA25D6-F996-44FE-B7B2-B0D6D3E432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401</Words>
  <Characters>2241</Characters>
  <Application>Microsoft Office Word</Application>
  <DocSecurity>0</DocSecurity>
  <Lines>39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M1661 Fartygsfinansiering för en levande kust</vt:lpstr>
      <vt:lpstr>
      </vt:lpstr>
    </vt:vector>
  </TitlesOfParts>
  <Company>Sveriges riksdag</Company>
  <LinksUpToDate>false</LinksUpToDate>
  <CharactersWithSpaces>2633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