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0A1A0009" w14:textId="5E222E98" w:rsidR="00A27BD5" w:rsidRDefault="00A27BD5" w:rsidP="00A419A7"/>
    <w:p w14:paraId="60626584" w14:textId="77777777" w:rsidR="00CB29AF" w:rsidRDefault="00CB29AF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1"/>
        <w:gridCol w:w="329"/>
        <w:gridCol w:w="356"/>
        <w:gridCol w:w="356"/>
        <w:gridCol w:w="356"/>
        <w:gridCol w:w="356"/>
        <w:gridCol w:w="356"/>
        <w:gridCol w:w="356"/>
        <w:gridCol w:w="356"/>
        <w:gridCol w:w="451"/>
        <w:gridCol w:w="200"/>
        <w:gridCol w:w="225"/>
        <w:gridCol w:w="283"/>
        <w:gridCol w:w="265"/>
        <w:gridCol w:w="356"/>
        <w:gridCol w:w="365"/>
        <w:gridCol w:w="999"/>
      </w:tblGrid>
      <w:tr w:rsidR="00A419A7" w14:paraId="03F558FF" w14:textId="77777777" w:rsidTr="003E1B24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13" w:type="dxa"/>
            <w:gridSpan w:val="18"/>
          </w:tcPr>
          <w:p w14:paraId="53C736FF" w14:textId="0305BD07" w:rsidR="00E15D71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E411B0">
              <w:rPr>
                <w:b/>
              </w:rPr>
              <w:t>3</w:t>
            </w:r>
            <w:r w:rsidR="004053B4">
              <w:rPr>
                <w:b/>
              </w:rPr>
              <w:t>3</w:t>
            </w: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13" w:type="dxa"/>
            <w:gridSpan w:val="18"/>
          </w:tcPr>
          <w:p w14:paraId="6F0ED96A" w14:textId="15C25715" w:rsidR="00A419A7" w:rsidRDefault="00A419A7" w:rsidP="006C4AF1">
            <w:r>
              <w:t>2021-</w:t>
            </w:r>
            <w:r w:rsidR="00E411B0">
              <w:t>0</w:t>
            </w:r>
            <w:r w:rsidR="00B340EB">
              <w:t>6-0</w:t>
            </w:r>
            <w:r w:rsidR="004053B4">
              <w:t>3</w:t>
            </w:r>
          </w:p>
        </w:tc>
      </w:tr>
      <w:tr w:rsidR="00A419A7" w14:paraId="71F3C37D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13" w:type="dxa"/>
            <w:gridSpan w:val="18"/>
          </w:tcPr>
          <w:p w14:paraId="1F7F4E83" w14:textId="23E36313" w:rsidR="003F7494" w:rsidRDefault="00B60025" w:rsidP="00125F59">
            <w:r>
              <w:t>1</w:t>
            </w:r>
            <w:r w:rsidR="004053B4">
              <w:t>0</w:t>
            </w:r>
            <w:r>
              <w:t>.00</w:t>
            </w:r>
            <w:r w:rsidR="002A3C8B">
              <w:t>–</w:t>
            </w:r>
            <w:r w:rsidR="00412D8D">
              <w:t>10.53</w:t>
            </w:r>
          </w:p>
        </w:tc>
      </w:tr>
      <w:tr w:rsidR="00A419A7" w14:paraId="258910DF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13" w:type="dxa"/>
            <w:gridSpan w:val="18"/>
          </w:tcPr>
          <w:p w14:paraId="6BC5FD08" w14:textId="0285936A" w:rsidR="003E1B24" w:rsidRDefault="00A419A7" w:rsidP="00CB29AF">
            <w:pPr>
              <w:spacing w:after="120"/>
            </w:pPr>
            <w:r>
              <w:t>Se bilaga</w:t>
            </w:r>
          </w:p>
        </w:tc>
      </w:tr>
      <w:tr w:rsidR="00A419A7" w14:paraId="6DFAF0A6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7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B00E34" w14:textId="47EA06D4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A27BD5">
              <w:rPr>
                <w:snapToGrid w:val="0"/>
              </w:rPr>
              <w:t>Helén Pettersson (S), Martin Ådahl (C), Josefin Malmqvist (M),</w:t>
            </w:r>
            <w:r>
              <w:rPr>
                <w:snapToGrid w:val="0"/>
              </w:rPr>
              <w:t xml:space="preserve">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4E1A75">
              <w:rPr>
                <w:snapToGrid w:val="0"/>
              </w:rPr>
              <w:t xml:space="preserve">Serkan Köse (S),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673C38">
              <w:rPr>
                <w:snapToGrid w:val="0"/>
              </w:rPr>
              <w:t xml:space="preserve">Johanna Haraldsson (S), </w:t>
            </w:r>
            <w:r w:rsidR="004E1A75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>Marianne Pettersson (S)</w:t>
            </w:r>
            <w:r w:rsidR="00A27BD5">
              <w:rPr>
                <w:snapToGrid w:val="0"/>
              </w:rPr>
              <w:t xml:space="preserve">, </w:t>
            </w:r>
            <w:r w:rsidR="00467790">
              <w:rPr>
                <w:snapToGrid w:val="0"/>
              </w:rPr>
              <w:t>Alireza Akhondi (C)</w:t>
            </w:r>
            <w:r w:rsidR="00412D8D">
              <w:rPr>
                <w:snapToGrid w:val="0"/>
              </w:rPr>
              <w:t xml:space="preserve">, </w:t>
            </w:r>
            <w:r w:rsidR="00A27BD5">
              <w:rPr>
                <w:snapToGrid w:val="0"/>
              </w:rPr>
              <w:t>Ciczie Weidby (V)</w:t>
            </w:r>
            <w:r w:rsidR="00412D8D">
              <w:rPr>
                <w:snapToGrid w:val="0"/>
              </w:rPr>
              <w:t xml:space="preserve"> och Sofia Damm (KD)</w:t>
            </w:r>
            <w:r w:rsidR="009E67C3">
              <w:rPr>
                <w:snapToGrid w:val="0"/>
              </w:rPr>
              <w:t>.</w:t>
            </w:r>
          </w:p>
          <w:p w14:paraId="2476CE25" w14:textId="77777777" w:rsidR="009E67C3" w:rsidRDefault="009E67C3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021D3959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4053B4">
              <w:rPr>
                <w:szCs w:val="24"/>
              </w:rPr>
              <w:t>re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4B0DDD98" w14:textId="77777777" w:rsidR="00A419A7" w:rsidRDefault="00A419A7" w:rsidP="00E41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7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114BFBEA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063209">
              <w:rPr>
                <w:snapToGrid w:val="0"/>
              </w:rPr>
              <w:t>3</w:t>
            </w:r>
            <w:r w:rsidR="004053B4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4053B4" w:rsidRPr="00186E59" w14:paraId="2FFD9A04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6AC95EB" w14:textId="0AA3EEE9" w:rsidR="004053B4" w:rsidRDefault="004053B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7"/>
          </w:tcPr>
          <w:p w14:paraId="11D8C978" w14:textId="77777777" w:rsidR="004053B4" w:rsidRDefault="004053B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EU-nämndens verksamhet</w:t>
            </w:r>
          </w:p>
          <w:p w14:paraId="09488E09" w14:textId="77777777" w:rsidR="004053B4" w:rsidRDefault="004053B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</w:p>
          <w:p w14:paraId="3BCD146C" w14:textId="77777777" w:rsidR="004053B4" w:rsidRPr="004053B4" w:rsidRDefault="004053B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4053B4">
              <w:rPr>
                <w:szCs w:val="24"/>
              </w:rPr>
              <w:t>Ordföranden Pyry Niemi och kanslichefen Johanna Möllerberg Nordfors informerade om EU-nämndens verksamhet.</w:t>
            </w:r>
          </w:p>
          <w:p w14:paraId="0C9519C0" w14:textId="77777777" w:rsidR="004053B4" w:rsidRPr="004053B4" w:rsidRDefault="004053B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14:paraId="3C3C6DCB" w14:textId="77777777" w:rsidR="004053B4" w:rsidRDefault="004053B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4053B4">
              <w:rPr>
                <w:szCs w:val="24"/>
              </w:rPr>
              <w:t>Båda deltog på distans.</w:t>
            </w:r>
          </w:p>
          <w:p w14:paraId="66002E50" w14:textId="6F982E7D" w:rsidR="004053B4" w:rsidRPr="00BF6312" w:rsidRDefault="004053B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</w:p>
        </w:tc>
      </w:tr>
      <w:tr w:rsidR="00B340EB" w:rsidRPr="00186E59" w14:paraId="0D9C1A77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B5A6CFE" w14:textId="7E972DF1" w:rsidR="00B340EB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53B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7"/>
          </w:tcPr>
          <w:p w14:paraId="61BE963E" w14:textId="72A42E5B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 w:rsidRPr="00BF6312">
              <w:rPr>
                <w:b/>
                <w:szCs w:val="22"/>
              </w:rPr>
              <w:t>En god arbetsmiljö för framtiden - regeringens arbetsmiljöstrategi 2021–2025 m.m. (AU11)</w:t>
            </w:r>
          </w:p>
          <w:p w14:paraId="1F9341A9" w14:textId="6F4AB9BF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20C4CDEC" w14:textId="02F4B3FC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 xml:space="preserve">Utskottet fortsatte behandlingen av skrivelse 2020/21:92 och motioner. </w:t>
            </w:r>
          </w:p>
          <w:p w14:paraId="198F1BCB" w14:textId="117B9D8B" w:rsidR="00DD00A4" w:rsidRDefault="00DD00A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4E5792FF" w14:textId="557C5A24" w:rsidR="00DD00A4" w:rsidRDefault="00DD00A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Utskottet justerade betänkande 2020/21:AU11.</w:t>
            </w:r>
          </w:p>
          <w:p w14:paraId="1E9AF1F8" w14:textId="3941773C" w:rsidR="00DD00A4" w:rsidRDefault="00DD00A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0DD27563" w14:textId="77777777" w:rsidR="00412D8D" w:rsidRDefault="00DD00A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 xml:space="preserve">M-, SD-, C-, V-, L- och KD-ledamöterna anmälde reservationer. </w:t>
            </w:r>
          </w:p>
          <w:p w14:paraId="1F87FEDB" w14:textId="1F80087D" w:rsidR="00DD00A4" w:rsidRDefault="00DD00A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SD-, C-, V- och KD-ledamöterna anmälde särskilda yttranden.</w:t>
            </w:r>
          </w:p>
          <w:p w14:paraId="67143758" w14:textId="0CF34D04" w:rsidR="00B340EB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napToGrid w:val="0"/>
              </w:rPr>
            </w:pPr>
            <w:r w:rsidRPr="00DD00A4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B340EB" w:rsidRPr="00186E59" w14:paraId="058DEABC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CA8027A" w14:textId="58F5CA8C" w:rsidR="00B340EB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53B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7"/>
          </w:tcPr>
          <w:p w14:paraId="52316A3B" w14:textId="77777777" w:rsidR="00B340EB" w:rsidRDefault="00B340EB" w:rsidP="00A27BD5">
            <w:pPr>
              <w:tabs>
                <w:tab w:val="left" w:pos="1701"/>
              </w:tabs>
              <w:rPr>
                <w:b/>
              </w:rPr>
            </w:pPr>
            <w:r w:rsidRPr="0039663E">
              <w:rPr>
                <w:b/>
                <w:szCs w:val="22"/>
              </w:rPr>
              <w:t>Riksrevisionens rapport om statens insatser mot exploatering av arbetskraft</w:t>
            </w:r>
            <w:r w:rsidRPr="0039663E">
              <w:rPr>
                <w:b/>
              </w:rPr>
              <w:t xml:space="preserve"> </w:t>
            </w:r>
            <w:r w:rsidRPr="00DD5D50">
              <w:rPr>
                <w:b/>
              </w:rPr>
              <w:t>(AU1</w:t>
            </w:r>
            <w:r>
              <w:rPr>
                <w:b/>
              </w:rPr>
              <w:t>2</w:t>
            </w:r>
            <w:r w:rsidRPr="00DD5D50">
              <w:rPr>
                <w:b/>
              </w:rPr>
              <w:t>)</w:t>
            </w:r>
          </w:p>
          <w:p w14:paraId="42DCE6A8" w14:textId="77777777" w:rsidR="00B340EB" w:rsidRDefault="00B340EB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02F58D5" w14:textId="41C5B974" w:rsidR="00B340EB" w:rsidRPr="00B340EB" w:rsidRDefault="00B340EB" w:rsidP="00A27BD5">
            <w:pPr>
              <w:tabs>
                <w:tab w:val="left" w:pos="1701"/>
              </w:tabs>
              <w:rPr>
                <w:snapToGrid w:val="0"/>
              </w:rPr>
            </w:pPr>
            <w:r w:rsidRPr="00B340EB">
              <w:rPr>
                <w:snapToGrid w:val="0"/>
              </w:rPr>
              <w:t>Utskottet fortsatte behandlingen av skrivelse 2020/21:169 och motioner.</w:t>
            </w:r>
          </w:p>
          <w:p w14:paraId="7F78ED7F" w14:textId="77777777" w:rsidR="00B340EB" w:rsidRPr="00B340EB" w:rsidRDefault="00B340EB" w:rsidP="00A27BD5">
            <w:pPr>
              <w:tabs>
                <w:tab w:val="left" w:pos="1701"/>
              </w:tabs>
              <w:rPr>
                <w:snapToGrid w:val="0"/>
              </w:rPr>
            </w:pPr>
          </w:p>
          <w:p w14:paraId="19414226" w14:textId="5E440D9F" w:rsidR="00B340EB" w:rsidRDefault="00DD00A4" w:rsidP="00A27B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2020/21:AU12.</w:t>
            </w:r>
          </w:p>
          <w:p w14:paraId="73CB634D" w14:textId="5CAD794E" w:rsidR="00DD00A4" w:rsidRDefault="00DD00A4" w:rsidP="00A27BD5">
            <w:pPr>
              <w:tabs>
                <w:tab w:val="left" w:pos="1701"/>
              </w:tabs>
              <w:rPr>
                <w:snapToGrid w:val="0"/>
              </w:rPr>
            </w:pPr>
          </w:p>
          <w:p w14:paraId="2473B25A" w14:textId="5DEDFF80" w:rsidR="00B340EB" w:rsidRDefault="00DD00A4" w:rsidP="00412D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SD- och V-ledamöterna anmälde reservationer. C-ledamoten anmälde ett särskilt yttrande.</w:t>
            </w:r>
          </w:p>
        </w:tc>
      </w:tr>
      <w:tr w:rsidR="00DD00A4" w:rsidRPr="00186E59" w14:paraId="0DBA955E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54F734A5" w14:textId="2FAD2819" w:rsidR="00DD00A4" w:rsidRDefault="00DD00A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17"/>
          </w:tcPr>
          <w:p w14:paraId="4A00F676" w14:textId="27FAD554" w:rsidR="00DD00A4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</w:rPr>
            </w:pPr>
            <w:r w:rsidRPr="00FD0C2F">
              <w:rPr>
                <w:b/>
              </w:rPr>
              <w:t xml:space="preserve">Fråga om utskottsinitiativ </w:t>
            </w:r>
            <w:r>
              <w:rPr>
                <w:b/>
              </w:rPr>
              <w:t xml:space="preserve">om </w:t>
            </w:r>
            <w:r w:rsidR="00701585">
              <w:rPr>
                <w:b/>
              </w:rPr>
              <w:t xml:space="preserve">extern utredning av </w:t>
            </w:r>
            <w:r>
              <w:rPr>
                <w:b/>
              </w:rPr>
              <w:t>Samhall</w:t>
            </w:r>
          </w:p>
          <w:p w14:paraId="1B135933" w14:textId="5051BAF0" w:rsidR="00DD00A4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</w:rPr>
            </w:pPr>
          </w:p>
          <w:p w14:paraId="71D4171C" w14:textId="2BE44899" w:rsidR="00701585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 w:rsidRPr="00412D8D">
              <w:t>Utskottet fortsatte behandlingen av frågan om ett initiativ om</w:t>
            </w:r>
            <w:r w:rsidR="0053593C" w:rsidRPr="00701585">
              <w:t xml:space="preserve"> </w:t>
            </w:r>
            <w:r w:rsidRPr="00701585">
              <w:t xml:space="preserve">extern </w:t>
            </w:r>
            <w:r w:rsidR="0053593C" w:rsidRPr="00701585">
              <w:t xml:space="preserve">utredning </w:t>
            </w:r>
            <w:r w:rsidR="00701585">
              <w:t xml:space="preserve">av </w:t>
            </w:r>
            <w:r w:rsidR="0053593C">
              <w:t>Samhall.</w:t>
            </w:r>
          </w:p>
          <w:p w14:paraId="1947C4A5" w14:textId="77777777" w:rsidR="00701585" w:rsidRDefault="00701585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6A7D78FA" w14:textId="70878009" w:rsidR="00DD00A4" w:rsidRDefault="00701585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Utskottet beslutade att påbörja ett beredningsarbete i syfte att kunna ta ett initiativ i frågan.</w:t>
            </w:r>
          </w:p>
          <w:p w14:paraId="1DEFD068" w14:textId="77777777" w:rsidR="00DD00A4" w:rsidRPr="00412D8D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5E094638" w14:textId="55F85166" w:rsidR="00DD00A4" w:rsidRPr="00412D8D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 w:rsidRPr="00412D8D">
              <w:t xml:space="preserve">Mot beslutet reserverade sig </w:t>
            </w:r>
            <w:r w:rsidR="00412D8D" w:rsidRPr="00412D8D">
              <w:t>S-, V- och MP</w:t>
            </w:r>
            <w:r w:rsidRPr="00412D8D">
              <w:t>-ledamöterna.</w:t>
            </w:r>
          </w:p>
          <w:p w14:paraId="65584749" w14:textId="36F95A1C" w:rsidR="00DD00A4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1702A297" w14:textId="13F0BB19" w:rsidR="00BD063D" w:rsidRDefault="00BD063D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Ärendet bordlades.</w:t>
            </w:r>
          </w:p>
          <w:p w14:paraId="17D59040" w14:textId="77777777" w:rsidR="00BD063D" w:rsidRPr="00412D8D" w:rsidRDefault="00BD063D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528C568B" w14:textId="72C5C9C5" w:rsidR="00DD00A4" w:rsidRPr="00412D8D" w:rsidRDefault="00412D8D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Denna paragraf förklarades omedelbart justerad.</w:t>
            </w:r>
          </w:p>
          <w:p w14:paraId="2AAB6E7E" w14:textId="77777777" w:rsidR="00DD00A4" w:rsidRDefault="00DD00A4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186E59" w14:paraId="1F9F1021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5CA0AE85" w:rsidR="001904DE" w:rsidRDefault="00DD00A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17"/>
          </w:tcPr>
          <w:p w14:paraId="09C46004" w14:textId="77777777" w:rsidR="00A27BD5" w:rsidRDefault="001904DE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2EF1F169" w14:textId="77777777" w:rsidR="00A27BD5" w:rsidRDefault="00A27BD5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5C0EC1D" w14:textId="129B56D8" w:rsidR="001904DE" w:rsidRDefault="009D43B6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</w:t>
            </w:r>
            <w:r w:rsidR="001904DE" w:rsidRPr="00E7194E">
              <w:rPr>
                <w:snapToGrid w:val="0"/>
                <w:szCs w:val="24"/>
              </w:rPr>
              <w:t>anslichefen anmälde sammanträdesplanen.</w:t>
            </w:r>
          </w:p>
          <w:p w14:paraId="6C5F56E9" w14:textId="20961C90" w:rsidR="00DD00A4" w:rsidRDefault="00DD00A4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D273CA" w14:textId="55BC1268" w:rsidR="00DD00A4" w:rsidRDefault="00DD00A4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Kanslichefen anmälde AU-Hänt.</w:t>
            </w:r>
          </w:p>
          <w:p w14:paraId="59800726" w14:textId="7D3718D7" w:rsidR="00A27BD5" w:rsidRPr="00186E59" w:rsidRDefault="00A27BD5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333CA11C" w:rsidR="001904DE" w:rsidRDefault="00DD00A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17"/>
          </w:tcPr>
          <w:p w14:paraId="41A228F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234A">
              <w:rPr>
                <w:b/>
                <w:snapToGrid w:val="0"/>
              </w:rPr>
              <w:t>Nästa sammanträde</w:t>
            </w:r>
          </w:p>
          <w:p w14:paraId="0509533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4843E5" w14:textId="74797291" w:rsidR="001904DE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 w:rsidRPr="0070234A">
              <w:rPr>
                <w:snapToGrid w:val="0"/>
              </w:rPr>
              <w:t xml:space="preserve">Utskottet beslutade att nästa sammanträde ska äga rum </w:t>
            </w:r>
            <w:r w:rsidR="009D43B6" w:rsidRPr="0070234A">
              <w:rPr>
                <w:snapToGrid w:val="0"/>
              </w:rPr>
              <w:t>t</w:t>
            </w:r>
            <w:r w:rsidR="00B340EB">
              <w:rPr>
                <w:snapToGrid w:val="0"/>
              </w:rPr>
              <w:t>or</w:t>
            </w:r>
            <w:r w:rsidR="00BF757E" w:rsidRPr="0070234A">
              <w:rPr>
                <w:snapToGrid w:val="0"/>
              </w:rPr>
              <w:t>s</w:t>
            </w:r>
            <w:r w:rsidR="009D43B6" w:rsidRPr="0070234A">
              <w:rPr>
                <w:snapToGrid w:val="0"/>
              </w:rPr>
              <w:t xml:space="preserve">dagen den </w:t>
            </w:r>
            <w:r w:rsidR="004053B4">
              <w:rPr>
                <w:snapToGrid w:val="0"/>
              </w:rPr>
              <w:t>17</w:t>
            </w:r>
            <w:r w:rsidR="00A27BD5">
              <w:rPr>
                <w:snapToGrid w:val="0"/>
              </w:rPr>
              <w:t xml:space="preserve"> juni</w:t>
            </w:r>
            <w:r w:rsidR="009D43B6" w:rsidRPr="0070234A">
              <w:rPr>
                <w:snapToGrid w:val="0"/>
              </w:rPr>
              <w:t xml:space="preserve"> </w:t>
            </w:r>
            <w:r w:rsidRPr="0070234A">
              <w:rPr>
                <w:snapToGrid w:val="0"/>
              </w:rPr>
              <w:t>2021 kl. 1</w:t>
            </w:r>
            <w:r w:rsidR="00B340EB">
              <w:rPr>
                <w:snapToGrid w:val="0"/>
              </w:rPr>
              <w:t>0</w:t>
            </w:r>
            <w:r w:rsidRPr="0070234A">
              <w:rPr>
                <w:snapToGrid w:val="0"/>
              </w:rPr>
              <w:t>.00.</w:t>
            </w:r>
          </w:p>
          <w:p w14:paraId="51C8FD4D" w14:textId="152EDFB1" w:rsidR="00A27BD5" w:rsidRPr="0070234A" w:rsidRDefault="00A27BD5" w:rsidP="001904D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904DE" w14:paraId="1EFE21DC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7"/>
          </w:tcPr>
          <w:p w14:paraId="47262FA2" w14:textId="034435F6" w:rsidR="00B340EB" w:rsidRPr="0070234A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70234A" w14:paraId="34031B30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999" w:type="dxa"/>
        </w:trPr>
        <w:tc>
          <w:tcPr>
            <w:tcW w:w="6514" w:type="dxa"/>
            <w:gridSpan w:val="17"/>
          </w:tcPr>
          <w:p w14:paraId="5F76F5CC" w14:textId="0B01AE01" w:rsidR="001904DE" w:rsidRPr="0070234A" w:rsidRDefault="001904DE" w:rsidP="001904DE">
            <w:pPr>
              <w:tabs>
                <w:tab w:val="left" w:pos="1701"/>
              </w:tabs>
            </w:pPr>
            <w:r w:rsidRPr="0070234A">
              <w:t>Vid protokollet</w:t>
            </w:r>
            <w:r w:rsidRPr="0070234A">
              <w:br/>
            </w:r>
            <w:bookmarkStart w:id="0" w:name="_GoBack"/>
            <w:bookmarkEnd w:id="0"/>
          </w:p>
          <w:p w14:paraId="71C07F61" w14:textId="2BE18631" w:rsidR="001904DE" w:rsidRPr="0070234A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DEB2064" w14:textId="49612DE1" w:rsidR="007C1F67" w:rsidRDefault="001904DE" w:rsidP="009D43B6">
            <w:pPr>
              <w:tabs>
                <w:tab w:val="left" w:pos="1701"/>
              </w:tabs>
            </w:pPr>
            <w:r w:rsidRPr="0070234A">
              <w:t xml:space="preserve">Justeras den </w:t>
            </w:r>
            <w:r w:rsidR="004053B4">
              <w:t>1</w:t>
            </w:r>
            <w:r w:rsidR="00BD063D">
              <w:t>5</w:t>
            </w:r>
            <w:r w:rsidR="00063209">
              <w:t xml:space="preserve"> juni</w:t>
            </w:r>
            <w:r w:rsidRPr="0070234A">
              <w:t xml:space="preserve"> 2021</w:t>
            </w:r>
          </w:p>
          <w:p w14:paraId="1D490C0D" w14:textId="16601DDA" w:rsidR="003E1B24" w:rsidRDefault="003E1B24" w:rsidP="009D43B6">
            <w:pPr>
              <w:tabs>
                <w:tab w:val="left" w:pos="1701"/>
              </w:tabs>
            </w:pPr>
          </w:p>
          <w:p w14:paraId="0065E07B" w14:textId="5F618F92" w:rsidR="003E1B24" w:rsidRDefault="003E1B24" w:rsidP="009D43B6">
            <w:pPr>
              <w:tabs>
                <w:tab w:val="left" w:pos="1701"/>
              </w:tabs>
            </w:pPr>
          </w:p>
          <w:p w14:paraId="3CCDB96B" w14:textId="3B4F1CE1" w:rsidR="003E1B24" w:rsidRDefault="003E1B24" w:rsidP="009D43B6">
            <w:pPr>
              <w:tabs>
                <w:tab w:val="left" w:pos="1701"/>
              </w:tabs>
            </w:pPr>
          </w:p>
          <w:p w14:paraId="6513C9DD" w14:textId="4334133A" w:rsidR="003E1B24" w:rsidRDefault="003E1B24" w:rsidP="009D43B6">
            <w:pPr>
              <w:tabs>
                <w:tab w:val="left" w:pos="1701"/>
              </w:tabs>
            </w:pPr>
          </w:p>
          <w:p w14:paraId="3FD28025" w14:textId="098AF0C0" w:rsidR="003E1B24" w:rsidRDefault="003E1B24" w:rsidP="009D43B6">
            <w:pPr>
              <w:tabs>
                <w:tab w:val="left" w:pos="1701"/>
              </w:tabs>
            </w:pPr>
          </w:p>
          <w:p w14:paraId="3242990B" w14:textId="3FF603AD" w:rsidR="003E1B24" w:rsidRDefault="003E1B24" w:rsidP="009D43B6">
            <w:pPr>
              <w:tabs>
                <w:tab w:val="left" w:pos="1701"/>
              </w:tabs>
            </w:pPr>
          </w:p>
          <w:p w14:paraId="5BF7E507" w14:textId="501A2DEF" w:rsidR="003E1B24" w:rsidRDefault="003E1B24" w:rsidP="009D43B6">
            <w:pPr>
              <w:tabs>
                <w:tab w:val="left" w:pos="1701"/>
              </w:tabs>
            </w:pPr>
          </w:p>
          <w:p w14:paraId="17611559" w14:textId="027CC3EA" w:rsidR="003E1B24" w:rsidRDefault="003E1B24" w:rsidP="009D43B6">
            <w:pPr>
              <w:tabs>
                <w:tab w:val="left" w:pos="1701"/>
              </w:tabs>
            </w:pPr>
          </w:p>
          <w:p w14:paraId="07748D8D" w14:textId="1D670DC7" w:rsidR="003E1B24" w:rsidRDefault="003E1B24" w:rsidP="009D43B6">
            <w:pPr>
              <w:tabs>
                <w:tab w:val="left" w:pos="1701"/>
              </w:tabs>
            </w:pPr>
          </w:p>
          <w:p w14:paraId="15885491" w14:textId="2A20FBA2" w:rsidR="003E1B24" w:rsidRDefault="003E1B24" w:rsidP="009D43B6">
            <w:pPr>
              <w:tabs>
                <w:tab w:val="left" w:pos="1701"/>
              </w:tabs>
            </w:pPr>
          </w:p>
          <w:p w14:paraId="4E62337B" w14:textId="285DCBAA" w:rsidR="003E1B24" w:rsidRDefault="003E1B24" w:rsidP="009D43B6">
            <w:pPr>
              <w:tabs>
                <w:tab w:val="left" w:pos="1701"/>
              </w:tabs>
            </w:pPr>
          </w:p>
          <w:p w14:paraId="315B0FFA" w14:textId="0D80ADC9" w:rsidR="003E1B24" w:rsidRDefault="003E1B24" w:rsidP="009D43B6">
            <w:pPr>
              <w:tabs>
                <w:tab w:val="left" w:pos="1701"/>
              </w:tabs>
            </w:pPr>
          </w:p>
          <w:p w14:paraId="1C97A1D5" w14:textId="0028297F" w:rsidR="003E1B24" w:rsidRDefault="003E1B24" w:rsidP="009D43B6">
            <w:pPr>
              <w:tabs>
                <w:tab w:val="left" w:pos="1701"/>
              </w:tabs>
            </w:pPr>
          </w:p>
          <w:p w14:paraId="1FCC9AB2" w14:textId="075762EE" w:rsidR="003E1B24" w:rsidRDefault="003E1B24" w:rsidP="009D43B6">
            <w:pPr>
              <w:tabs>
                <w:tab w:val="left" w:pos="1701"/>
              </w:tabs>
            </w:pPr>
          </w:p>
          <w:p w14:paraId="3E7AF22B" w14:textId="0DA92DD2" w:rsidR="003E1B24" w:rsidRDefault="003E1B24" w:rsidP="009D43B6">
            <w:pPr>
              <w:tabs>
                <w:tab w:val="left" w:pos="1701"/>
              </w:tabs>
            </w:pPr>
          </w:p>
          <w:p w14:paraId="2E4F8EBB" w14:textId="3D2373AD" w:rsidR="003E1B24" w:rsidRDefault="003E1B24" w:rsidP="009D43B6">
            <w:pPr>
              <w:tabs>
                <w:tab w:val="left" w:pos="1701"/>
              </w:tabs>
            </w:pPr>
          </w:p>
          <w:p w14:paraId="1419823A" w14:textId="31A59E66" w:rsidR="003E1B24" w:rsidRDefault="003E1B24" w:rsidP="009D43B6">
            <w:pPr>
              <w:tabs>
                <w:tab w:val="left" w:pos="1701"/>
              </w:tabs>
            </w:pPr>
          </w:p>
          <w:p w14:paraId="39BA72CA" w14:textId="40D29104" w:rsidR="003E1B24" w:rsidRDefault="003E1B24" w:rsidP="009D43B6">
            <w:pPr>
              <w:tabs>
                <w:tab w:val="left" w:pos="1701"/>
              </w:tabs>
            </w:pPr>
          </w:p>
          <w:p w14:paraId="2F295C96" w14:textId="6FC1DD5C" w:rsidR="003E1B24" w:rsidRDefault="003E1B24" w:rsidP="009D43B6">
            <w:pPr>
              <w:tabs>
                <w:tab w:val="left" w:pos="1701"/>
              </w:tabs>
            </w:pPr>
          </w:p>
          <w:p w14:paraId="7B561312" w14:textId="77777777" w:rsidR="00701585" w:rsidRDefault="00701585" w:rsidP="009D43B6">
            <w:pPr>
              <w:tabs>
                <w:tab w:val="left" w:pos="1701"/>
              </w:tabs>
            </w:pPr>
          </w:p>
          <w:p w14:paraId="6839E0A7" w14:textId="0F6C67EC" w:rsidR="003E1B24" w:rsidRDefault="003E1B24" w:rsidP="009D43B6">
            <w:pPr>
              <w:tabs>
                <w:tab w:val="left" w:pos="1701"/>
              </w:tabs>
            </w:pPr>
          </w:p>
          <w:p w14:paraId="4CDB88DF" w14:textId="0E6FB59C" w:rsidR="003E1B24" w:rsidRDefault="003E1B24" w:rsidP="009D43B6">
            <w:pPr>
              <w:tabs>
                <w:tab w:val="left" w:pos="1701"/>
              </w:tabs>
            </w:pPr>
          </w:p>
          <w:p w14:paraId="6E96C88F" w14:textId="77777777" w:rsidR="00412D8D" w:rsidRDefault="00412D8D" w:rsidP="009D43B6">
            <w:pPr>
              <w:tabs>
                <w:tab w:val="left" w:pos="1701"/>
              </w:tabs>
            </w:pPr>
          </w:p>
          <w:p w14:paraId="3FA2D8CB" w14:textId="6563CAEC" w:rsidR="003E1B24" w:rsidRDefault="003E1B24" w:rsidP="009D43B6">
            <w:pPr>
              <w:tabs>
                <w:tab w:val="left" w:pos="1701"/>
              </w:tabs>
            </w:pPr>
          </w:p>
          <w:p w14:paraId="7C71C798" w14:textId="1262EB1A" w:rsidR="00E154D8" w:rsidRPr="0070234A" w:rsidRDefault="00E154D8" w:rsidP="009D43B6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3E1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6285272D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  <w:r w:rsidR="00E154D8">
              <w:rPr>
                <w:b/>
                <w:sz w:val="22"/>
              </w:rPr>
              <w:t xml:space="preserve"> 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0833CF24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</w:t>
            </w:r>
            <w:r w:rsidR="00E411B0">
              <w:rPr>
                <w:sz w:val="22"/>
              </w:rPr>
              <w:t>3</w:t>
            </w:r>
            <w:r w:rsidR="004053B4">
              <w:rPr>
                <w:sz w:val="22"/>
              </w:rPr>
              <w:t>3</w:t>
            </w:r>
          </w:p>
        </w:tc>
      </w:tr>
      <w:tr w:rsidR="001904DE" w14:paraId="2AAE799A" w14:textId="77777777" w:rsidTr="003E1B24">
        <w:trPr>
          <w:gridAfter w:val="1"/>
          <w:wAfter w:w="999" w:type="dxa"/>
          <w:cantSplit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5EA936F6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1A9A959B" w:rsidR="001904DE" w:rsidRDefault="00412D8D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61232834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6DF0AD35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0B3E3E82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27BD5" w14:paraId="715FF5E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2BFB19CB" w:rsidR="00A27BD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15C6553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50C4F488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1F9FCE95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1E1FAC" w14:paraId="79A68B1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5B19562A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0240D2E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3B58062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131F85A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20233FA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5D977A2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760B65CB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555CFD0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43C2990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13B5E29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297152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2E4D0319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58F5B72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5BB41D6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53255ED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B923A4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5B7CB4B7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109C470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7DCE88A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51567B8C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8BFCD9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6BA5182F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3819013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3A453F0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6C4F538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6127D6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38F4DC9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504B943E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5937C1F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283D782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C88F23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24BEE00D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7DDCD7AE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1A616E1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7DFAD24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919FAA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49A614BC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0A20F731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5A54E65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391449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E12F66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03764B1D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7DBD094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753E6CC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05ED220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71E2DD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6C2C50B4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79C679DC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7767365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51AD10B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E606625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7B20F9EE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3762E6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35462A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28361A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D67F6A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A27BD5" w:rsidRPr="000C6ED6" w:rsidRDefault="00A27BD5" w:rsidP="00A27BD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3B211912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7D7EC87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528B5A0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2A1A6B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AFE025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7FCB99E2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67800AB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60417E2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2C29F24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452D5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40DB64D8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0CF245A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513226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6DF4537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6DD08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3BB8821E" w:rsidR="00A27BD5" w:rsidRPr="00E70A95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0D5C436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30232FD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3CCD6ED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1E87CA5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647A691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306495F6" w:rsidR="00A27BD5" w:rsidRPr="0078232D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12227B9A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03A96583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21B3A40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8CEE070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1DD9C8C6" w:rsidR="00A27BD5" w:rsidRPr="0078232D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5DD5A77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63F56DF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6C494BCB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54A52C7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46F81591" w:rsidR="00A27BD5" w:rsidRPr="0078232D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147A59C2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0BF2880A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4BFEE05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9047C9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610B4BC6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B8BF1B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1D7158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B6D04F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36603A03" w:rsidR="00A27BD5" w:rsidRPr="0078232D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7A022416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6CAAB622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01B7364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0E6CE2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249E52DE" w:rsidR="00A27BD5" w:rsidRPr="0078232D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181429B5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4DD40D05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4DBFB01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9DA437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C8CA2D0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738EC0D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B049CA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68DDD6F4" w:rsidR="00A27BD5" w:rsidRPr="0078232D" w:rsidRDefault="00412D8D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2DD84DE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1B12732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7AD368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4275B53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63A53B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FAD2D3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FBE235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42129D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:rsidRPr="00AB3136" w14:paraId="07C390C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15EAC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55111B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A9D4074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97D5E4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56852E5B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236A085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538EEA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760394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4467D9F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306FD6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14:paraId="4FED4BF1" w14:textId="77777777" w:rsidTr="003E1B24">
        <w:trPr>
          <w:gridAfter w:val="1"/>
          <w:wAfter w:w="999" w:type="dxa"/>
          <w:trHeight w:val="263"/>
        </w:trPr>
        <w:tc>
          <w:tcPr>
            <w:tcW w:w="4100" w:type="dxa"/>
            <w:gridSpan w:val="4"/>
          </w:tcPr>
          <w:p w14:paraId="3E351DD5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A27BD5" w14:paraId="4FDCD434" w14:textId="77777777" w:rsidTr="003E1B24">
        <w:trPr>
          <w:gridAfter w:val="1"/>
          <w:wAfter w:w="999" w:type="dxa"/>
          <w:trHeight w:val="262"/>
        </w:trPr>
        <w:tc>
          <w:tcPr>
            <w:tcW w:w="4100" w:type="dxa"/>
            <w:gridSpan w:val="4"/>
          </w:tcPr>
          <w:p w14:paraId="5D873CAF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0E15BE11" w14:textId="3EA73DC5" w:rsidR="009E67C3" w:rsidRDefault="009E67C3" w:rsidP="00131096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9E67C3" w:rsidSect="00EC029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6F6C"/>
    <w:multiLevelType w:val="multilevel"/>
    <w:tmpl w:val="7FA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2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0B0315B3"/>
    <w:multiLevelType w:val="multilevel"/>
    <w:tmpl w:val="426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C179E2"/>
    <w:multiLevelType w:val="hybridMultilevel"/>
    <w:tmpl w:val="A3624DDA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E45104"/>
    <w:multiLevelType w:val="hybridMultilevel"/>
    <w:tmpl w:val="A0320AA6"/>
    <w:lvl w:ilvl="0" w:tplc="75E2D5A8">
      <w:start w:val="1"/>
      <w:numFmt w:val="bullet"/>
      <w:lvlText w:val=""/>
      <w:lvlJc w:val="left"/>
      <w:pPr>
        <w:ind w:left="38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13E29"/>
    <w:multiLevelType w:val="hybridMultilevel"/>
    <w:tmpl w:val="D6D676B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C33D06"/>
    <w:multiLevelType w:val="hybridMultilevel"/>
    <w:tmpl w:val="862605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65A77"/>
    <w:multiLevelType w:val="hybridMultilevel"/>
    <w:tmpl w:val="7C02E1B4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957CEA"/>
    <w:multiLevelType w:val="hybridMultilevel"/>
    <w:tmpl w:val="410239D8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A5AE0"/>
    <w:multiLevelType w:val="multilevel"/>
    <w:tmpl w:val="16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0F43DD"/>
    <w:multiLevelType w:val="multilevel"/>
    <w:tmpl w:val="836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61BBA"/>
    <w:multiLevelType w:val="hybridMultilevel"/>
    <w:tmpl w:val="B6D82D6C"/>
    <w:lvl w:ilvl="0" w:tplc="0A2CAA0A">
      <w:start w:val="1"/>
      <w:numFmt w:val="decimal"/>
      <w:lvlText w:val="%1."/>
      <w:lvlJc w:val="left"/>
      <w:pPr>
        <w:ind w:left="196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D303880">
      <w:numFmt w:val="bullet"/>
      <w:lvlText w:val="•"/>
      <w:lvlJc w:val="left"/>
      <w:pPr>
        <w:ind w:left="2696" w:hanging="401"/>
      </w:pPr>
      <w:rPr>
        <w:rFonts w:hint="default"/>
        <w:lang w:val="sv-SE" w:eastAsia="en-US" w:bidi="ar-SA"/>
      </w:rPr>
    </w:lvl>
    <w:lvl w:ilvl="2" w:tplc="F85ECF74">
      <w:numFmt w:val="bullet"/>
      <w:lvlText w:val="•"/>
      <w:lvlJc w:val="left"/>
      <w:pPr>
        <w:ind w:left="3433" w:hanging="401"/>
      </w:pPr>
      <w:rPr>
        <w:rFonts w:hint="default"/>
        <w:lang w:val="sv-SE" w:eastAsia="en-US" w:bidi="ar-SA"/>
      </w:rPr>
    </w:lvl>
    <w:lvl w:ilvl="3" w:tplc="0B76F23C">
      <w:numFmt w:val="bullet"/>
      <w:lvlText w:val="•"/>
      <w:lvlJc w:val="left"/>
      <w:pPr>
        <w:ind w:left="4169" w:hanging="401"/>
      </w:pPr>
      <w:rPr>
        <w:rFonts w:hint="default"/>
        <w:lang w:val="sv-SE" w:eastAsia="en-US" w:bidi="ar-SA"/>
      </w:rPr>
    </w:lvl>
    <w:lvl w:ilvl="4" w:tplc="9970D07E">
      <w:numFmt w:val="bullet"/>
      <w:lvlText w:val="•"/>
      <w:lvlJc w:val="left"/>
      <w:pPr>
        <w:ind w:left="4906" w:hanging="401"/>
      </w:pPr>
      <w:rPr>
        <w:rFonts w:hint="default"/>
        <w:lang w:val="sv-SE" w:eastAsia="en-US" w:bidi="ar-SA"/>
      </w:rPr>
    </w:lvl>
    <w:lvl w:ilvl="5" w:tplc="E7D207EA">
      <w:numFmt w:val="bullet"/>
      <w:lvlText w:val="•"/>
      <w:lvlJc w:val="left"/>
      <w:pPr>
        <w:ind w:left="5643" w:hanging="401"/>
      </w:pPr>
      <w:rPr>
        <w:rFonts w:hint="default"/>
        <w:lang w:val="sv-SE" w:eastAsia="en-US" w:bidi="ar-SA"/>
      </w:rPr>
    </w:lvl>
    <w:lvl w:ilvl="6" w:tplc="0A1AF312">
      <w:numFmt w:val="bullet"/>
      <w:lvlText w:val="•"/>
      <w:lvlJc w:val="left"/>
      <w:pPr>
        <w:ind w:left="6379" w:hanging="401"/>
      </w:pPr>
      <w:rPr>
        <w:rFonts w:hint="default"/>
        <w:lang w:val="sv-SE" w:eastAsia="en-US" w:bidi="ar-SA"/>
      </w:rPr>
    </w:lvl>
    <w:lvl w:ilvl="7" w:tplc="B2142CD2">
      <w:numFmt w:val="bullet"/>
      <w:lvlText w:val="•"/>
      <w:lvlJc w:val="left"/>
      <w:pPr>
        <w:ind w:left="7116" w:hanging="401"/>
      </w:pPr>
      <w:rPr>
        <w:rFonts w:hint="default"/>
        <w:lang w:val="sv-SE" w:eastAsia="en-US" w:bidi="ar-SA"/>
      </w:rPr>
    </w:lvl>
    <w:lvl w:ilvl="8" w:tplc="EFA898DE">
      <w:numFmt w:val="bullet"/>
      <w:lvlText w:val="•"/>
      <w:lvlJc w:val="left"/>
      <w:pPr>
        <w:ind w:left="7853" w:hanging="401"/>
      </w:pPr>
      <w:rPr>
        <w:rFonts w:hint="default"/>
        <w:lang w:val="sv-SE" w:eastAsia="en-US" w:bidi="ar-SA"/>
      </w:rPr>
    </w:lvl>
  </w:abstractNum>
  <w:abstractNum w:abstractNumId="31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4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C1898"/>
    <w:multiLevelType w:val="multilevel"/>
    <w:tmpl w:val="4C2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8" w15:restartNumberingAfterBreak="0">
    <w:nsid w:val="74773D79"/>
    <w:multiLevelType w:val="multilevel"/>
    <w:tmpl w:val="04A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83C20"/>
    <w:multiLevelType w:val="multilevel"/>
    <w:tmpl w:val="A2A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41" w15:restartNumberingAfterBreak="0">
    <w:nsid w:val="778872AA"/>
    <w:multiLevelType w:val="hybridMultilevel"/>
    <w:tmpl w:val="7F72D3C6"/>
    <w:lvl w:ilvl="0" w:tplc="75E2D5A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34"/>
  </w:num>
  <w:num w:numId="15">
    <w:abstractNumId w:val="18"/>
    <w:lvlOverride w:ilvl="0">
      <w:startOverride w:val="1"/>
    </w:lvlOverride>
  </w:num>
  <w:num w:numId="16">
    <w:abstractNumId w:val="11"/>
  </w:num>
  <w:num w:numId="17">
    <w:abstractNumId w:val="37"/>
  </w:num>
  <w:num w:numId="18">
    <w:abstractNumId w:val="23"/>
  </w:num>
  <w:num w:numId="19">
    <w:abstractNumId w:val="33"/>
  </w:num>
  <w:num w:numId="20">
    <w:abstractNumId w:val="40"/>
  </w:num>
  <w:num w:numId="21">
    <w:abstractNumId w:val="31"/>
  </w:num>
  <w:num w:numId="22">
    <w:abstractNumId w:val="12"/>
  </w:num>
  <w:num w:numId="23">
    <w:abstractNumId w:val="42"/>
  </w:num>
  <w:num w:numId="24">
    <w:abstractNumId w:val="22"/>
  </w:num>
  <w:num w:numId="25">
    <w:abstractNumId w:val="16"/>
  </w:num>
  <w:num w:numId="26">
    <w:abstractNumId w:val="25"/>
  </w:num>
  <w:num w:numId="27">
    <w:abstractNumId w:val="26"/>
  </w:num>
  <w:num w:numId="28">
    <w:abstractNumId w:val="24"/>
  </w:num>
  <w:num w:numId="29">
    <w:abstractNumId w:val="38"/>
  </w:num>
  <w:num w:numId="30">
    <w:abstractNumId w:val="10"/>
  </w:num>
  <w:num w:numId="31">
    <w:abstractNumId w:val="27"/>
  </w:num>
  <w:num w:numId="32">
    <w:abstractNumId w:val="13"/>
  </w:num>
  <w:num w:numId="33">
    <w:abstractNumId w:val="28"/>
  </w:num>
  <w:num w:numId="34">
    <w:abstractNumId w:val="35"/>
  </w:num>
  <w:num w:numId="35">
    <w:abstractNumId w:val="39"/>
  </w:num>
  <w:num w:numId="36">
    <w:abstractNumId w:val="41"/>
  </w:num>
  <w:num w:numId="37">
    <w:abstractNumId w:val="17"/>
  </w:num>
  <w:num w:numId="38">
    <w:abstractNumId w:val="30"/>
  </w:num>
  <w:num w:numId="39">
    <w:abstractNumId w:val="19"/>
  </w:num>
  <w:num w:numId="40">
    <w:abstractNumId w:val="20"/>
  </w:num>
  <w:num w:numId="41">
    <w:abstractNumId w:val="21"/>
  </w:num>
  <w:num w:numId="42">
    <w:abstractNumId w:val="1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63209"/>
    <w:rsid w:val="00072835"/>
    <w:rsid w:val="00074B38"/>
    <w:rsid w:val="0009301C"/>
    <w:rsid w:val="00093174"/>
    <w:rsid w:val="00094A50"/>
    <w:rsid w:val="000F0DD6"/>
    <w:rsid w:val="00125F59"/>
    <w:rsid w:val="00131096"/>
    <w:rsid w:val="00145BAB"/>
    <w:rsid w:val="0016450A"/>
    <w:rsid w:val="001848DB"/>
    <w:rsid w:val="001904DE"/>
    <w:rsid w:val="00196048"/>
    <w:rsid w:val="001C0301"/>
    <w:rsid w:val="001D6835"/>
    <w:rsid w:val="001D6A48"/>
    <w:rsid w:val="001D6BC6"/>
    <w:rsid w:val="001E1BC9"/>
    <w:rsid w:val="002026D0"/>
    <w:rsid w:val="00225811"/>
    <w:rsid w:val="00233F45"/>
    <w:rsid w:val="0026352F"/>
    <w:rsid w:val="0028015F"/>
    <w:rsid w:val="00280BC7"/>
    <w:rsid w:val="00284A22"/>
    <w:rsid w:val="002A3C8B"/>
    <w:rsid w:val="002A3F0A"/>
    <w:rsid w:val="002A4C37"/>
    <w:rsid w:val="002B7046"/>
    <w:rsid w:val="002C5315"/>
    <w:rsid w:val="002D563E"/>
    <w:rsid w:val="002E492A"/>
    <w:rsid w:val="002F303B"/>
    <w:rsid w:val="003221C9"/>
    <w:rsid w:val="00386CC5"/>
    <w:rsid w:val="00387A65"/>
    <w:rsid w:val="00391567"/>
    <w:rsid w:val="00391B51"/>
    <w:rsid w:val="003A788D"/>
    <w:rsid w:val="003B36DF"/>
    <w:rsid w:val="003D1580"/>
    <w:rsid w:val="003D7F03"/>
    <w:rsid w:val="003E1B24"/>
    <w:rsid w:val="003F7494"/>
    <w:rsid w:val="004053B4"/>
    <w:rsid w:val="00412D8D"/>
    <w:rsid w:val="00421C4B"/>
    <w:rsid w:val="00430A47"/>
    <w:rsid w:val="00463A6B"/>
    <w:rsid w:val="00467790"/>
    <w:rsid w:val="00475A1E"/>
    <w:rsid w:val="00493AD0"/>
    <w:rsid w:val="004A6AA5"/>
    <w:rsid w:val="004B7164"/>
    <w:rsid w:val="004C73B4"/>
    <w:rsid w:val="004D4A23"/>
    <w:rsid w:val="004E1A75"/>
    <w:rsid w:val="004E1D4B"/>
    <w:rsid w:val="004E4F17"/>
    <w:rsid w:val="004F0DA0"/>
    <w:rsid w:val="00514A1E"/>
    <w:rsid w:val="00520A37"/>
    <w:rsid w:val="005315D0"/>
    <w:rsid w:val="0053221B"/>
    <w:rsid w:val="0053593C"/>
    <w:rsid w:val="00535E5A"/>
    <w:rsid w:val="00554BB0"/>
    <w:rsid w:val="00585C22"/>
    <w:rsid w:val="00585D84"/>
    <w:rsid w:val="005C47E9"/>
    <w:rsid w:val="005E3F46"/>
    <w:rsid w:val="005F21DA"/>
    <w:rsid w:val="005F4A4B"/>
    <w:rsid w:val="006028C2"/>
    <w:rsid w:val="00613DE2"/>
    <w:rsid w:val="00614E28"/>
    <w:rsid w:val="00653888"/>
    <w:rsid w:val="006628EA"/>
    <w:rsid w:val="00673C38"/>
    <w:rsid w:val="00681FCE"/>
    <w:rsid w:val="00683791"/>
    <w:rsid w:val="00684B65"/>
    <w:rsid w:val="006A5181"/>
    <w:rsid w:val="006D09BE"/>
    <w:rsid w:val="006D3AF9"/>
    <w:rsid w:val="006F79E7"/>
    <w:rsid w:val="00701585"/>
    <w:rsid w:val="0070234A"/>
    <w:rsid w:val="007064E2"/>
    <w:rsid w:val="00712851"/>
    <w:rsid w:val="007149F6"/>
    <w:rsid w:val="0072573C"/>
    <w:rsid w:val="00725D2D"/>
    <w:rsid w:val="00727686"/>
    <w:rsid w:val="007302B2"/>
    <w:rsid w:val="00736809"/>
    <w:rsid w:val="00736A9E"/>
    <w:rsid w:val="00750A5B"/>
    <w:rsid w:val="00751706"/>
    <w:rsid w:val="007531C1"/>
    <w:rsid w:val="00753C73"/>
    <w:rsid w:val="0076008B"/>
    <w:rsid w:val="00766D57"/>
    <w:rsid w:val="00777616"/>
    <w:rsid w:val="007B6A85"/>
    <w:rsid w:val="007C1F67"/>
    <w:rsid w:val="007D3D02"/>
    <w:rsid w:val="007E1900"/>
    <w:rsid w:val="007E620C"/>
    <w:rsid w:val="007F432C"/>
    <w:rsid w:val="008048C6"/>
    <w:rsid w:val="00804D25"/>
    <w:rsid w:val="00814DC3"/>
    <w:rsid w:val="00824852"/>
    <w:rsid w:val="008408E7"/>
    <w:rsid w:val="00847E90"/>
    <w:rsid w:val="008511B9"/>
    <w:rsid w:val="008541C8"/>
    <w:rsid w:val="00857663"/>
    <w:rsid w:val="00873EB1"/>
    <w:rsid w:val="00874A67"/>
    <w:rsid w:val="00885574"/>
    <w:rsid w:val="00886EFB"/>
    <w:rsid w:val="008C464A"/>
    <w:rsid w:val="008D0FD0"/>
    <w:rsid w:val="008D3BE8"/>
    <w:rsid w:val="008D674B"/>
    <w:rsid w:val="008F5C48"/>
    <w:rsid w:val="00925EF5"/>
    <w:rsid w:val="009427EA"/>
    <w:rsid w:val="0095366E"/>
    <w:rsid w:val="00980BA4"/>
    <w:rsid w:val="009855B9"/>
    <w:rsid w:val="0099399B"/>
    <w:rsid w:val="009D3A19"/>
    <w:rsid w:val="009D43B6"/>
    <w:rsid w:val="009E67C3"/>
    <w:rsid w:val="00A05D85"/>
    <w:rsid w:val="00A14E9E"/>
    <w:rsid w:val="00A27BD5"/>
    <w:rsid w:val="00A36C4B"/>
    <w:rsid w:val="00A37376"/>
    <w:rsid w:val="00A419A7"/>
    <w:rsid w:val="00A51EF3"/>
    <w:rsid w:val="00A621B9"/>
    <w:rsid w:val="00AB130E"/>
    <w:rsid w:val="00AB6941"/>
    <w:rsid w:val="00AC1B3C"/>
    <w:rsid w:val="00AD54DD"/>
    <w:rsid w:val="00AE1B48"/>
    <w:rsid w:val="00B026D0"/>
    <w:rsid w:val="00B126CF"/>
    <w:rsid w:val="00B13CA6"/>
    <w:rsid w:val="00B26BB6"/>
    <w:rsid w:val="00B325E8"/>
    <w:rsid w:val="00B340EB"/>
    <w:rsid w:val="00B42E86"/>
    <w:rsid w:val="00B477A4"/>
    <w:rsid w:val="00B60025"/>
    <w:rsid w:val="00B600B0"/>
    <w:rsid w:val="00B8579F"/>
    <w:rsid w:val="00BC07F3"/>
    <w:rsid w:val="00BD003B"/>
    <w:rsid w:val="00BD063D"/>
    <w:rsid w:val="00BD52D6"/>
    <w:rsid w:val="00BF2CA6"/>
    <w:rsid w:val="00BF757E"/>
    <w:rsid w:val="00C05CDF"/>
    <w:rsid w:val="00C32D6A"/>
    <w:rsid w:val="00C365D2"/>
    <w:rsid w:val="00C512C4"/>
    <w:rsid w:val="00C60783"/>
    <w:rsid w:val="00C66961"/>
    <w:rsid w:val="00C70C5F"/>
    <w:rsid w:val="00C8110B"/>
    <w:rsid w:val="00C81F81"/>
    <w:rsid w:val="00CA77D6"/>
    <w:rsid w:val="00CB0A4B"/>
    <w:rsid w:val="00CB2263"/>
    <w:rsid w:val="00CB29AF"/>
    <w:rsid w:val="00CB3052"/>
    <w:rsid w:val="00CC5D54"/>
    <w:rsid w:val="00CD5483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00A4"/>
    <w:rsid w:val="00DD26E6"/>
    <w:rsid w:val="00DD5CED"/>
    <w:rsid w:val="00DE3D8E"/>
    <w:rsid w:val="00E06FAB"/>
    <w:rsid w:val="00E139E0"/>
    <w:rsid w:val="00E154D8"/>
    <w:rsid w:val="00E15D71"/>
    <w:rsid w:val="00E37BCE"/>
    <w:rsid w:val="00E411B0"/>
    <w:rsid w:val="00E457A5"/>
    <w:rsid w:val="00E61C09"/>
    <w:rsid w:val="00E70631"/>
    <w:rsid w:val="00E7194E"/>
    <w:rsid w:val="00E91EF4"/>
    <w:rsid w:val="00E96E80"/>
    <w:rsid w:val="00EA017E"/>
    <w:rsid w:val="00EC0296"/>
    <w:rsid w:val="00EE734A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8403A"/>
    <w:rsid w:val="00FB6D6E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B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italic">
    <w:name w:val="italic"/>
    <w:basedOn w:val="Standardstycketeckensnitt"/>
    <w:rsid w:val="004D4A23"/>
  </w:style>
  <w:style w:type="character" w:customStyle="1" w:styleId="bold">
    <w:name w:val="bold"/>
    <w:basedOn w:val="Standardstycketeckensnitt"/>
    <w:rsid w:val="00C60783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E1BC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1BC9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94</TotalTime>
  <Pages>3</Pages>
  <Words>623</Words>
  <Characters>3636</Characters>
  <Application>Microsoft Office Word</Application>
  <DocSecurity>0</DocSecurity>
  <Lines>1212</Lines>
  <Paragraphs>193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10</cp:revision>
  <cp:lastPrinted>2021-05-06T08:59:00Z</cp:lastPrinted>
  <dcterms:created xsi:type="dcterms:W3CDTF">2021-05-31T07:49:00Z</dcterms:created>
  <dcterms:modified xsi:type="dcterms:W3CDTF">2021-06-15T09:54:00Z</dcterms:modified>
</cp:coreProperties>
</file>