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36BC10E978A47D08BB5AD87B4CFE2C2"/>
        </w:placeholder>
        <w:text/>
      </w:sdtPr>
      <w:sdtEndPr/>
      <w:sdtContent>
        <w:p w:rsidRPr="009B062B" w:rsidR="00AF30DD" w:rsidP="002A6020" w:rsidRDefault="00AF30DD" w14:paraId="20D3D91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b4da106-4f2d-4113-999a-f98230504e47"/>
        <w:id w:val="1616789461"/>
        <w:lock w:val="sdtLocked"/>
      </w:sdtPr>
      <w:sdtEndPr/>
      <w:sdtContent>
        <w:p w:rsidR="00C15E70" w:rsidRDefault="008628A8" w14:paraId="20D3D91B" w14:textId="24F0CB9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nivågruppera beskattningen av tobaksprodukter utifrån skadeverkningar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C87BCE3C0D4E3786A4E73C352E96C5"/>
        </w:placeholder>
        <w:text/>
      </w:sdtPr>
      <w:sdtEndPr/>
      <w:sdtContent>
        <w:p w:rsidRPr="009B062B" w:rsidR="006D79C9" w:rsidP="00333E95" w:rsidRDefault="006D79C9" w14:paraId="20D3D91C" w14:textId="77777777">
          <w:pPr>
            <w:pStyle w:val="Rubrik1"/>
          </w:pPr>
          <w:r>
            <w:t>Motivering</w:t>
          </w:r>
        </w:p>
      </w:sdtContent>
    </w:sdt>
    <w:p w:rsidRPr="0008076C" w:rsidR="009E0CE3" w:rsidP="0008076C" w:rsidRDefault="002775B9" w14:paraId="20D3D91D" w14:textId="12399AA6">
      <w:pPr>
        <w:pStyle w:val="Normalutanindragellerluft"/>
      </w:pPr>
      <w:r w:rsidRPr="0008076C">
        <w:t xml:space="preserve">I proposition 2020/21:112 föreslås att det i lagen om tobaksskatt införs en skatt på </w:t>
      </w:r>
      <w:r w:rsidR="00CB445F">
        <w:t>s.k.</w:t>
      </w:r>
      <w:r w:rsidRPr="0008076C">
        <w:t xml:space="preserve"> övrig tobak, </w:t>
      </w:r>
      <w:r w:rsidRPr="0008076C" w:rsidR="00830AAD">
        <w:t>dvs</w:t>
      </w:r>
      <w:r w:rsidR="00CB445F">
        <w:t>.</w:t>
      </w:r>
      <w:r w:rsidRPr="0008076C" w:rsidR="00830AAD">
        <w:t xml:space="preserve"> på tobak som inte är en del av en levande planta och som inte är</w:t>
      </w:r>
      <w:r w:rsidRPr="0008076C" w:rsidR="009E0CE3">
        <w:t xml:space="preserve"> </w:t>
      </w:r>
      <w:r w:rsidRPr="0008076C" w:rsidR="00830AAD">
        <w:t>skattepliktig som cigaretter, cigarrer, cigariller, röktobak, snus eller tuggtobak</w:t>
      </w:r>
      <w:r w:rsidRPr="0008076C">
        <w:t>.</w:t>
      </w:r>
      <w:r w:rsidRPr="0008076C" w:rsidR="009E0CE3">
        <w:t xml:space="preserve"> Krist</w:t>
      </w:r>
      <w:r w:rsidR="009D6946">
        <w:softHyphen/>
      </w:r>
      <w:r w:rsidRPr="0008076C" w:rsidR="009E0CE3">
        <w:t xml:space="preserve">demokraterna instämmer i ambitionen att </w:t>
      </w:r>
      <w:r w:rsidRPr="0008076C">
        <w:t>göra tobaksbeskattningen mer heltäckande</w:t>
      </w:r>
      <w:r w:rsidR="00CB445F">
        <w:t xml:space="preserve"> och</w:t>
      </w:r>
      <w:r w:rsidRPr="0008076C">
        <w:t xml:space="preserve"> tydligare och motverka skatteundandragande samt dubbelbeskattning</w:t>
      </w:r>
      <w:r w:rsidRPr="0008076C" w:rsidR="009E0CE3">
        <w:t xml:space="preserve"> som ges uttryck för i propositionen. </w:t>
      </w:r>
      <w:r w:rsidRPr="0008076C" w:rsidR="00725A15">
        <w:t>Vi bifaller därmed införandet av skatten men ser samtidigt problem med att lagstiftningen inte gör skillnad på råtobak avsedd för rökning och råtobak avsedd för snus.</w:t>
      </w:r>
      <w:r w:rsidRPr="0008076C" w:rsidR="00AC75D7">
        <w:t xml:space="preserve"> Därmed kommer övrig tobak avsedd för snus </w:t>
      </w:r>
      <w:r w:rsidR="00CB445F">
        <w:t xml:space="preserve">att </w:t>
      </w:r>
      <w:r w:rsidRPr="0008076C" w:rsidR="00AC75D7">
        <w:t>beskattas hårdare än färdigproducerat snus.</w:t>
      </w:r>
    </w:p>
    <w:p w:rsidR="000E2E88" w:rsidP="009E0CE3" w:rsidRDefault="009E0CE3" w14:paraId="20D3D91E" w14:textId="46EE9644">
      <w:r>
        <w:t>För Kristdemokraterna är d</w:t>
      </w:r>
      <w:r w:rsidR="00B71533">
        <w:t>et angeläge</w:t>
      </w:r>
      <w:r>
        <w:t xml:space="preserve">t </w:t>
      </w:r>
      <w:r w:rsidR="00B71533">
        <w:t xml:space="preserve">att förbättra folkhälsan genom att förebygga att personer börjar röka och </w:t>
      </w:r>
      <w:r w:rsidR="00725A15">
        <w:t xml:space="preserve">genom </w:t>
      </w:r>
      <w:r w:rsidR="00B71533">
        <w:t xml:space="preserve">att </w:t>
      </w:r>
      <w:r w:rsidR="007264B2">
        <w:t>underlätta för fler rökare att</w:t>
      </w:r>
      <w:r w:rsidR="00B71533">
        <w:t xml:space="preserve"> sluta. Dessutom ska det i möjligaste mån förhindras att någon utsätts för passiv rökning.</w:t>
      </w:r>
      <w:r>
        <w:t xml:space="preserve"> Å</w:t>
      </w:r>
      <w:r w:rsidR="00B71533">
        <w:t>tgärder har vid</w:t>
      </w:r>
      <w:r w:rsidR="009D6946">
        <w:softHyphen/>
      </w:r>
      <w:bookmarkStart w:name="_GoBack" w:id="1"/>
      <w:bookmarkEnd w:id="1"/>
      <w:r w:rsidR="00B71533">
        <w:t>tagits under de senaste åren</w:t>
      </w:r>
      <w:r>
        <w:t xml:space="preserve"> som inneburit steg i rätt riktning –</w:t>
      </w:r>
      <w:r w:rsidR="00B71533">
        <w:t xml:space="preserve"> såsom en skärpning av tobakslagen avseende kontroll av åldersgräns och tillsyn av försäljning av tobaksvaror. Tobaksskatten har också höjts och Kristdemokraterna föreslår att </w:t>
      </w:r>
      <w:r>
        <w:t xml:space="preserve">den </w:t>
      </w:r>
      <w:r w:rsidR="00B71533">
        <w:t>skatte</w:t>
      </w:r>
      <w:r>
        <w:t xml:space="preserve">höjning som aviserades i </w:t>
      </w:r>
      <w:r w:rsidR="00CB445F">
        <w:t xml:space="preserve">budgetpropositionen för 2021 </w:t>
      </w:r>
      <w:r>
        <w:t>införs tidigare</w:t>
      </w:r>
      <w:r w:rsidR="00B71533">
        <w:t xml:space="preserve">. </w:t>
      </w:r>
    </w:p>
    <w:p w:rsidR="00BB6339" w:rsidP="00D6179E" w:rsidRDefault="00B71533" w14:paraId="20D3D91F" w14:textId="6EB2B733">
      <w:r>
        <w:t>Det är viktigt att konstatera att allt tobaksbruk är ohälsosamt</w:t>
      </w:r>
      <w:r w:rsidR="009E0CE3">
        <w:t>. Samtidigt</w:t>
      </w:r>
      <w:r>
        <w:t xml:space="preserve"> finns stora skillnader i skadeverkningar</w:t>
      </w:r>
      <w:r w:rsidR="009E0CE3">
        <w:t xml:space="preserve"> mellan olika typer av tobaksbruk, vilket inte t</w:t>
      </w:r>
      <w:r>
        <w:t xml:space="preserve">as hänsyn till i gällande </w:t>
      </w:r>
      <w:r w:rsidR="009E0CE3">
        <w:t xml:space="preserve">eller nu föreslagna </w:t>
      </w:r>
      <w:r>
        <w:t xml:space="preserve">lagstiftning. </w:t>
      </w:r>
      <w:r w:rsidR="009E0CE3">
        <w:t>Det innebär att</w:t>
      </w:r>
      <w:r>
        <w:t xml:space="preserve"> en övergång från rökning till </w:t>
      </w:r>
      <w:r>
        <w:lastRenderedPageBreak/>
        <w:t xml:space="preserve">snusning försvåras, trots att vetenskapen pekar på att riskfaktorn är betydligt högre för rökare än snusare. </w:t>
      </w:r>
      <w:r w:rsidR="00725A15">
        <w:t>Kristdemokraterna föreslår d</w:t>
      </w:r>
      <w:r>
        <w:t xml:space="preserve">ärför </w:t>
      </w:r>
      <w:r w:rsidR="00725A15">
        <w:t>att</w:t>
      </w:r>
      <w:r>
        <w:t xml:space="preserve"> en utredning </w:t>
      </w:r>
      <w:r w:rsidR="00725A15">
        <w:t xml:space="preserve">tillsätts </w:t>
      </w:r>
      <w:r>
        <w:t>där tobaks</w:t>
      </w:r>
      <w:r w:rsidR="00725A15">
        <w:t>produkterna</w:t>
      </w:r>
      <w:r>
        <w:t>s skadeverkningar nivågrupperas</w:t>
      </w:r>
      <w:r w:rsidR="00725A15">
        <w:t>,</w:t>
      </w:r>
      <w:r>
        <w:t xml:space="preserve"> och därefter beaktas olika i lagstiftningen.</w:t>
      </w:r>
      <w:r w:rsidR="000E2E88">
        <w:t xml:space="preserve"> En del i en sådan utredning bör vara att se över hur</w:t>
      </w:r>
      <w:r w:rsidRPr="00B71533" w:rsidR="009E0CE3">
        <w:rPr>
          <w:rStyle w:val="FrslagstextChar"/>
        </w:rPr>
        <w:t xml:space="preserve"> råtobak avse</w:t>
      </w:r>
      <w:r w:rsidR="000E2E88">
        <w:rPr>
          <w:rStyle w:val="FrslagstextChar"/>
        </w:rPr>
        <w:t>dd</w:t>
      </w:r>
      <w:r w:rsidRPr="00B71533" w:rsidR="009E0CE3">
        <w:rPr>
          <w:rStyle w:val="FrslagstextChar"/>
        </w:rPr>
        <w:t xml:space="preserve"> för rökning r</w:t>
      </w:r>
      <w:r w:rsidR="000E2E88">
        <w:rPr>
          <w:rStyle w:val="FrslagstextChar"/>
        </w:rPr>
        <w:t>espektive</w:t>
      </w:r>
      <w:r w:rsidRPr="00B71533" w:rsidR="009E0CE3">
        <w:rPr>
          <w:rStyle w:val="FrslagstextChar"/>
        </w:rPr>
        <w:t xml:space="preserve"> snus</w:t>
      </w:r>
      <w:r w:rsidR="000E2E88">
        <w:rPr>
          <w:rStyle w:val="FrslagstextChar"/>
        </w:rPr>
        <w:t xml:space="preserve"> ska kunna särskiljas i lagstiftningen, och därmed möjliggöra olika beskattning och reglering</w:t>
      </w:r>
      <w:r w:rsidR="009E0CE3">
        <w:t>.</w:t>
      </w:r>
      <w:r w:rsidR="00725A15">
        <w:t xml:space="preserve"> </w:t>
      </w:r>
      <w:r w:rsidR="000F3991">
        <w:t>Detta bör regeringen ges till</w:t>
      </w:r>
      <w:r w:rsidR="00CB445F">
        <w:t xml:space="preserve"> </w:t>
      </w:r>
      <w:r w:rsidR="000F3991"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6BABC2AA1F91455CA28C678E67E190AC"/>
        </w:placeholder>
      </w:sdtPr>
      <w:sdtEndPr/>
      <w:sdtContent>
        <w:p w:rsidR="0008076C" w:rsidP="0008076C" w:rsidRDefault="0008076C" w14:paraId="20D3D920" w14:textId="77777777"/>
        <w:p w:rsidRPr="008E0FE2" w:rsidR="004801AC" w:rsidP="0008076C" w:rsidRDefault="009D6946" w14:paraId="20D3D92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Hampus Hagman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Michael Anefur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Damm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Jakob Forssmed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35C1D" w:rsidRDefault="00B35C1D" w14:paraId="20D3D92E" w14:textId="77777777"/>
    <w:sectPr w:rsidR="00B35C1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3D930" w14:textId="77777777" w:rsidR="00B71533" w:rsidRDefault="00B71533" w:rsidP="000C1CAD">
      <w:pPr>
        <w:spacing w:line="240" w:lineRule="auto"/>
      </w:pPr>
      <w:r>
        <w:separator/>
      </w:r>
    </w:p>
  </w:endnote>
  <w:endnote w:type="continuationSeparator" w:id="0">
    <w:p w14:paraId="20D3D931" w14:textId="77777777" w:rsidR="00B71533" w:rsidRDefault="00B715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3D93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3D9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3D93F" w14:textId="77777777" w:rsidR="00262EA3" w:rsidRPr="0008076C" w:rsidRDefault="00262EA3" w:rsidP="000807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3D92E" w14:textId="77777777" w:rsidR="00B71533" w:rsidRDefault="00B71533" w:rsidP="000C1CAD">
      <w:pPr>
        <w:spacing w:line="240" w:lineRule="auto"/>
      </w:pPr>
      <w:r>
        <w:separator/>
      </w:r>
    </w:p>
  </w:footnote>
  <w:footnote w:type="continuationSeparator" w:id="0">
    <w:p w14:paraId="20D3D92F" w14:textId="77777777" w:rsidR="00B71533" w:rsidRDefault="00B715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0D3D9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D3D941" wp14:anchorId="20D3D9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D6946" w14:paraId="20D3D9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42AEBBC5C5422288E55081FF720D8C"/>
                              </w:placeholder>
                              <w:text/>
                            </w:sdtPr>
                            <w:sdtEndPr/>
                            <w:sdtContent>
                              <w:r w:rsidR="00B7153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0F528C6B8D45E1B98DF9DE9E605BA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D3D9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D6946" w14:paraId="20D3D9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42AEBBC5C5422288E55081FF720D8C"/>
                        </w:placeholder>
                        <w:text/>
                      </w:sdtPr>
                      <w:sdtEndPr/>
                      <w:sdtContent>
                        <w:r w:rsidR="00B7153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0F528C6B8D45E1B98DF9DE9E605BA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D3D9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0D3D934" w14:textId="77777777">
    <w:pPr>
      <w:jc w:val="right"/>
    </w:pPr>
  </w:p>
  <w:p w:rsidR="00262EA3" w:rsidP="00776B74" w:rsidRDefault="00262EA3" w14:paraId="20D3D93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D6946" w14:paraId="20D3D93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D3D943" wp14:anchorId="20D3D9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D6946" w14:paraId="20D3D93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153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D6946" w14:paraId="20D3D93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D6946" w14:paraId="20D3D93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:3915</w:t>
        </w:r>
      </w:sdtContent>
    </w:sdt>
  </w:p>
  <w:p w:rsidR="00262EA3" w:rsidP="00E03A3D" w:rsidRDefault="009D6946" w14:paraId="20D3D93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Hampus Hagman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28A8" w14:paraId="20D3D93D" w14:textId="6A38DF26">
        <w:pPr>
          <w:pStyle w:val="FSHRub2"/>
        </w:pPr>
        <w:r>
          <w:t>med anledning av prop. 2020/21:112 En heltäckande tobaksbeskattning – för ökad tydlighet och enhetlighet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D3D93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B7153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76C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E88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991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B03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5B9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020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1CF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A15"/>
    <w:rsid w:val="00725B6E"/>
    <w:rsid w:val="007264B2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C7D53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9AA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AAD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8A8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946"/>
    <w:rsid w:val="009D7355"/>
    <w:rsid w:val="009D760B"/>
    <w:rsid w:val="009D7646"/>
    <w:rsid w:val="009D7693"/>
    <w:rsid w:val="009E0CE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5D7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594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1D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533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5E70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45F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79E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E04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905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D3D919"/>
  <w15:chartTrackingRefBased/>
  <w15:docId w15:val="{E35C98D5-1808-4A6F-8C76-44341046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E0CE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6BC10E978A47D08BB5AD87B4CFE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C9DFF-0DAB-4329-889B-F05FD3056D25}"/>
      </w:docPartPr>
      <w:docPartBody>
        <w:p w:rsidR="00D55596" w:rsidRDefault="00D55596">
          <w:pPr>
            <w:pStyle w:val="C36BC10E978A47D08BB5AD87B4CFE2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C87BCE3C0D4E3786A4E73C352E9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CC471-6F8F-4DFE-9713-18D3D807B105}"/>
      </w:docPartPr>
      <w:docPartBody>
        <w:p w:rsidR="00D55596" w:rsidRDefault="00D55596">
          <w:pPr>
            <w:pStyle w:val="4DC87BCE3C0D4E3786A4E73C352E96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42AEBBC5C5422288E55081FF720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38378-5D93-4425-8B71-7E29EE436286}"/>
      </w:docPartPr>
      <w:docPartBody>
        <w:p w:rsidR="00D55596" w:rsidRDefault="00D55596">
          <w:pPr>
            <w:pStyle w:val="A542AEBBC5C5422288E55081FF720D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0F528C6B8D45E1B98DF9DE9E605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7EBFA-EC3D-456E-9BCF-2A49582A0881}"/>
      </w:docPartPr>
      <w:docPartBody>
        <w:p w:rsidR="00D55596" w:rsidRDefault="00D55596">
          <w:pPr>
            <w:pStyle w:val="6A0F528C6B8D45E1B98DF9DE9E605BAF"/>
          </w:pPr>
          <w:r>
            <w:t xml:space="preserve"> </w:t>
          </w:r>
        </w:p>
      </w:docPartBody>
    </w:docPart>
    <w:docPart>
      <w:docPartPr>
        <w:name w:val="6BABC2AA1F91455CA28C678E67E19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1DFC9-A5BD-4ED3-AEBF-CC8FAB90D8FA}"/>
      </w:docPartPr>
      <w:docPartBody>
        <w:p w:rsidR="00055380" w:rsidRDefault="000553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96"/>
    <w:rsid w:val="00055380"/>
    <w:rsid w:val="00D5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6BC10E978A47D08BB5AD87B4CFE2C2">
    <w:name w:val="C36BC10E978A47D08BB5AD87B4CFE2C2"/>
  </w:style>
  <w:style w:type="paragraph" w:customStyle="1" w:styleId="CA659FE49F1F47018FFE18A5703EA614">
    <w:name w:val="CA659FE49F1F47018FFE18A5703EA61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C31DB9A4E64C1B8236AB5F660E7EF4">
    <w:name w:val="C4C31DB9A4E64C1B8236AB5F660E7EF4"/>
  </w:style>
  <w:style w:type="paragraph" w:customStyle="1" w:styleId="4DC87BCE3C0D4E3786A4E73C352E96C5">
    <w:name w:val="4DC87BCE3C0D4E3786A4E73C352E96C5"/>
  </w:style>
  <w:style w:type="paragraph" w:customStyle="1" w:styleId="55CDC127B5934F73BC946759C24CD8EB">
    <w:name w:val="55CDC127B5934F73BC946759C24CD8EB"/>
  </w:style>
  <w:style w:type="paragraph" w:customStyle="1" w:styleId="48ADBF78543F4E9AA767A4EBBF362170">
    <w:name w:val="48ADBF78543F4E9AA767A4EBBF362170"/>
  </w:style>
  <w:style w:type="paragraph" w:customStyle="1" w:styleId="A542AEBBC5C5422288E55081FF720D8C">
    <w:name w:val="A542AEBBC5C5422288E55081FF720D8C"/>
  </w:style>
  <w:style w:type="paragraph" w:customStyle="1" w:styleId="6A0F528C6B8D45E1B98DF9DE9E605BAF">
    <w:name w:val="6A0F528C6B8D45E1B98DF9DE9E605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A00B2-1A1C-4A35-83F6-8B38F16CE7D8}"/>
</file>

<file path=customXml/itemProps2.xml><?xml version="1.0" encoding="utf-8"?>
<ds:datastoreItem xmlns:ds="http://schemas.openxmlformats.org/officeDocument/2006/customXml" ds:itemID="{BECEE029-9EDC-4539-95A3-D01463BE5355}"/>
</file>

<file path=customXml/itemProps3.xml><?xml version="1.0" encoding="utf-8"?>
<ds:datastoreItem xmlns:ds="http://schemas.openxmlformats.org/officeDocument/2006/customXml" ds:itemID="{9A751B7A-1C79-4D95-AA57-7E53D0A32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2071</Characters>
  <Application>Microsoft Office Word</Application>
  <DocSecurity>0</DocSecurity>
  <Lines>41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Regeringens proposition 2020 21 112  En heltäckande tobaksbeskattning   för ökad tydlighet och enhetlighet</vt:lpstr>
      <vt:lpstr>
      </vt:lpstr>
    </vt:vector>
  </TitlesOfParts>
  <Company>Sveriges riksdag</Company>
  <LinksUpToDate>false</LinksUpToDate>
  <CharactersWithSpaces>2402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