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0003" w:rsidRPr="008E10F1" w:rsidRDefault="006B0003" w:rsidP="00540EA2">
      <w:pPr>
        <w:pStyle w:val="Hemstlrubrik"/>
      </w:pPr>
      <w:r w:rsidRPr="008E10F1">
        <w:t>Förslag till riksdagsbeslut</w:t>
      </w:r>
    </w:p>
    <w:p w:rsidR="008C5008" w:rsidRPr="008E10F1" w:rsidRDefault="00540EA2" w:rsidP="00540EA2">
      <w:pPr>
        <w:pStyle w:val="Hemstlatt"/>
      </w:pPr>
      <w:r w:rsidRPr="008E10F1">
        <w:t xml:space="preserve">Riksdagen </w:t>
      </w:r>
      <w:r w:rsidR="008C5008" w:rsidRPr="008E10F1">
        <w:t>tillkännager för regeringen som sin mening</w:t>
      </w:r>
      <w:r w:rsidR="00D36050" w:rsidRPr="008E10F1">
        <w:t xml:space="preserve"> vad i motionen anförs om</w:t>
      </w:r>
      <w:r w:rsidR="008C5008" w:rsidRPr="008E10F1">
        <w:t xml:space="preserve"> att se över möjligheterna till utökad investeringsstimulans, g</w:t>
      </w:r>
      <w:r w:rsidR="008C5008" w:rsidRPr="008E10F1">
        <w:t>e</w:t>
      </w:r>
      <w:r w:rsidR="008C5008" w:rsidRPr="008E10F1">
        <w:t>nom projekt eller annat inom ramen för de s</w:t>
      </w:r>
      <w:r w:rsidR="00D36050" w:rsidRPr="008E10F1">
        <w:t>.</w:t>
      </w:r>
      <w:r w:rsidR="008C5008" w:rsidRPr="008E10F1">
        <w:t>k</w:t>
      </w:r>
      <w:r w:rsidR="00D36050" w:rsidRPr="008E10F1">
        <w:t>.</w:t>
      </w:r>
      <w:r w:rsidR="008C5008" w:rsidRPr="008E10F1">
        <w:t xml:space="preserve"> </w:t>
      </w:r>
      <w:r w:rsidR="00D36050" w:rsidRPr="008E10F1">
        <w:t>Klimp</w:t>
      </w:r>
      <w:r w:rsidR="008C5008" w:rsidRPr="008E10F1">
        <w:t>pengarna, för att underlätta en flerbränslestrategi</w:t>
      </w:r>
      <w:r w:rsidRPr="008E10F1">
        <w:t>.</w:t>
      </w:r>
    </w:p>
    <w:p w:rsidR="00A15B3B" w:rsidRPr="008E10F1" w:rsidRDefault="00540EA2" w:rsidP="00540EA2">
      <w:pPr>
        <w:pStyle w:val="Hemstlatt"/>
      </w:pPr>
      <w:r w:rsidRPr="008E10F1">
        <w:t xml:space="preserve">Riksdagen beslutar </w:t>
      </w:r>
      <w:r w:rsidR="00A15B3B" w:rsidRPr="008E10F1">
        <w:t>att ikraftträdandet av lagen om att tillhandahålla a</w:t>
      </w:r>
      <w:r w:rsidR="00A15B3B" w:rsidRPr="008E10F1">
        <w:t>l</w:t>
      </w:r>
      <w:r w:rsidR="00A15B3B" w:rsidRPr="008E10F1">
        <w:t>ternativa drivmedel senareläggs.</w:t>
      </w:r>
    </w:p>
    <w:p w:rsidR="006B0003" w:rsidRPr="008E10F1" w:rsidRDefault="006B0003" w:rsidP="00D36050">
      <w:pPr>
        <w:pStyle w:val="Rubrik1"/>
      </w:pPr>
      <w:r w:rsidRPr="008E10F1">
        <w:t>Bakgrund</w:t>
      </w:r>
    </w:p>
    <w:p w:rsidR="006B0003" w:rsidRPr="008E10F1" w:rsidRDefault="006B0003" w:rsidP="006B0003">
      <w:pPr>
        <w:autoSpaceDE w:val="0"/>
        <w:autoSpaceDN w:val="0"/>
        <w:adjustRightInd w:val="0"/>
      </w:pPr>
      <w:r w:rsidRPr="008E10F1">
        <w:t>Transportsektorn står för cirka 40 procent av koldioxidutsläppen i Sverige. Utsläppen har ökat de senaste 25 åren, medan utsläpp från andra sektorer har minskat. Nödvändiga åtgärder måste vidtas för att transportsektorn ska kunna bidra till att Sverige uppfyller sitt klimatmål om att minska utsläppen av väx</w:t>
      </w:r>
      <w:r w:rsidRPr="008E10F1">
        <w:t>t</w:t>
      </w:r>
      <w:r w:rsidRPr="008E10F1">
        <w:t xml:space="preserve">husgaser </w:t>
      </w:r>
      <w:r w:rsidR="008B64F3" w:rsidRPr="008E10F1">
        <w:t>med 4</w:t>
      </w:r>
      <w:r w:rsidRPr="008E10F1">
        <w:t xml:space="preserve"> procent fram till år 2012, jämfört med 1990. EU-kommissionen har dessutom ställt upp målet att alternativa drivmedel senast år 2020 ska ha ersatt 20 procent av de konventionella drivmedlen inom tran</w:t>
      </w:r>
      <w:r w:rsidRPr="008E10F1">
        <w:t>s</w:t>
      </w:r>
      <w:r w:rsidRPr="008E10F1">
        <w:t>portsektorn.</w:t>
      </w:r>
    </w:p>
    <w:p w:rsidR="006B0003" w:rsidRPr="008E10F1" w:rsidRDefault="006B0003" w:rsidP="00D36050">
      <w:pPr>
        <w:pStyle w:val="Rubrik1"/>
      </w:pPr>
      <w:r w:rsidRPr="008E10F1">
        <w:t xml:space="preserve">Nödvändig flerbränslestrategi </w:t>
      </w:r>
    </w:p>
    <w:p w:rsidR="006B0003" w:rsidRPr="008E10F1" w:rsidRDefault="006B0003" w:rsidP="006B0003">
      <w:pPr>
        <w:autoSpaceDE w:val="0"/>
        <w:autoSpaceDN w:val="0"/>
        <w:adjustRightInd w:val="0"/>
      </w:pPr>
      <w:r w:rsidRPr="008E10F1">
        <w:t xml:space="preserve">Vi menar att regeringens proposition ”Skyldighet att tillhandahålla förnybara drivmedel” är en betydelsefull del i den flerbränslestrategi som är nödvändig inför framtiden. </w:t>
      </w:r>
    </w:p>
    <w:p w:rsidR="006B0003" w:rsidRPr="008E10F1" w:rsidRDefault="006B0003" w:rsidP="00D36050">
      <w:pPr>
        <w:pStyle w:val="Normaltindrag"/>
      </w:pPr>
      <w:r w:rsidRPr="008E10F1">
        <w:t>Det socialdemokratiska partiet har vid ett antal kongresser behandlat fr</w:t>
      </w:r>
      <w:r w:rsidRPr="008E10F1">
        <w:t>å</w:t>
      </w:r>
      <w:r w:rsidRPr="008E10F1">
        <w:t>gan om förnybara drivmedel och vikten av flera alternativ. Flerbränslestrat</w:t>
      </w:r>
      <w:r w:rsidRPr="008E10F1">
        <w:t>e</w:t>
      </w:r>
      <w:r w:rsidRPr="008E10F1">
        <w:t xml:space="preserve">gin kom också till uttryck under 2004: ”De länder som utvecklar teknik och </w:t>
      </w:r>
      <w:r w:rsidRPr="008E10F1">
        <w:lastRenderedPageBreak/>
        <w:t>forskningsrön som kan minska miljöpåverkan, effektivisera energianvändning och annat resursutnyttjande samt förbättra hälsa</w:t>
      </w:r>
      <w:r w:rsidR="008B64F3" w:rsidRPr="008E10F1">
        <w:t>n</w:t>
      </w:r>
      <w:r w:rsidRPr="008E10F1">
        <w:t xml:space="preserve"> har stora tillväxtmöjligheter. Vi vill också öka tillgången på miljövänliga alternativa bränslen, till exempel etanol, biogas, vätgas och andra typer av nya fordonsbränslen, samt bränsl</w:t>
      </w:r>
      <w:r w:rsidRPr="008E10F1">
        <w:t>e</w:t>
      </w:r>
      <w:r w:rsidRPr="008E10F1">
        <w:t>celler. Som ett renare alternativ till olja och kol bör också naturgasen kunna spela en viktig roll</w:t>
      </w:r>
      <w:r w:rsidR="008B64F3" w:rsidRPr="008E10F1">
        <w:t>.</w:t>
      </w:r>
      <w:r w:rsidRPr="008E10F1">
        <w:t>”</w:t>
      </w:r>
    </w:p>
    <w:p w:rsidR="006B0003" w:rsidRPr="008E10F1" w:rsidRDefault="006B0003" w:rsidP="00D36050">
      <w:pPr>
        <w:pStyle w:val="Normaltindrag"/>
      </w:pPr>
      <w:r w:rsidRPr="008E10F1">
        <w:t>Många av de remissvar som har inkommit på propositionen varnar för en inlåsningseffekt på grund av att etanolpumpar är så mycket billigare att insta</w:t>
      </w:r>
      <w:r w:rsidRPr="008E10F1">
        <w:t>l</w:t>
      </w:r>
      <w:r w:rsidRPr="008E10F1">
        <w:t>lera än övriga alternativ. I remissvaren markeras en stark tveksamhet till att marknaden låses till en produkt och att den hämmas i sin utveckling</w:t>
      </w:r>
      <w:r w:rsidR="00775227" w:rsidRPr="008E10F1">
        <w:t>. Vi kä</w:t>
      </w:r>
      <w:r w:rsidR="00775227" w:rsidRPr="008E10F1">
        <w:t>n</w:t>
      </w:r>
      <w:r w:rsidR="00775227" w:rsidRPr="008E10F1">
        <w:t>ner stark oro över att de praktiska konsekvenserna av förslagen kan innebära en förlångsammad utbyggnadstakt och sämre tillgänglighet av andra förnyb</w:t>
      </w:r>
      <w:r w:rsidR="00775227" w:rsidRPr="008E10F1">
        <w:t>a</w:t>
      </w:r>
      <w:r w:rsidR="00775227" w:rsidRPr="008E10F1">
        <w:t>ra drivmedel.</w:t>
      </w:r>
    </w:p>
    <w:p w:rsidR="006B0003" w:rsidRPr="008E10F1" w:rsidRDefault="006B0003" w:rsidP="00D36050">
      <w:pPr>
        <w:pStyle w:val="Normaltindrag"/>
      </w:pPr>
      <w:r w:rsidRPr="008E10F1">
        <w:t>Den socialdemokratiska regeringen har tidigare levererat ett flertal förslag till att bib</w:t>
      </w:r>
      <w:r w:rsidR="00775227" w:rsidRPr="008E10F1">
        <w:t>e</w:t>
      </w:r>
      <w:r w:rsidRPr="008E10F1">
        <w:t>hålla mångfalden av förnybara drivmedel. Som exempel kan nä</w:t>
      </w:r>
      <w:r w:rsidRPr="008E10F1">
        <w:t>m</w:t>
      </w:r>
      <w:r w:rsidRPr="008E10F1">
        <w:t xml:space="preserve">nas förmånsbeskattning av tjänstebilar, olika investerings-, forsknings- och utvecklingsprogram, klimatinvesteringsprogram med mera. Vi ansluter oss till dessa </w:t>
      </w:r>
      <w:r w:rsidR="007E6D23" w:rsidRPr="008E10F1">
        <w:t>förslag</w:t>
      </w:r>
      <w:r w:rsidRPr="008E10F1">
        <w:t xml:space="preserve"> i såväl remissvar som regeringsförslag och menar att </w:t>
      </w:r>
      <w:r w:rsidR="00775227" w:rsidRPr="008E10F1">
        <w:t xml:space="preserve">regeringen bör se över möjligheterna till utökad investeringsstimulans genom projekt eller annat inom ramen för de så kallade </w:t>
      </w:r>
      <w:r w:rsidR="008B64F3" w:rsidRPr="008E10F1">
        <w:t>Klimp</w:t>
      </w:r>
      <w:r w:rsidR="00775227" w:rsidRPr="008E10F1">
        <w:t xml:space="preserve">pengarna, för att underlätta en flerbränslestrategi. </w:t>
      </w:r>
    </w:p>
    <w:p w:rsidR="006B0003" w:rsidRPr="008E10F1" w:rsidRDefault="006B0003" w:rsidP="00D36050">
      <w:pPr>
        <w:pStyle w:val="Rubrik1"/>
      </w:pPr>
      <w:r w:rsidRPr="008E10F1">
        <w:t>Tidplanen</w:t>
      </w:r>
    </w:p>
    <w:p w:rsidR="006B0003" w:rsidRPr="008E10F1" w:rsidRDefault="006B0003" w:rsidP="006B0003">
      <w:pPr>
        <w:autoSpaceDE w:val="0"/>
        <w:autoSpaceDN w:val="0"/>
        <w:adjustRightInd w:val="0"/>
      </w:pPr>
      <w:r w:rsidRPr="008E10F1">
        <w:t>I propositionen föreslås att lagen ska träda i kraft den 1 februari 2006. Til</w:t>
      </w:r>
      <w:r w:rsidRPr="008E10F1">
        <w:t>l</w:t>
      </w:r>
      <w:r w:rsidRPr="008E10F1">
        <w:t>handahållandet av drivmedel ska sedan byggas upp successivt utifrån en v</w:t>
      </w:r>
      <w:r w:rsidRPr="008E10F1">
        <w:t>o</w:t>
      </w:r>
      <w:r w:rsidRPr="008E10F1">
        <w:t xml:space="preserve">lymmässig grund. Vägverket får möjlighet att ge dispens. </w:t>
      </w:r>
    </w:p>
    <w:p w:rsidR="006B0003" w:rsidRPr="008E10F1" w:rsidRDefault="006B0003" w:rsidP="00D36050">
      <w:pPr>
        <w:pStyle w:val="Normaltindrag"/>
      </w:pPr>
      <w:r w:rsidRPr="008E10F1">
        <w:t xml:space="preserve">Vi anser, i likhet med många remissinstanser, att tidplanen är för pressad. Risken är att en snäv tidplan skapar alltför många dispenssituationer och onödigt administrativt arbete. Många av de riktigt stora bensinstationerna erbjuder dessutom redan förnybara bränslen. En rimlig kompromiss är att skjuta upp ikraftträdandet till </w:t>
      </w:r>
      <w:r w:rsidR="007E6D23" w:rsidRPr="008E10F1">
        <w:t>våren</w:t>
      </w:r>
      <w:r w:rsidRPr="008E10F1">
        <w:t xml:space="preserve"> 2006.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64F3" w:rsidRPr="008E10F1">
        <w:tblPrEx>
          <w:tblCellMar>
            <w:top w:w="0" w:type="dxa"/>
            <w:bottom w:w="0" w:type="dxa"/>
          </w:tblCellMar>
        </w:tblPrEx>
        <w:trPr>
          <w:cantSplit/>
        </w:trPr>
        <w:tc>
          <w:tcPr>
            <w:tcW w:w="3046" w:type="dxa"/>
          </w:tcPr>
          <w:p w:rsidR="008B64F3" w:rsidRPr="008E10F1" w:rsidRDefault="008B64F3" w:rsidP="008B64F3">
            <w:pPr>
              <w:pStyle w:val="UnderskriftDatum"/>
              <w:spacing w:before="240"/>
            </w:pPr>
            <w:r w:rsidRPr="008E10F1">
              <w:t>Stockholm den 26 oktober 2005</w:t>
            </w:r>
          </w:p>
        </w:tc>
        <w:tc>
          <w:tcPr>
            <w:tcW w:w="3047" w:type="dxa"/>
          </w:tcPr>
          <w:p w:rsidR="008B64F3" w:rsidRPr="008E10F1" w:rsidRDefault="008B64F3" w:rsidP="008B64F3">
            <w:pPr>
              <w:pStyle w:val="Underskrifter"/>
              <w:spacing w:before="240"/>
            </w:pPr>
          </w:p>
        </w:tc>
      </w:tr>
      <w:tr w:rsidR="008B64F3" w:rsidRPr="008E10F1">
        <w:tblPrEx>
          <w:tblCellMar>
            <w:top w:w="0" w:type="dxa"/>
            <w:bottom w:w="0" w:type="dxa"/>
          </w:tblCellMar>
        </w:tblPrEx>
        <w:trPr>
          <w:cantSplit/>
        </w:trPr>
        <w:tc>
          <w:tcPr>
            <w:tcW w:w="3046" w:type="dxa"/>
          </w:tcPr>
          <w:p w:rsidR="008B64F3" w:rsidRPr="008E10F1" w:rsidRDefault="008B64F3" w:rsidP="008B64F3">
            <w:pPr>
              <w:pStyle w:val="Underskrifter"/>
            </w:pPr>
            <w:r w:rsidRPr="008E10F1">
              <w:t>Carina Moberg (s)</w:t>
            </w:r>
          </w:p>
        </w:tc>
        <w:tc>
          <w:tcPr>
            <w:tcW w:w="3047" w:type="dxa"/>
          </w:tcPr>
          <w:p w:rsidR="008B64F3" w:rsidRPr="008E10F1" w:rsidRDefault="008B64F3" w:rsidP="008B64F3">
            <w:pPr>
              <w:pStyle w:val="Underskrifter"/>
            </w:pPr>
          </w:p>
        </w:tc>
      </w:tr>
      <w:tr w:rsidR="008B64F3" w:rsidRPr="008E10F1">
        <w:tblPrEx>
          <w:tblCellMar>
            <w:top w:w="0" w:type="dxa"/>
            <w:bottom w:w="0" w:type="dxa"/>
          </w:tblCellMar>
        </w:tblPrEx>
        <w:trPr>
          <w:cantSplit/>
        </w:trPr>
        <w:tc>
          <w:tcPr>
            <w:tcW w:w="3046" w:type="dxa"/>
          </w:tcPr>
          <w:p w:rsidR="008B64F3" w:rsidRPr="008E10F1" w:rsidRDefault="008B64F3" w:rsidP="008B64F3">
            <w:pPr>
              <w:pStyle w:val="Underskrifter"/>
            </w:pPr>
            <w:r w:rsidRPr="008E10F1">
              <w:t>Jarl Lander (s)</w:t>
            </w:r>
          </w:p>
        </w:tc>
        <w:tc>
          <w:tcPr>
            <w:tcW w:w="3047" w:type="dxa"/>
          </w:tcPr>
          <w:p w:rsidR="008B64F3" w:rsidRPr="008E10F1" w:rsidRDefault="008B64F3" w:rsidP="008B64F3">
            <w:pPr>
              <w:pStyle w:val="Underskrifter"/>
            </w:pPr>
            <w:r w:rsidRPr="008E10F1">
              <w:t>Krister Örnfjäder (s)</w:t>
            </w:r>
          </w:p>
        </w:tc>
      </w:tr>
      <w:tr w:rsidR="008B64F3" w:rsidRPr="008E10F1">
        <w:tblPrEx>
          <w:tblCellMar>
            <w:top w:w="0" w:type="dxa"/>
            <w:bottom w:w="0" w:type="dxa"/>
          </w:tblCellMar>
        </w:tblPrEx>
        <w:trPr>
          <w:cantSplit/>
        </w:trPr>
        <w:tc>
          <w:tcPr>
            <w:tcW w:w="3046" w:type="dxa"/>
          </w:tcPr>
          <w:p w:rsidR="008B64F3" w:rsidRPr="008E10F1" w:rsidRDefault="008B64F3" w:rsidP="008B64F3">
            <w:pPr>
              <w:pStyle w:val="Underskrifter"/>
            </w:pPr>
            <w:r w:rsidRPr="008E10F1">
              <w:t>Hans Stenberg (s)</w:t>
            </w:r>
          </w:p>
        </w:tc>
        <w:tc>
          <w:tcPr>
            <w:tcW w:w="3047" w:type="dxa"/>
          </w:tcPr>
          <w:p w:rsidR="008B64F3" w:rsidRPr="008E10F1" w:rsidRDefault="008B64F3" w:rsidP="008B64F3">
            <w:pPr>
              <w:pStyle w:val="Underskrifter"/>
            </w:pPr>
            <w:r w:rsidRPr="008E10F1">
              <w:t>Monica Green (s)</w:t>
            </w:r>
          </w:p>
        </w:tc>
      </w:tr>
      <w:tr w:rsidR="008B64F3" w:rsidRPr="008E10F1">
        <w:tblPrEx>
          <w:tblCellMar>
            <w:top w:w="0" w:type="dxa"/>
            <w:bottom w:w="0" w:type="dxa"/>
          </w:tblCellMar>
        </w:tblPrEx>
        <w:trPr>
          <w:cantSplit/>
        </w:trPr>
        <w:tc>
          <w:tcPr>
            <w:tcW w:w="3046" w:type="dxa"/>
          </w:tcPr>
          <w:p w:rsidR="008B64F3" w:rsidRPr="008E10F1" w:rsidRDefault="008B64F3" w:rsidP="008B64F3">
            <w:pPr>
              <w:pStyle w:val="Underskrifter"/>
            </w:pPr>
            <w:r w:rsidRPr="008E10F1">
              <w:t>Claes-Göran Brandin (s)</w:t>
            </w:r>
          </w:p>
        </w:tc>
        <w:tc>
          <w:tcPr>
            <w:tcW w:w="3047" w:type="dxa"/>
          </w:tcPr>
          <w:p w:rsidR="008B64F3" w:rsidRPr="008E10F1" w:rsidRDefault="008B64F3" w:rsidP="008B64F3">
            <w:pPr>
              <w:pStyle w:val="Underskrifter"/>
            </w:pPr>
            <w:r w:rsidRPr="008E10F1">
              <w:t>Kerstin Engle (s)</w:t>
            </w:r>
          </w:p>
        </w:tc>
      </w:tr>
      <w:tr w:rsidR="008B64F3" w:rsidRPr="008E10F1">
        <w:tblPrEx>
          <w:tblCellMar>
            <w:top w:w="0" w:type="dxa"/>
            <w:bottom w:w="0" w:type="dxa"/>
          </w:tblCellMar>
        </w:tblPrEx>
        <w:trPr>
          <w:cantSplit/>
        </w:trPr>
        <w:tc>
          <w:tcPr>
            <w:tcW w:w="3046" w:type="dxa"/>
          </w:tcPr>
          <w:p w:rsidR="008B64F3" w:rsidRPr="008E10F1" w:rsidRDefault="008B64F3" w:rsidP="008B64F3">
            <w:pPr>
              <w:pStyle w:val="Underskrifter"/>
            </w:pPr>
            <w:r w:rsidRPr="008E10F1">
              <w:t>Börje Vestlund (s)</w:t>
            </w:r>
          </w:p>
        </w:tc>
        <w:tc>
          <w:tcPr>
            <w:tcW w:w="3047" w:type="dxa"/>
          </w:tcPr>
          <w:p w:rsidR="008B64F3" w:rsidRPr="008E10F1" w:rsidRDefault="008B64F3" w:rsidP="008B64F3">
            <w:pPr>
              <w:pStyle w:val="Underskrifter"/>
            </w:pPr>
          </w:p>
        </w:tc>
      </w:tr>
    </w:tbl>
    <w:p w:rsidR="00E84F25" w:rsidRPr="008E10F1" w:rsidRDefault="00E84F25" w:rsidP="008B64F3">
      <w:pPr>
        <w:pStyle w:val="Normaltindrag"/>
      </w:pPr>
    </w:p>
    <w:sectPr w:rsidR="00E84F25" w:rsidRPr="008E10F1" w:rsidSect="008B64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56A7" w:rsidRPr="008E10F1" w:rsidRDefault="002F56A7">
      <w:r w:rsidRPr="008E10F1">
        <w:separator/>
      </w:r>
    </w:p>
  </w:endnote>
  <w:endnote w:type="continuationSeparator" w:id="0">
    <w:p w:rsidR="002F56A7" w:rsidRPr="008E10F1" w:rsidRDefault="002F56A7">
      <w:r w:rsidRPr="008E10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0" w:rsidRPr="008E10F1" w:rsidRDefault="008E10F1" w:rsidP="008B64F3">
    <w:pPr>
      <w:pStyle w:val="Sidfot"/>
    </w:pPr>
    <w:r w:rsidRPr="008E10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4664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4F3" w:rsidRDefault="008B64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64F3" w:rsidRDefault="008B64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46" w:rsidRPr="008E10F1" w:rsidRDefault="008E10F1" w:rsidP="008B64F3">
    <w:pPr>
      <w:pStyle w:val="Sidfot"/>
    </w:pPr>
    <w:r w:rsidRPr="008E10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00169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4F3" w:rsidRDefault="008B6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64F3" w:rsidRDefault="008B6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46" w:rsidRPr="008E10F1" w:rsidRDefault="008E10F1" w:rsidP="008B64F3">
    <w:pPr>
      <w:pStyle w:val="Sidfot"/>
    </w:pPr>
    <w:r w:rsidRPr="008E10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11654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4F3" w:rsidRDefault="008B64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64F3" w:rsidRDefault="008B64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56A7" w:rsidRPr="008E10F1" w:rsidRDefault="002F56A7">
      <w:r w:rsidRPr="008E10F1">
        <w:separator/>
      </w:r>
    </w:p>
  </w:footnote>
  <w:footnote w:type="continuationSeparator" w:id="0">
    <w:p w:rsidR="002F56A7" w:rsidRPr="008E10F1" w:rsidRDefault="002F56A7">
      <w:r w:rsidRPr="008E10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6050" w:rsidRPr="008E10F1" w:rsidRDefault="008E10F1" w:rsidP="008B64F3">
    <w:pPr>
      <w:pStyle w:val="Sidhuvud"/>
    </w:pPr>
    <w:r w:rsidRPr="008E10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328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4F3" w:rsidRDefault="008B64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64F3" w:rsidRDefault="008B64F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2D46" w:rsidRPr="008E10F1" w:rsidRDefault="008E10F1" w:rsidP="008B64F3">
    <w:pPr>
      <w:pStyle w:val="Sidhuvud"/>
    </w:pPr>
    <w:r w:rsidRPr="008E10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2214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64F3" w:rsidRDefault="008B64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64F3" w:rsidRDefault="008B64F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64F3" w:rsidRPr="008E10F1" w:rsidRDefault="008B64F3">
    <w:pPr>
      <w:pStyle w:val="FSHNormal"/>
      <w:tabs>
        <w:tab w:val="right" w:pos="5840"/>
      </w:tabs>
    </w:pPr>
    <w:r w:rsidRPr="008E10F1">
      <w:br/>
    </w:r>
    <w:r w:rsidRPr="008E10F1">
      <w:fldChar w:fldCharType="begin" w:fldLock="1"/>
    </w:r>
    <w:r w:rsidRPr="008E10F1">
      <w:instrText xml:space="preserve"> DOCPROPERTY</w:instrText>
    </w:r>
    <w:r w:rsidRPr="008E10F1">
      <w:rPr>
        <w:sz w:val="18"/>
      </w:rPr>
      <w:instrText xml:space="preserve"> "YearUser" *\charformat </w:instrText>
    </w:r>
    <w:r w:rsidRPr="008E10F1">
      <w:fldChar w:fldCharType="separate"/>
    </w:r>
    <w:r w:rsidRPr="008E10F1">
      <w:t>2005/06</w:t>
    </w:r>
    <w:r w:rsidRPr="008E10F1">
      <w:fldChar w:fldCharType="end"/>
    </w:r>
    <w:r w:rsidRPr="008E10F1">
      <w:t xml:space="preserve"> </w:t>
    </w:r>
    <w:r w:rsidRPr="008E10F1">
      <w:tab/>
      <w:t xml:space="preserve">mnr: </w:t>
    </w:r>
    <w:r w:rsidRPr="008E10F1">
      <w:fldChar w:fldCharType="begin" w:fldLock="1"/>
    </w:r>
    <w:r w:rsidRPr="008E10F1">
      <w:instrText xml:space="preserve"> DOCPROPERTY</w:instrText>
    </w:r>
    <w:r w:rsidRPr="008E10F1">
      <w:rPr>
        <w:sz w:val="18"/>
      </w:rPr>
      <w:instrText xml:space="preserve"> "Motionsnummer" *\charformat </w:instrText>
    </w:r>
    <w:r w:rsidRPr="008E10F1">
      <w:fldChar w:fldCharType="separate"/>
    </w:r>
    <w:r w:rsidRPr="008E10F1">
      <w:t>T5</w:t>
    </w:r>
    <w:r w:rsidRPr="008E10F1">
      <w:fldChar w:fldCharType="end"/>
    </w:r>
    <w:r w:rsidRPr="008E10F1">
      <w:br/>
    </w:r>
    <w:r w:rsidRPr="008E10F1">
      <w:fldChar w:fldCharType="begin" w:fldLock="1"/>
    </w:r>
    <w:r w:rsidRPr="008E10F1">
      <w:instrText xml:space="preserve"> DOCPROPERTY</w:instrText>
    </w:r>
    <w:r w:rsidRPr="008E10F1">
      <w:rPr>
        <w:sz w:val="18"/>
      </w:rPr>
      <w:instrText xml:space="preserve"> "Samling" *\charformat </w:instrText>
    </w:r>
    <w:r w:rsidRPr="008E10F1">
      <w:fldChar w:fldCharType="end"/>
    </w:r>
    <w:r w:rsidRPr="008E10F1">
      <w:tab/>
      <w:t xml:space="preserve">pnr: </w:t>
    </w:r>
    <w:r w:rsidRPr="008E10F1">
      <w:fldChar w:fldCharType="begin" w:fldLock="1"/>
    </w:r>
    <w:r w:rsidRPr="008E10F1">
      <w:instrText xml:space="preserve"> DOCPROPERTY</w:instrText>
    </w:r>
    <w:r w:rsidRPr="008E10F1">
      <w:rPr>
        <w:sz w:val="18"/>
      </w:rPr>
      <w:instrText xml:space="preserve"> "Partinummer" *\charformat </w:instrText>
    </w:r>
    <w:r w:rsidRPr="008E10F1">
      <w:fldChar w:fldCharType="separate"/>
    </w:r>
    <w:r w:rsidRPr="008E10F1">
      <w:t>s39054</w:t>
    </w:r>
    <w:r w:rsidRPr="008E10F1">
      <w:fldChar w:fldCharType="end"/>
    </w:r>
  </w:p>
  <w:p w:rsidR="008B64F3" w:rsidRPr="008E10F1" w:rsidRDefault="008B64F3">
    <w:pPr>
      <w:pStyle w:val="FSHRub1"/>
    </w:pPr>
    <w:r w:rsidRPr="008E10F1">
      <w:t>Motion till riksdagen</w:t>
    </w:r>
    <w:r w:rsidRPr="008E10F1">
      <w:br/>
    </w:r>
    <w:r w:rsidRPr="008E10F1">
      <w:fldChar w:fldCharType="begin" w:fldLock="1"/>
    </w:r>
    <w:r w:rsidRPr="008E10F1">
      <w:instrText xml:space="preserve"> DOCPROPERTY "YearUser" *\charformat </w:instrText>
    </w:r>
    <w:r w:rsidRPr="008E10F1">
      <w:fldChar w:fldCharType="separate"/>
    </w:r>
    <w:r w:rsidRPr="008E10F1">
      <w:t>2005/06</w:t>
    </w:r>
    <w:r w:rsidRPr="008E10F1">
      <w:fldChar w:fldCharType="end"/>
    </w:r>
    <w:r w:rsidRPr="008E10F1">
      <w:t>:</w:t>
    </w:r>
    <w:r w:rsidRPr="008E10F1">
      <w:fldChar w:fldCharType="begin" w:fldLock="1"/>
    </w:r>
    <w:r w:rsidRPr="008E10F1">
      <w:instrText xml:space="preserve"> DOCPROPERTY "Motionsnummer" *\charformat </w:instrText>
    </w:r>
    <w:r w:rsidRPr="008E10F1">
      <w:fldChar w:fldCharType="separate"/>
    </w:r>
    <w:r w:rsidRPr="008E10F1">
      <w:t>T5</w:t>
    </w:r>
    <w:r w:rsidRPr="008E10F1">
      <w:fldChar w:fldCharType="end"/>
    </w:r>
  </w:p>
  <w:p w:rsidR="008B64F3" w:rsidRPr="008E10F1" w:rsidRDefault="008B64F3">
    <w:pPr>
      <w:pStyle w:val="FSHNormalS5"/>
    </w:pPr>
    <w:r w:rsidRPr="008E10F1">
      <w:fldChar w:fldCharType="begin" w:fldLock="1"/>
    </w:r>
    <w:r w:rsidRPr="008E10F1">
      <w:instrText xml:space="preserve"> DOCPROPERTY "MotionarText" *\charformat </w:instrText>
    </w:r>
    <w:r w:rsidRPr="008E10F1">
      <w:fldChar w:fldCharType="separate"/>
    </w:r>
    <w:r w:rsidRPr="008E10F1">
      <w:t>av Carina Moberg m.fl. (s)</w:t>
    </w:r>
    <w:r w:rsidRPr="008E10F1">
      <w:fldChar w:fldCharType="end"/>
    </w:r>
    <w:r w:rsidRPr="008E10F1">
      <w:br/>
    </w:r>
    <w:r w:rsidRPr="008E10F1">
      <w:fldChar w:fldCharType="begin" w:fldLock="1"/>
    </w:r>
    <w:r w:rsidRPr="008E10F1">
      <w:instrText xml:space="preserve"> DOCPROPERTY "SvarFrasKort" *\charformat </w:instrText>
    </w:r>
    <w:r w:rsidRPr="008E10F1">
      <w:fldChar w:fldCharType="separate"/>
    </w:r>
    <w:r w:rsidRPr="008E10F1">
      <w:t>med anledning av prop. 2005/06:16</w:t>
    </w:r>
    <w:r w:rsidRPr="008E10F1">
      <w:fldChar w:fldCharType="end"/>
    </w:r>
  </w:p>
  <w:p w:rsidR="008B64F3" w:rsidRPr="008E10F1" w:rsidRDefault="008B64F3">
    <w:pPr>
      <w:pStyle w:val="FSHTitel"/>
    </w:pPr>
    <w:r w:rsidRPr="008E10F1">
      <w:fldChar w:fldCharType="begin" w:fldLock="1"/>
    </w:r>
    <w:r w:rsidRPr="008E10F1">
      <w:instrText xml:space="preserve"> DOCPROPERTY</w:instrText>
    </w:r>
    <w:r w:rsidRPr="008E10F1">
      <w:rPr>
        <w:sz w:val="18"/>
      </w:rPr>
      <w:instrText xml:space="preserve"> "RubrikSvar" *\charformat </w:instrText>
    </w:r>
    <w:r w:rsidRPr="008E10F1">
      <w:fldChar w:fldCharType="separate"/>
    </w:r>
    <w:r w:rsidRPr="008E10F1">
      <w:t>Skyldighet att tillhandahålla förnybara drivmedel</w:t>
    </w:r>
    <w:r w:rsidRPr="008E10F1">
      <w:fldChar w:fldCharType="end"/>
    </w:r>
  </w:p>
  <w:p w:rsidR="008B64F3" w:rsidRPr="008E10F1" w:rsidRDefault="008B64F3" w:rsidP="008B64F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306353D"/>
    <w:multiLevelType w:val="hybridMultilevel"/>
    <w:tmpl w:val="6764E8C8"/>
    <w:lvl w:ilvl="0" w:tplc="4474A74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43861650">
    <w:abstractNumId w:val="13"/>
  </w:num>
  <w:num w:numId="2" w16cid:durableId="683747336">
    <w:abstractNumId w:val="10"/>
  </w:num>
  <w:num w:numId="3" w16cid:durableId="2049529575">
    <w:abstractNumId w:val="11"/>
  </w:num>
  <w:num w:numId="4" w16cid:durableId="563299309">
    <w:abstractNumId w:val="12"/>
  </w:num>
  <w:num w:numId="5" w16cid:durableId="665480090">
    <w:abstractNumId w:val="8"/>
  </w:num>
  <w:num w:numId="6" w16cid:durableId="1152408283">
    <w:abstractNumId w:val="3"/>
  </w:num>
  <w:num w:numId="7" w16cid:durableId="1304431673">
    <w:abstractNumId w:val="2"/>
  </w:num>
  <w:num w:numId="8" w16cid:durableId="291979647">
    <w:abstractNumId w:val="1"/>
  </w:num>
  <w:num w:numId="9" w16cid:durableId="1511526069">
    <w:abstractNumId w:val="0"/>
  </w:num>
  <w:num w:numId="10" w16cid:durableId="1899440166">
    <w:abstractNumId w:val="9"/>
  </w:num>
  <w:num w:numId="11" w16cid:durableId="1861234259">
    <w:abstractNumId w:val="7"/>
  </w:num>
  <w:num w:numId="12" w16cid:durableId="1530602129">
    <w:abstractNumId w:val="6"/>
  </w:num>
  <w:num w:numId="13" w16cid:durableId="1326862001">
    <w:abstractNumId w:val="5"/>
  </w:num>
  <w:num w:numId="14" w16cid:durableId="307786760">
    <w:abstractNumId w:val="4"/>
  </w:num>
  <w:num w:numId="15" w16cid:durableId="4657848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6"/>
  </w:docVars>
  <w:rsids>
    <w:rsidRoot w:val="00A15B3B"/>
    <w:rsid w:val="00021D29"/>
    <w:rsid w:val="0004381F"/>
    <w:rsid w:val="00064BC3"/>
    <w:rsid w:val="00066775"/>
    <w:rsid w:val="00072FB9"/>
    <w:rsid w:val="000A162C"/>
    <w:rsid w:val="00100531"/>
    <w:rsid w:val="001E0043"/>
    <w:rsid w:val="00201DFB"/>
    <w:rsid w:val="00204A63"/>
    <w:rsid w:val="00212FF1"/>
    <w:rsid w:val="00230193"/>
    <w:rsid w:val="00245C90"/>
    <w:rsid w:val="0025068A"/>
    <w:rsid w:val="002818D3"/>
    <w:rsid w:val="002943C8"/>
    <w:rsid w:val="002D11A8"/>
    <w:rsid w:val="002F56A7"/>
    <w:rsid w:val="00304C1F"/>
    <w:rsid w:val="00445271"/>
    <w:rsid w:val="00447A04"/>
    <w:rsid w:val="004A0504"/>
    <w:rsid w:val="004E38D9"/>
    <w:rsid w:val="00540EA2"/>
    <w:rsid w:val="005A09D1"/>
    <w:rsid w:val="005B145B"/>
    <w:rsid w:val="006B0003"/>
    <w:rsid w:val="00740D6D"/>
    <w:rsid w:val="00743F76"/>
    <w:rsid w:val="00775227"/>
    <w:rsid w:val="00794149"/>
    <w:rsid w:val="007B67A7"/>
    <w:rsid w:val="007C6092"/>
    <w:rsid w:val="007E6D23"/>
    <w:rsid w:val="008B64F3"/>
    <w:rsid w:val="008C5008"/>
    <w:rsid w:val="008E10F1"/>
    <w:rsid w:val="00924C65"/>
    <w:rsid w:val="00A053C6"/>
    <w:rsid w:val="00A15B3B"/>
    <w:rsid w:val="00B13BF0"/>
    <w:rsid w:val="00B33C81"/>
    <w:rsid w:val="00C1285C"/>
    <w:rsid w:val="00C27B7D"/>
    <w:rsid w:val="00C32D46"/>
    <w:rsid w:val="00CB6C0F"/>
    <w:rsid w:val="00CF7A43"/>
    <w:rsid w:val="00D01775"/>
    <w:rsid w:val="00D1174F"/>
    <w:rsid w:val="00D36050"/>
    <w:rsid w:val="00DC6C70"/>
    <w:rsid w:val="00E22893"/>
    <w:rsid w:val="00E239C3"/>
    <w:rsid w:val="00E349C2"/>
    <w:rsid w:val="00E360DE"/>
    <w:rsid w:val="00E75D28"/>
    <w:rsid w:val="00E84F25"/>
    <w:rsid w:val="00ED4C86"/>
    <w:rsid w:val="00F03E91"/>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AED671-EDE6-4EB7-B21B-1BC6FB23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B64F3"/>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489</Words>
  <Characters>3052</Characters>
  <Application>Microsoft Office Word</Application>
  <DocSecurity>4</DocSecurity>
  <Lines>66</Lines>
  <Paragraphs>25</Paragraphs>
  <ScaleCrop>false</ScaleCrop>
  <HeadingPairs>
    <vt:vector size="2" baseType="variant">
      <vt:variant>
        <vt:lpstr>Rubrik</vt:lpstr>
      </vt:variant>
      <vt:variant>
        <vt:i4>1</vt:i4>
      </vt:variant>
    </vt:vector>
  </HeadingPairs>
  <TitlesOfParts>
    <vt:vector size="1" baseType="lpstr">
      <vt:lpstr>T5</vt:lpstr>
    </vt:vector>
  </TitlesOfParts>
  <Company>Riksdagen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dc:title>
  <dc:subject>T5</dc:subject>
  <dc:creator>Riksdagen</dc:creator>
  <cp:keywords>Riksdagen</cp:keywords>
  <dc:description/>
  <cp:lastModifiedBy>Lars Brink</cp:lastModifiedBy>
  <cp:revision>2</cp:revision>
  <cp:lastPrinted>2005-11-08T12:26:00Z</cp:lastPrinted>
  <dcterms:created xsi:type="dcterms:W3CDTF">2025-12-16T21:43:00Z</dcterms:created>
  <dcterms:modified xsi:type="dcterms:W3CDTF">2025-12-16T21:43:00Z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mot2000_423_2005-10-26</vt:lpwstr>
  </property>
  <property fmtid="{D5CDD505-2E9C-101B-9397-08002B2CF9AE}" pid="3" name="version">
    <vt:lpwstr>mot2000_423_2005-10-26</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2005/06:16 Skyldighet att tillhandahålla förnybara drivmedel</vt:lpwstr>
  </property>
  <property fmtid="{D5CDD505-2E9C-101B-9397-08002B2CF9AE}" pid="11" name="SvarFrasKort">
    <vt:lpwstr>med anledning av prop. 2005/06:16</vt:lpwstr>
  </property>
  <property fmtid="{D5CDD505-2E9C-101B-9397-08002B2CF9AE}" pid="12" name="Svar">
    <vt:lpwstr>proposition</vt:lpwstr>
  </property>
  <property fmtid="{D5CDD505-2E9C-101B-9397-08002B2CF9AE}" pid="13" name="SvarNr">
    <vt:lpwstr>2005/06:16</vt:lpwstr>
  </property>
  <property fmtid="{D5CDD505-2E9C-101B-9397-08002B2CF9AE}" pid="14" name="RubrikSvar">
    <vt:lpwstr>Skyldighet att tillhandahålla förnybara drivmedel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s39054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Moberg m.fl. (s)</vt:lpwstr>
  </property>
  <property fmtid="{D5CDD505-2E9C-101B-9397-08002B2CF9AE}" pid="26" name="MotionarLista">
    <vt:lpwstr>Moberg, Carina (s)\Lander, Jarl (s)\Örnfjäder, Krister (s)\Stenberg, Hans (s)\Green, Monica (s)\Brandin, Claes-Göran (s)\Engle, Kerstin (s)\Vestlund,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Moberg (s), Jarl Lander (s), Krister Örnfjäder (s), Hans Stenberg (s), Monica Green (s), Claes-Göran Brandin (s), Kerstin Engle (s), 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136</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20052006000000000115000390540075</vt:lpwstr>
  </property>
  <property fmtid="{D5CDD505-2E9C-101B-9397-08002B2CF9AE}" pid="47" name="datum">
    <vt:lpwstr>051026</vt:lpwstr>
  </property>
  <property fmtid="{D5CDD505-2E9C-101B-9397-08002B2CF9AE}" pid="48" name="avsändar-e-post">
    <vt:lpwstr>thomas.goransson@riksdagen.se</vt:lpwstr>
  </property>
  <property fmtid="{D5CDD505-2E9C-101B-9397-08002B2CF9AE}" pid="49" name="id">
    <vt:lpwstr>20052006000000000115000390540075</vt:lpwstr>
  </property>
  <property fmtid="{D5CDD505-2E9C-101B-9397-08002B2CF9AE}" pid="50" name="nummer">
    <vt:lpwstr>5</vt:lpwstr>
  </property>
  <property fmtid="{D5CDD505-2E9C-101B-9397-08002B2CF9AE}" pid="51" name="utskottsbeteckning">
    <vt:lpwstr>T</vt:lpwstr>
  </property>
</Properties>
</file>