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872C2AE1E0495A89D5B0E11B322596"/>
        </w:placeholder>
        <w:text/>
      </w:sdtPr>
      <w:sdtEndPr/>
      <w:sdtContent>
        <w:p w:rsidRPr="009B062B" w:rsidR="00AF30DD" w:rsidP="00DA28CE" w:rsidRDefault="00AF30DD" w14:paraId="36342FF2" w14:textId="77777777">
          <w:pPr>
            <w:pStyle w:val="Rubrik1"/>
            <w:spacing w:after="300"/>
          </w:pPr>
          <w:r w:rsidRPr="009B062B">
            <w:t>Förslag till riksdagsbeslut</w:t>
          </w:r>
        </w:p>
      </w:sdtContent>
    </w:sdt>
    <w:sdt>
      <w:sdtPr>
        <w:alias w:val="Yrkande 1"/>
        <w:tag w:val="9168cde1-1f37-4ffa-955e-5802d85e25ad"/>
        <w:id w:val="-2110657633"/>
        <w:lock w:val="sdtLocked"/>
      </w:sdtPr>
      <w:sdtEndPr/>
      <w:sdtContent>
        <w:p w:rsidR="00A92D44" w:rsidRDefault="00486051" w14:paraId="36342FF3" w14:textId="77777777">
          <w:pPr>
            <w:pStyle w:val="Frslagstext"/>
            <w:numPr>
              <w:ilvl w:val="0"/>
              <w:numId w:val="0"/>
            </w:numPr>
          </w:pPr>
          <w:r>
            <w:t>Riksdagen ställer sig bakom det som anförs i motionen om brott mot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5DB467EC334865A52A6705776B40E7"/>
        </w:placeholder>
        <w:text/>
      </w:sdtPr>
      <w:sdtEndPr/>
      <w:sdtContent>
        <w:p w:rsidRPr="009B062B" w:rsidR="006D79C9" w:rsidP="00333E95" w:rsidRDefault="006D79C9" w14:paraId="36342FF4" w14:textId="77777777">
          <w:pPr>
            <w:pStyle w:val="Rubrik1"/>
          </w:pPr>
          <w:r>
            <w:t>Motivering</w:t>
          </w:r>
        </w:p>
      </w:sdtContent>
    </w:sdt>
    <w:p w:rsidR="005243C4" w:rsidP="009D6C12" w:rsidRDefault="005243C4" w14:paraId="36342FF5" w14:textId="77777777">
      <w:pPr>
        <w:pStyle w:val="Normalutanindragellerluft"/>
      </w:pPr>
      <w:r>
        <w:t xml:space="preserve">Många äldre känner sig idag otrygga samtidigt som antalet brott riktade mot just äldre ökar dramatiskt. </w:t>
      </w:r>
    </w:p>
    <w:p w:rsidRPr="006F1C02" w:rsidR="006F1C02" w:rsidP="009D6C12" w:rsidRDefault="005243C4" w14:paraId="36342FF6" w14:textId="09D7FEEE">
      <w:r w:rsidRPr="006F1C02">
        <w:t xml:space="preserve">Jämfört med 2017 har andelen brott mot äldre ökat med upp till 82 procent </w:t>
      </w:r>
      <w:r w:rsidR="009C58CE">
        <w:t>enligt statistik från polisens n</w:t>
      </w:r>
      <w:r w:rsidRPr="006F1C02">
        <w:t xml:space="preserve">ationella bedrägericenter (NBC). Det är framför allt telefonbedrägerier som blir allt vanligare. Dessa gärningsmän riktar särskilt in sig på gruppen äldre. Men den traditionella brottsligheten verkar inte minska. Tvärtom återfinns även den i dessa siffror. Äldre personer och personer med nedsatt funktionsförmåga riskerar att drabbas av brott på grund av att de kan ha svårt att försvara sig. Vid sidan av telefonbedrägerier handlar det även om stöld av pengar eller värdesaker genom att lura sig in i deras hem på ett bedrägligt sätt. </w:t>
      </w:r>
    </w:p>
    <w:p w:rsidRPr="006F1C02" w:rsidR="006F1C02" w:rsidP="006F1C02" w:rsidRDefault="005243C4" w14:paraId="36342FF7" w14:textId="4DA680F1">
      <w:r w:rsidRPr="006F1C02">
        <w:t xml:space="preserve">Brott mot äldre måste prioriteras i större utsträckning. Samhällets vaksamhet mot denna typ av brottslighet måste skärpas och det kan inte uteslutas att ny lagstiftning kan behövas. Även Polismyndigheten behöver på bred front ges de verktyg som behövs för att motverka och utreda denna typ av brottslighet. I Göteborg har polisen en särskild grupp som arbetar med brott mot äldre. De utreder ärenden nationellt och har även utveckling och samordning på sitt bord. Gruppens uppdrag är att nationellt kartlägga, samordna och utreda seriebrott som begås mot personer som är äldre än 65 år. I uppdraget ingår också att verka som utrednings- och verksamhetsstöd, metodutveckla och arbeta brottsförebyggande. Gruppen består av en gruppchef och tolv medarbetare som är placerade i Göteborg och Vårgårda. Sökningar görs dagligen i RAR och DUR för att fånga pågående brottslighet och för att identifiera brottsserier. När en brottsserie upptäcks sker samverkan med andra regioner för att säkra bevis och identifiera gärningsmän. Poliser vittnar om att just detta arbetssätt ökar deras möjligheter att förhindra brottslighet mot äldre och utreda och </w:t>
      </w:r>
      <w:r w:rsidRPr="006F1C02">
        <w:lastRenderedPageBreak/>
        <w:t xml:space="preserve">lagföra dem som begår brott mot äldre. Det är angeläget att utveckla </w:t>
      </w:r>
      <w:r w:rsidRPr="006F1C02" w:rsidR="001A0042">
        <w:t xml:space="preserve">metoderna för </w:t>
      </w:r>
      <w:r w:rsidR="009C58CE">
        <w:t>bekämpning</w:t>
      </w:r>
      <w:r w:rsidRPr="006F1C02">
        <w:t xml:space="preserve"> av brott som begås mot äldre.</w:t>
      </w:r>
    </w:p>
    <w:sdt>
      <w:sdtPr>
        <w:rPr>
          <w:i/>
          <w:noProof/>
        </w:rPr>
        <w:alias w:val="CC_Underskrifter"/>
        <w:tag w:val="CC_Underskrifter"/>
        <w:id w:val="583496634"/>
        <w:lock w:val="sdtContentLocked"/>
        <w:placeholder>
          <w:docPart w:val="10C5CA6C5DDB486E9D140D42C9219831"/>
        </w:placeholder>
      </w:sdtPr>
      <w:sdtEndPr>
        <w:rPr>
          <w:i w:val="0"/>
          <w:noProof w:val="0"/>
        </w:rPr>
      </w:sdtEndPr>
      <w:sdtContent>
        <w:p w:rsidR="006F1C02" w:rsidP="006F1C02" w:rsidRDefault="006F1C02" w14:paraId="36342FF8" w14:textId="77777777"/>
        <w:p w:rsidRPr="008E0FE2" w:rsidR="004801AC" w:rsidP="006F1C02" w:rsidRDefault="009D6C12" w14:paraId="36342F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0B0491" w:rsidRDefault="000B0491" w14:paraId="36342FFD" w14:textId="77777777">
      <w:bookmarkStart w:name="_GoBack" w:id="1"/>
      <w:bookmarkEnd w:id="1"/>
    </w:p>
    <w:sectPr w:rsidR="000B04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42FFF" w14:textId="77777777" w:rsidR="005243C4" w:rsidRDefault="005243C4" w:rsidP="000C1CAD">
      <w:pPr>
        <w:spacing w:line="240" w:lineRule="auto"/>
      </w:pPr>
      <w:r>
        <w:separator/>
      </w:r>
    </w:p>
  </w:endnote>
  <w:endnote w:type="continuationSeparator" w:id="0">
    <w:p w14:paraId="36343000" w14:textId="77777777" w:rsidR="005243C4" w:rsidRDefault="00524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3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3006" w14:textId="4CABBB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C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42FFD" w14:textId="77777777" w:rsidR="005243C4" w:rsidRDefault="005243C4" w:rsidP="000C1CAD">
      <w:pPr>
        <w:spacing w:line="240" w:lineRule="auto"/>
      </w:pPr>
      <w:r>
        <w:separator/>
      </w:r>
    </w:p>
  </w:footnote>
  <w:footnote w:type="continuationSeparator" w:id="0">
    <w:p w14:paraId="36342FFE" w14:textId="77777777" w:rsidR="005243C4" w:rsidRDefault="005243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34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43010" wp14:anchorId="363430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6C12" w14:paraId="36343013" w14:textId="77777777">
                          <w:pPr>
                            <w:jc w:val="right"/>
                          </w:pPr>
                          <w:sdt>
                            <w:sdtPr>
                              <w:alias w:val="CC_Noformat_Partikod"/>
                              <w:tag w:val="CC_Noformat_Partikod"/>
                              <w:id w:val="-53464382"/>
                              <w:placeholder>
                                <w:docPart w:val="5663CA5AB88E4C08A5F5D2077241A9FD"/>
                              </w:placeholder>
                              <w:text/>
                            </w:sdtPr>
                            <w:sdtEndPr/>
                            <w:sdtContent>
                              <w:r w:rsidR="005243C4">
                                <w:t>S</w:t>
                              </w:r>
                            </w:sdtContent>
                          </w:sdt>
                          <w:sdt>
                            <w:sdtPr>
                              <w:alias w:val="CC_Noformat_Partinummer"/>
                              <w:tag w:val="CC_Noformat_Partinummer"/>
                              <w:id w:val="-1709555926"/>
                              <w:placeholder>
                                <w:docPart w:val="0D699343ADA74BBF83A09D51490B5354"/>
                              </w:placeholder>
                              <w:text/>
                            </w:sdtPr>
                            <w:sdtEndPr/>
                            <w:sdtContent>
                              <w:r w:rsidR="005243C4">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430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6C12" w14:paraId="36343013" w14:textId="77777777">
                    <w:pPr>
                      <w:jc w:val="right"/>
                    </w:pPr>
                    <w:sdt>
                      <w:sdtPr>
                        <w:alias w:val="CC_Noformat_Partikod"/>
                        <w:tag w:val="CC_Noformat_Partikod"/>
                        <w:id w:val="-53464382"/>
                        <w:placeholder>
                          <w:docPart w:val="5663CA5AB88E4C08A5F5D2077241A9FD"/>
                        </w:placeholder>
                        <w:text/>
                      </w:sdtPr>
                      <w:sdtEndPr/>
                      <w:sdtContent>
                        <w:r w:rsidR="005243C4">
                          <w:t>S</w:t>
                        </w:r>
                      </w:sdtContent>
                    </w:sdt>
                    <w:sdt>
                      <w:sdtPr>
                        <w:alias w:val="CC_Noformat_Partinummer"/>
                        <w:tag w:val="CC_Noformat_Partinummer"/>
                        <w:id w:val="-1709555926"/>
                        <w:placeholder>
                          <w:docPart w:val="0D699343ADA74BBF83A09D51490B5354"/>
                        </w:placeholder>
                        <w:text/>
                      </w:sdtPr>
                      <w:sdtEndPr/>
                      <w:sdtContent>
                        <w:r w:rsidR="005243C4">
                          <w:t>2302</w:t>
                        </w:r>
                      </w:sdtContent>
                    </w:sdt>
                  </w:p>
                </w:txbxContent>
              </v:textbox>
              <w10:wrap anchorx="page"/>
            </v:shape>
          </w:pict>
        </mc:Fallback>
      </mc:AlternateContent>
    </w:r>
  </w:p>
  <w:p w:rsidRPr="00293C4F" w:rsidR="00262EA3" w:rsidP="00776B74" w:rsidRDefault="00262EA3" w14:paraId="363430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343003" w14:textId="77777777">
    <w:pPr>
      <w:jc w:val="right"/>
    </w:pPr>
  </w:p>
  <w:p w:rsidR="00262EA3" w:rsidP="00776B74" w:rsidRDefault="00262EA3" w14:paraId="363430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D6C12" w14:paraId="363430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343012" wp14:anchorId="36343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6C12" w14:paraId="363430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43C4">
          <w:t>S</w:t>
        </w:r>
      </w:sdtContent>
    </w:sdt>
    <w:sdt>
      <w:sdtPr>
        <w:alias w:val="CC_Noformat_Partinummer"/>
        <w:tag w:val="CC_Noformat_Partinummer"/>
        <w:id w:val="-2014525982"/>
        <w:text/>
      </w:sdtPr>
      <w:sdtEndPr/>
      <w:sdtContent>
        <w:r w:rsidR="005243C4">
          <w:t>2302</w:t>
        </w:r>
      </w:sdtContent>
    </w:sdt>
  </w:p>
  <w:p w:rsidRPr="008227B3" w:rsidR="00262EA3" w:rsidP="008227B3" w:rsidRDefault="009D6C12" w14:paraId="363430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6C12" w14:paraId="363430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:1781</w:t>
        </w:r>
      </w:sdtContent>
    </w:sdt>
  </w:p>
  <w:p w:rsidR="00262EA3" w:rsidP="00E03A3D" w:rsidRDefault="009D6C12" w14:paraId="3634300B" w14:textId="77777777">
    <w:pPr>
      <w:pStyle w:val="Motionr"/>
    </w:pPr>
    <w:sdt>
      <w:sdtPr>
        <w:alias w:val="CC_Noformat_Avtext"/>
        <w:tag w:val="CC_Noformat_Avtext"/>
        <w:id w:val="-2020768203"/>
        <w:lock w:val="sdtContentLocked"/>
        <w15:appearance w15:val="hidden"/>
        <w:text/>
      </w:sdtPr>
      <w:sdtEndPr/>
      <w:sdtContent>
        <w:r>
          <w:t>av Ingela Nylund Watz (S)</w:t>
        </w:r>
      </w:sdtContent>
    </w:sdt>
  </w:p>
  <w:sdt>
    <w:sdtPr>
      <w:alias w:val="CC_Noformat_Rubtext"/>
      <w:tag w:val="CC_Noformat_Rubtext"/>
      <w:id w:val="-218060500"/>
      <w:lock w:val="sdtLocked"/>
      <w:text/>
    </w:sdtPr>
    <w:sdtEndPr/>
    <w:sdtContent>
      <w:p w:rsidR="00262EA3" w:rsidP="00283E0F" w:rsidRDefault="001A0042" w14:paraId="3634300C" w14:textId="77777777">
        <w:pPr>
          <w:pStyle w:val="FSHRub2"/>
        </w:pPr>
        <w:r>
          <w:t>Brott mot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363430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43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49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42"/>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5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3C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02"/>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0C"/>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18"/>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8CE"/>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1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D44"/>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BF"/>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4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342FF1"/>
  <w15:chartTrackingRefBased/>
  <w15:docId w15:val="{4624CC48-76D1-4B13-BD68-F59D8603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87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872C2AE1E0495A89D5B0E11B322596"/>
        <w:category>
          <w:name w:val="Allmänt"/>
          <w:gallery w:val="placeholder"/>
        </w:category>
        <w:types>
          <w:type w:val="bbPlcHdr"/>
        </w:types>
        <w:behaviors>
          <w:behavior w:val="content"/>
        </w:behaviors>
        <w:guid w:val="{90390737-86A2-44EF-8799-161DD892365E}"/>
      </w:docPartPr>
      <w:docPartBody>
        <w:p w:rsidR="00DF0784" w:rsidRDefault="00DF0784">
          <w:pPr>
            <w:pStyle w:val="7A872C2AE1E0495A89D5B0E11B322596"/>
          </w:pPr>
          <w:r w:rsidRPr="005A0A93">
            <w:rPr>
              <w:rStyle w:val="Platshllartext"/>
            </w:rPr>
            <w:t>Förslag till riksdagsbeslut</w:t>
          </w:r>
        </w:p>
      </w:docPartBody>
    </w:docPart>
    <w:docPart>
      <w:docPartPr>
        <w:name w:val="455DB467EC334865A52A6705776B40E7"/>
        <w:category>
          <w:name w:val="Allmänt"/>
          <w:gallery w:val="placeholder"/>
        </w:category>
        <w:types>
          <w:type w:val="bbPlcHdr"/>
        </w:types>
        <w:behaviors>
          <w:behavior w:val="content"/>
        </w:behaviors>
        <w:guid w:val="{8A8D91D1-E648-44A8-87A1-59D914D2175C}"/>
      </w:docPartPr>
      <w:docPartBody>
        <w:p w:rsidR="00DF0784" w:rsidRDefault="00DF0784">
          <w:pPr>
            <w:pStyle w:val="455DB467EC334865A52A6705776B40E7"/>
          </w:pPr>
          <w:r w:rsidRPr="005A0A93">
            <w:rPr>
              <w:rStyle w:val="Platshllartext"/>
            </w:rPr>
            <w:t>Motivering</w:t>
          </w:r>
        </w:p>
      </w:docPartBody>
    </w:docPart>
    <w:docPart>
      <w:docPartPr>
        <w:name w:val="5663CA5AB88E4C08A5F5D2077241A9FD"/>
        <w:category>
          <w:name w:val="Allmänt"/>
          <w:gallery w:val="placeholder"/>
        </w:category>
        <w:types>
          <w:type w:val="bbPlcHdr"/>
        </w:types>
        <w:behaviors>
          <w:behavior w:val="content"/>
        </w:behaviors>
        <w:guid w:val="{6A87D960-70B3-4E67-B861-D7D6F80BFF21}"/>
      </w:docPartPr>
      <w:docPartBody>
        <w:p w:rsidR="00DF0784" w:rsidRDefault="00DF0784">
          <w:pPr>
            <w:pStyle w:val="5663CA5AB88E4C08A5F5D2077241A9FD"/>
          </w:pPr>
          <w:r>
            <w:rPr>
              <w:rStyle w:val="Platshllartext"/>
            </w:rPr>
            <w:t xml:space="preserve"> </w:t>
          </w:r>
        </w:p>
      </w:docPartBody>
    </w:docPart>
    <w:docPart>
      <w:docPartPr>
        <w:name w:val="0D699343ADA74BBF83A09D51490B5354"/>
        <w:category>
          <w:name w:val="Allmänt"/>
          <w:gallery w:val="placeholder"/>
        </w:category>
        <w:types>
          <w:type w:val="bbPlcHdr"/>
        </w:types>
        <w:behaviors>
          <w:behavior w:val="content"/>
        </w:behaviors>
        <w:guid w:val="{56017CCC-4B1E-4AA8-9EC9-A0202B12164A}"/>
      </w:docPartPr>
      <w:docPartBody>
        <w:p w:rsidR="00DF0784" w:rsidRDefault="00DF0784">
          <w:pPr>
            <w:pStyle w:val="0D699343ADA74BBF83A09D51490B5354"/>
          </w:pPr>
          <w:r>
            <w:t xml:space="preserve"> </w:t>
          </w:r>
        </w:p>
      </w:docPartBody>
    </w:docPart>
    <w:docPart>
      <w:docPartPr>
        <w:name w:val="10C5CA6C5DDB486E9D140D42C9219831"/>
        <w:category>
          <w:name w:val="Allmänt"/>
          <w:gallery w:val="placeholder"/>
        </w:category>
        <w:types>
          <w:type w:val="bbPlcHdr"/>
        </w:types>
        <w:behaviors>
          <w:behavior w:val="content"/>
        </w:behaviors>
        <w:guid w:val="{A9120F34-EB8A-4693-A712-C47C5331CDAE}"/>
      </w:docPartPr>
      <w:docPartBody>
        <w:p w:rsidR="00E66A3B" w:rsidRDefault="00E66A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84"/>
    <w:rsid w:val="00DF0784"/>
    <w:rsid w:val="00E66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872C2AE1E0495A89D5B0E11B322596">
    <w:name w:val="7A872C2AE1E0495A89D5B0E11B322596"/>
  </w:style>
  <w:style w:type="paragraph" w:customStyle="1" w:styleId="2B9D577BB9514BF286BD7E5CB8B35BD2">
    <w:name w:val="2B9D577BB9514BF286BD7E5CB8B35B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E3185EAC954BEC9F3A58970BE4A621">
    <w:name w:val="97E3185EAC954BEC9F3A58970BE4A621"/>
  </w:style>
  <w:style w:type="paragraph" w:customStyle="1" w:styleId="455DB467EC334865A52A6705776B40E7">
    <w:name w:val="455DB467EC334865A52A6705776B40E7"/>
  </w:style>
  <w:style w:type="paragraph" w:customStyle="1" w:styleId="A0DE61F5B3D84051A696F1EC0BB40CB9">
    <w:name w:val="A0DE61F5B3D84051A696F1EC0BB40CB9"/>
  </w:style>
  <w:style w:type="paragraph" w:customStyle="1" w:styleId="851FFD6345D24F599669FD4C69FAFDA6">
    <w:name w:val="851FFD6345D24F599669FD4C69FAFDA6"/>
  </w:style>
  <w:style w:type="paragraph" w:customStyle="1" w:styleId="5663CA5AB88E4C08A5F5D2077241A9FD">
    <w:name w:val="5663CA5AB88E4C08A5F5D2077241A9FD"/>
  </w:style>
  <w:style w:type="paragraph" w:customStyle="1" w:styleId="0D699343ADA74BBF83A09D51490B5354">
    <w:name w:val="0D699343ADA74BBF83A09D51490B5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BCC2A-6DBF-4BCE-B9E8-F91EDAE9EDAF}"/>
</file>

<file path=customXml/itemProps2.xml><?xml version="1.0" encoding="utf-8"?>
<ds:datastoreItem xmlns:ds="http://schemas.openxmlformats.org/officeDocument/2006/customXml" ds:itemID="{F034E754-97CE-4BC3-80EB-9E8876EAE85D}"/>
</file>

<file path=customXml/itemProps3.xml><?xml version="1.0" encoding="utf-8"?>
<ds:datastoreItem xmlns:ds="http://schemas.openxmlformats.org/officeDocument/2006/customXml" ds:itemID="{FCAB7C39-D041-49EB-BAED-DAAD90428A84}"/>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1861</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S2302 Brott mot äldre</vt:lpstr>
      <vt:lpstr>
      </vt:lpstr>
    </vt:vector>
  </TitlesOfParts>
  <Company>Sveriges riksdag</Company>
  <LinksUpToDate>false</LinksUpToDate>
  <CharactersWithSpaces>2192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