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607A" w:rsidRPr="00946963" w:rsidRDefault="00C9607A" w:rsidP="00B27228">
      <w:pPr>
        <w:pStyle w:val="Rubrik1"/>
      </w:pPr>
      <w:bookmarkStart w:id="0" w:name="_Toc117839236"/>
      <w:r w:rsidRPr="00946963">
        <w:t>Sammanfattning</w:t>
      </w:r>
      <w:bookmarkEnd w:id="0"/>
    </w:p>
    <w:p w:rsidR="00C9607A" w:rsidRPr="00946963" w:rsidRDefault="00C9607A" w:rsidP="00B27228">
      <w:r w:rsidRPr="00946963">
        <w:t xml:space="preserve">Idag vet vi ganska väl vad som är problemet och det finns även mycket ny spännande teknik och vetenskap ute på marknaden eller i </w:t>
      </w:r>
      <w:r w:rsidR="002F4994" w:rsidRPr="00946963">
        <w:t>forskning</w:t>
      </w:r>
      <w:r w:rsidR="002F4994" w:rsidRPr="00946963">
        <w:t>s</w:t>
      </w:r>
      <w:r w:rsidR="002F4994" w:rsidRPr="00946963">
        <w:t>institut världen över,</w:t>
      </w:r>
      <w:r w:rsidRPr="00946963">
        <w:t xml:space="preserve"> </w:t>
      </w:r>
      <w:r w:rsidR="002F4994" w:rsidRPr="00946963">
        <w:t>t</w:t>
      </w:r>
      <w:r w:rsidRPr="00946963">
        <w:t>eknik och kunskap som om den användes fullt ut, världen över, skulle kunna minska belastningen av växthu</w:t>
      </w:r>
      <w:r w:rsidRPr="00946963">
        <w:t>s</w:t>
      </w:r>
      <w:r w:rsidRPr="00946963">
        <w:t>gaser och miljögifter. Men även utarmning av arter och naturområden skulle med kunskap kunna vändas. Dilemmat är att teknikskiftet</w:t>
      </w:r>
      <w:r w:rsidRPr="00946963">
        <w:rPr>
          <w:b/>
        </w:rPr>
        <w:t xml:space="preserve"> </w:t>
      </w:r>
      <w:r w:rsidRPr="00946963">
        <w:t>och kunskapsspri</w:t>
      </w:r>
      <w:r w:rsidRPr="00946963">
        <w:t>d</w:t>
      </w:r>
      <w:r w:rsidRPr="00946963">
        <w:t>ningen inte går fort nog, det finns en enorm tröghet hos systemen i världen och i Europa. Centerpartiet vill att vi i Sverige ska gå före och stå för nytänkandet. Vi måste genomföra te</w:t>
      </w:r>
      <w:r w:rsidRPr="00946963">
        <w:t>k</w:t>
      </w:r>
      <w:r w:rsidRPr="00946963">
        <w:t>nikskiftet för det är endast genom m</w:t>
      </w:r>
      <w:r w:rsidRPr="00946963">
        <w:t>o</w:t>
      </w:r>
      <w:r w:rsidRPr="00946963">
        <w:t>dern</w:t>
      </w:r>
      <w:r w:rsidR="002F4994" w:rsidRPr="00946963">
        <w:t xml:space="preserve"> </w:t>
      </w:r>
      <w:r w:rsidRPr="00946963">
        <w:t>teknik som vi kan ställa om till ett hållbart samhälle.</w:t>
      </w:r>
    </w:p>
    <w:p w:rsidR="00C9607A" w:rsidRPr="00946963" w:rsidRDefault="00C9607A" w:rsidP="00B27228">
      <w:pPr>
        <w:pStyle w:val="Normaltindrag"/>
      </w:pPr>
      <w:r w:rsidRPr="00946963">
        <w:t>Miljöpolitiken tar sin utgångspunkt i människors och regeringars engag</w:t>
      </w:r>
      <w:r w:rsidRPr="00946963">
        <w:t>e</w:t>
      </w:r>
      <w:r w:rsidRPr="00946963">
        <w:t>mang för att komma tillrätta med miljöprobl</w:t>
      </w:r>
      <w:r w:rsidRPr="00946963">
        <w:t>e</w:t>
      </w:r>
      <w:r w:rsidRPr="00946963">
        <w:t>men. För att miljöfrågorna ska ges utrymme på den globala politiska agendan måste miljöfrågor diskuteras och lösas i ett internationellt perspektiv. Det öve</w:t>
      </w:r>
      <w:r w:rsidRPr="00946963">
        <w:t>r</w:t>
      </w:r>
      <w:r w:rsidRPr="00946963">
        <w:t>skuggande framtida hotet är, i Centerpartiets ögon, människans egen påverkan av det ekologiska systemet. På grund av dagens överutnyttjande och bristfälliga hantering av naturresu</w:t>
      </w:r>
      <w:r w:rsidRPr="00946963">
        <w:t>r</w:t>
      </w:r>
      <w:r w:rsidRPr="00946963">
        <w:t>ser, utsläpp och välstånd</w:t>
      </w:r>
      <w:r w:rsidRPr="00946963">
        <w:t>s</w:t>
      </w:r>
      <w:r w:rsidRPr="00946963">
        <w:t>klyftor är det lätt att se hela det ekologiska systemet som h</w:t>
      </w:r>
      <w:r w:rsidRPr="00946963">
        <w:t>o</w:t>
      </w:r>
      <w:r w:rsidRPr="00946963">
        <w:t>tat. Vår framtida säkerhet och överlevnad kommer att kräva ett ökat internationellt samarbete med miljöfrågorna i fokus. Det är viktigt att detta samarbete snarast kommer igång på allvar och att det pågående ”slaget om jordens resurser” får stå tillbaka för en gemensam ansträngning för ökad gl</w:t>
      </w:r>
      <w:r w:rsidRPr="00946963">
        <w:t>o</w:t>
      </w:r>
      <w:r w:rsidRPr="00946963">
        <w:t>bal säkerhet och en kamp mot milj</w:t>
      </w:r>
      <w:r w:rsidRPr="00946963">
        <w:t>ö</w:t>
      </w:r>
      <w:r w:rsidRPr="00946963">
        <w:t>hoten. Se vidare i vår motion, Slaget om jordens resurser, 2005/06:</w:t>
      </w:r>
      <w:r w:rsidR="002F4994" w:rsidRPr="00946963">
        <w:t>U267</w:t>
      </w:r>
      <w:r w:rsidRPr="00946963">
        <w:t>.</w:t>
      </w:r>
    </w:p>
    <w:p w:rsidR="00C9607A" w:rsidRPr="00946963" w:rsidRDefault="00C9607A" w:rsidP="00B27228">
      <w:pPr>
        <w:pStyle w:val="Normaltindrag"/>
      </w:pPr>
      <w:r w:rsidRPr="00946963">
        <w:t>Under den borgerliga regeringen 1991</w:t>
      </w:r>
      <w:r w:rsidR="002F4994" w:rsidRPr="00946963">
        <w:t>–</w:t>
      </w:r>
      <w:r w:rsidRPr="00946963">
        <w:t>1994 drev Cente</w:t>
      </w:r>
      <w:r w:rsidRPr="00946963">
        <w:t>r</w:t>
      </w:r>
      <w:r w:rsidRPr="00946963">
        <w:t xml:space="preserve">partiet en tydlig </w:t>
      </w:r>
      <w:r w:rsidR="002F4994" w:rsidRPr="00946963">
        <w:t xml:space="preserve">miljöpolitik </w:t>
      </w:r>
      <w:r w:rsidRPr="00946963">
        <w:t xml:space="preserve">som satte avtryck. Efter att Centerpartiet styrt </w:t>
      </w:r>
      <w:r w:rsidR="002F4994" w:rsidRPr="00946963">
        <w:t>Miljödeparteme</w:t>
      </w:r>
      <w:r w:rsidR="002F4994" w:rsidRPr="00946963">
        <w:t>n</w:t>
      </w:r>
      <w:r w:rsidR="002F4994" w:rsidRPr="00946963">
        <w:t xml:space="preserve">tet </w:t>
      </w:r>
      <w:r w:rsidRPr="00946963">
        <w:t>blev kretsloppstänkandet och kretsloppsanpassning begrepp inom miljöp</w:t>
      </w:r>
      <w:r w:rsidRPr="00946963">
        <w:t>o</w:t>
      </w:r>
      <w:r w:rsidRPr="00946963">
        <w:t>litiken som fick ett stort genomsla</w:t>
      </w:r>
      <w:r w:rsidR="002F4994" w:rsidRPr="00946963">
        <w:t>g i miljöarb</w:t>
      </w:r>
      <w:r w:rsidR="002F4994" w:rsidRPr="00946963">
        <w:t>e</w:t>
      </w:r>
      <w:r w:rsidR="002F4994" w:rsidRPr="00946963">
        <w:t>tet. Centerpartiet</w:t>
      </w:r>
      <w:r w:rsidRPr="00946963">
        <w:t xml:space="preserve"> visade under dessa år att när vi tar hand om miljöfr</w:t>
      </w:r>
      <w:r w:rsidRPr="00946963">
        <w:t>å</w:t>
      </w:r>
      <w:r w:rsidRPr="00946963">
        <w:t>gorna blir det skillnad och inte bara vackra tal om visioner. Vi vill med den här moti</w:t>
      </w:r>
      <w:r w:rsidRPr="00946963">
        <w:t>o</w:t>
      </w:r>
      <w:r w:rsidRPr="00946963">
        <w:t>nen peka ut riktningen för den miljöpolitik s</w:t>
      </w:r>
      <w:r w:rsidR="002F4994" w:rsidRPr="00946963">
        <w:t>om vi anser en ny regering ska</w:t>
      </w:r>
      <w:r w:rsidRPr="00946963">
        <w:t xml:space="preserve"> föra.</w:t>
      </w:r>
    </w:p>
    <w:p w:rsidR="00C9607A" w:rsidRPr="00946963" w:rsidRDefault="00C9607A" w:rsidP="00B27228">
      <w:pPr>
        <w:pStyle w:val="Normaltindrag"/>
      </w:pPr>
      <w:r w:rsidRPr="00946963">
        <w:t>Miljöarbetet måste sättas i fokus för att tillväxt och utvec</w:t>
      </w:r>
      <w:r w:rsidRPr="00946963">
        <w:t>k</w:t>
      </w:r>
      <w:r w:rsidRPr="00946963">
        <w:t>ling ska kunna svara upp till en hållbar utveckling. Den kor</w:t>
      </w:r>
      <w:r w:rsidRPr="00946963">
        <w:t>t</w:t>
      </w:r>
      <w:r w:rsidRPr="00946963">
        <w:t xml:space="preserve">siktiga vinningen måste ställas i </w:t>
      </w:r>
      <w:r w:rsidRPr="00946963">
        <w:lastRenderedPageBreak/>
        <w:t>relation till den långsiktiga r</w:t>
      </w:r>
      <w:r w:rsidRPr="00946963">
        <w:t>i</w:t>
      </w:r>
      <w:r w:rsidRPr="00946963">
        <w:t>kedom som miljösatsningar ger. Centerpartiet anser att den miljödrivna teknikutvecklin</w:t>
      </w:r>
      <w:r w:rsidRPr="00946963">
        <w:t>g</w:t>
      </w:r>
      <w:r w:rsidRPr="00946963">
        <w:t>en utgör en stor potential i detta sammanhang. Miljön som drivkraft skapar nya tillväxt- och utvecklingsmö</w:t>
      </w:r>
      <w:r w:rsidRPr="00946963">
        <w:t>j</w:t>
      </w:r>
      <w:r w:rsidRPr="00946963">
        <w:t xml:space="preserve">ligheter för hela det </w:t>
      </w:r>
      <w:r w:rsidR="002F4994" w:rsidRPr="00946963">
        <w:t xml:space="preserve">svenska </w:t>
      </w:r>
      <w:r w:rsidRPr="00946963">
        <w:t>näringslivet. G</w:t>
      </w:r>
      <w:r w:rsidRPr="00946963">
        <w:t>e</w:t>
      </w:r>
      <w:r w:rsidRPr="00946963">
        <w:t>nom att vi i Sverige använder lagstiftning och ekonomiska styrmedel för att skydda nat</w:t>
      </w:r>
      <w:r w:rsidRPr="00946963">
        <w:t>u</w:t>
      </w:r>
      <w:r w:rsidRPr="00946963">
        <w:t>ren, kan vi alltså</w:t>
      </w:r>
      <w:r w:rsidR="002F4994" w:rsidRPr="00946963">
        <w:t xml:space="preserve"> göra en tjänst för de företag</w:t>
      </w:r>
      <w:r w:rsidRPr="00946963">
        <w:t xml:space="preserve"> som satsar på miljöarbete och ny teknik. Det är möjligt att tjäna pengar på att fö</w:t>
      </w:r>
      <w:r w:rsidRPr="00946963">
        <w:t>r</w:t>
      </w:r>
      <w:r w:rsidRPr="00946963">
        <w:t>bättra vår miljö! Det är den absolut starkaste drivkraften för en omställning, ett teknikskifte, mot ett hållbart sa</w:t>
      </w:r>
      <w:r w:rsidRPr="00946963">
        <w:t>m</w:t>
      </w:r>
      <w:r w:rsidRPr="00946963">
        <w:t xml:space="preserve">hälle. </w:t>
      </w:r>
    </w:p>
    <w:p w:rsidR="002F4994" w:rsidRPr="00946963" w:rsidRDefault="002F4994" w:rsidP="00104151">
      <w:pPr>
        <w:pStyle w:val="RubrikInnehllsf"/>
        <w:pageBreakBefore/>
        <w:spacing w:before="0"/>
      </w:pPr>
      <w:bookmarkStart w:id="1" w:name="_Toc117839237"/>
      <w:r w:rsidRPr="00946963">
        <w:t>Innehållsförteckning</w:t>
      </w:r>
      <w:bookmarkEnd w:id="1"/>
    </w:p>
    <w:p w:rsidR="00B27228" w:rsidRPr="00946963" w:rsidRDefault="002F4994" w:rsidP="00B27228">
      <w:pPr>
        <w:pStyle w:val="Innehll1"/>
        <w:tabs>
          <w:tab w:val="left" w:pos="285"/>
        </w:tabs>
        <w:spacing w:before="125"/>
        <w:rPr>
          <w:sz w:val="24"/>
          <w:szCs w:val="24"/>
        </w:rPr>
      </w:pPr>
      <w:r w:rsidRPr="00946963">
        <w:fldChar w:fldCharType="begin" w:fldLock="1"/>
      </w:r>
      <w:r w:rsidRPr="00946963">
        <w:instrText xml:space="preserve"> TOC \o "1-3" \t "HEMSTL_RUBRIK" </w:instrText>
      </w:r>
      <w:r w:rsidRPr="00946963">
        <w:fldChar w:fldCharType="separate"/>
      </w:r>
      <w:r w:rsidR="00B27228" w:rsidRPr="00946963">
        <w:t>1</w:t>
      </w:r>
      <w:r w:rsidR="00B27228" w:rsidRPr="00946963">
        <w:rPr>
          <w:sz w:val="24"/>
          <w:szCs w:val="24"/>
        </w:rPr>
        <w:tab/>
      </w:r>
      <w:r w:rsidR="00B27228" w:rsidRPr="00946963">
        <w:t>Sammanfattning</w:t>
      </w:r>
      <w:r w:rsidR="00B27228" w:rsidRPr="00946963">
        <w:tab/>
      </w:r>
      <w:r w:rsidR="00B27228" w:rsidRPr="00946963">
        <w:fldChar w:fldCharType="begin" w:fldLock="1"/>
      </w:r>
      <w:r w:rsidR="00B27228" w:rsidRPr="00946963">
        <w:instrText xml:space="preserve"> PAGEREF _Toc117839236 \h </w:instrText>
      </w:r>
      <w:r w:rsidR="00B27228" w:rsidRPr="00946963">
        <w:fldChar w:fldCharType="separate"/>
      </w:r>
      <w:r w:rsidR="00794D6E" w:rsidRPr="00946963">
        <w:t>1</w:t>
      </w:r>
      <w:r w:rsidR="00B27228" w:rsidRPr="00946963">
        <w:fldChar w:fldCharType="end"/>
      </w:r>
    </w:p>
    <w:p w:rsidR="00B27228" w:rsidRPr="00946963" w:rsidRDefault="00B27228" w:rsidP="00B27228">
      <w:pPr>
        <w:pStyle w:val="Innehll1"/>
        <w:tabs>
          <w:tab w:val="left" w:pos="285"/>
        </w:tabs>
        <w:rPr>
          <w:sz w:val="24"/>
          <w:szCs w:val="24"/>
        </w:rPr>
      </w:pPr>
      <w:r w:rsidRPr="00946963">
        <w:t>2</w:t>
      </w:r>
      <w:r w:rsidRPr="00946963">
        <w:rPr>
          <w:sz w:val="24"/>
          <w:szCs w:val="24"/>
        </w:rPr>
        <w:tab/>
      </w:r>
      <w:r w:rsidRPr="00946963">
        <w:t>Innehållsförteckning</w:t>
      </w:r>
      <w:r w:rsidRPr="00946963">
        <w:tab/>
      </w:r>
      <w:r w:rsidRPr="00946963">
        <w:fldChar w:fldCharType="begin" w:fldLock="1"/>
      </w:r>
      <w:r w:rsidRPr="00946963">
        <w:instrText xml:space="preserve"> PAGEREF _Toc117839237 \h </w:instrText>
      </w:r>
      <w:r w:rsidRPr="00946963">
        <w:fldChar w:fldCharType="separate"/>
      </w:r>
      <w:r w:rsidR="00794D6E" w:rsidRPr="00946963">
        <w:t>3</w:t>
      </w:r>
      <w:r w:rsidRPr="00946963">
        <w:fldChar w:fldCharType="end"/>
      </w:r>
    </w:p>
    <w:p w:rsidR="00B27228" w:rsidRPr="00946963" w:rsidRDefault="00B27228" w:rsidP="00B27228">
      <w:pPr>
        <w:pStyle w:val="Innehll1"/>
        <w:tabs>
          <w:tab w:val="left" w:pos="285"/>
        </w:tabs>
        <w:rPr>
          <w:sz w:val="24"/>
          <w:szCs w:val="24"/>
        </w:rPr>
      </w:pPr>
      <w:r w:rsidRPr="00946963">
        <w:t>3</w:t>
      </w:r>
      <w:r w:rsidRPr="00946963">
        <w:rPr>
          <w:sz w:val="24"/>
          <w:szCs w:val="24"/>
        </w:rPr>
        <w:tab/>
      </w:r>
      <w:r w:rsidRPr="00946963">
        <w:t>Förslag till riksdagsbeslut</w:t>
      </w:r>
      <w:r w:rsidRPr="00946963">
        <w:tab/>
      </w:r>
      <w:r w:rsidRPr="00946963">
        <w:fldChar w:fldCharType="begin" w:fldLock="1"/>
      </w:r>
      <w:r w:rsidRPr="00946963">
        <w:instrText xml:space="preserve"> PAGEREF _Toc117839238 \h </w:instrText>
      </w:r>
      <w:r w:rsidRPr="00946963">
        <w:fldChar w:fldCharType="separate"/>
      </w:r>
      <w:r w:rsidR="00794D6E" w:rsidRPr="00946963">
        <w:t>4</w:t>
      </w:r>
      <w:r w:rsidRPr="00946963">
        <w:fldChar w:fldCharType="end"/>
      </w:r>
    </w:p>
    <w:p w:rsidR="00B27228" w:rsidRPr="00946963" w:rsidRDefault="00B27228" w:rsidP="00B27228">
      <w:pPr>
        <w:pStyle w:val="Innehll1"/>
        <w:tabs>
          <w:tab w:val="left" w:pos="285"/>
        </w:tabs>
        <w:rPr>
          <w:sz w:val="24"/>
          <w:szCs w:val="24"/>
        </w:rPr>
      </w:pPr>
      <w:r w:rsidRPr="00946963">
        <w:t>4</w:t>
      </w:r>
      <w:r w:rsidRPr="00946963">
        <w:rPr>
          <w:sz w:val="24"/>
          <w:szCs w:val="24"/>
        </w:rPr>
        <w:tab/>
      </w:r>
      <w:r w:rsidRPr="00946963">
        <w:t>Teknikskiftet kan inte vänta längre</w:t>
      </w:r>
      <w:r w:rsidRPr="00946963">
        <w:tab/>
      </w:r>
      <w:r w:rsidRPr="00946963">
        <w:fldChar w:fldCharType="begin" w:fldLock="1"/>
      </w:r>
      <w:r w:rsidRPr="00946963">
        <w:instrText xml:space="preserve"> PAGEREF _Toc117839239 \h </w:instrText>
      </w:r>
      <w:r w:rsidRPr="00946963">
        <w:fldChar w:fldCharType="separate"/>
      </w:r>
      <w:r w:rsidR="00794D6E" w:rsidRPr="00946963">
        <w:t>6</w:t>
      </w:r>
      <w:r w:rsidRPr="00946963">
        <w:fldChar w:fldCharType="end"/>
      </w:r>
    </w:p>
    <w:p w:rsidR="00B27228" w:rsidRPr="00946963" w:rsidRDefault="00B27228" w:rsidP="00104151">
      <w:pPr>
        <w:pStyle w:val="Innehll2"/>
        <w:tabs>
          <w:tab w:val="left" w:pos="665"/>
        </w:tabs>
        <w:ind w:left="285"/>
        <w:rPr>
          <w:sz w:val="24"/>
          <w:szCs w:val="24"/>
        </w:rPr>
      </w:pPr>
      <w:r w:rsidRPr="00946963">
        <w:t>4.1</w:t>
      </w:r>
      <w:r w:rsidRPr="00946963">
        <w:rPr>
          <w:sz w:val="24"/>
          <w:szCs w:val="24"/>
        </w:rPr>
        <w:tab/>
      </w:r>
      <w:r w:rsidRPr="00946963">
        <w:t>Tjäna pengar på miljön</w:t>
      </w:r>
      <w:r w:rsidRPr="00946963">
        <w:tab/>
      </w:r>
      <w:r w:rsidRPr="00946963">
        <w:fldChar w:fldCharType="begin" w:fldLock="1"/>
      </w:r>
      <w:r w:rsidRPr="00946963">
        <w:instrText xml:space="preserve"> PAGEREF _Toc117839240 \h </w:instrText>
      </w:r>
      <w:r w:rsidRPr="00946963">
        <w:fldChar w:fldCharType="separate"/>
      </w:r>
      <w:r w:rsidR="00794D6E" w:rsidRPr="00946963">
        <w:t>7</w:t>
      </w:r>
      <w:r w:rsidRPr="00946963">
        <w:fldChar w:fldCharType="end"/>
      </w:r>
    </w:p>
    <w:p w:rsidR="00B27228" w:rsidRPr="00946963" w:rsidRDefault="00B27228" w:rsidP="00104151">
      <w:pPr>
        <w:pStyle w:val="Innehll2"/>
        <w:tabs>
          <w:tab w:val="left" w:pos="665"/>
        </w:tabs>
        <w:ind w:left="285"/>
        <w:rPr>
          <w:sz w:val="24"/>
          <w:szCs w:val="24"/>
        </w:rPr>
      </w:pPr>
      <w:r w:rsidRPr="00946963">
        <w:t>4.2</w:t>
      </w:r>
      <w:r w:rsidRPr="00946963">
        <w:rPr>
          <w:sz w:val="24"/>
          <w:szCs w:val="24"/>
        </w:rPr>
        <w:tab/>
      </w:r>
      <w:r w:rsidRPr="00946963">
        <w:t>Fokus på reella åtgärder och bästa tillgängliga teknik</w:t>
      </w:r>
      <w:r w:rsidRPr="00946963">
        <w:tab/>
      </w:r>
      <w:r w:rsidRPr="00946963">
        <w:fldChar w:fldCharType="begin" w:fldLock="1"/>
      </w:r>
      <w:r w:rsidRPr="00946963">
        <w:instrText xml:space="preserve"> PAGEREF _Toc117839241 \h </w:instrText>
      </w:r>
      <w:r w:rsidRPr="00946963">
        <w:fldChar w:fldCharType="separate"/>
      </w:r>
      <w:r w:rsidR="00794D6E" w:rsidRPr="00946963">
        <w:t>7</w:t>
      </w:r>
      <w:r w:rsidRPr="00946963">
        <w:fldChar w:fldCharType="end"/>
      </w:r>
    </w:p>
    <w:p w:rsidR="00B27228" w:rsidRPr="00946963" w:rsidRDefault="00B27228" w:rsidP="00104151">
      <w:pPr>
        <w:pStyle w:val="Innehll2"/>
        <w:tabs>
          <w:tab w:val="left" w:pos="665"/>
        </w:tabs>
        <w:ind w:left="285"/>
        <w:rPr>
          <w:sz w:val="24"/>
          <w:szCs w:val="24"/>
        </w:rPr>
      </w:pPr>
      <w:r w:rsidRPr="00946963">
        <w:t>4.3</w:t>
      </w:r>
      <w:r w:rsidRPr="00946963">
        <w:rPr>
          <w:sz w:val="24"/>
          <w:szCs w:val="24"/>
        </w:rPr>
        <w:tab/>
      </w:r>
      <w:r w:rsidRPr="00946963">
        <w:t>Svensk industri och miljöteknikföretag</w:t>
      </w:r>
      <w:r w:rsidRPr="00946963">
        <w:tab/>
      </w:r>
      <w:r w:rsidRPr="00946963">
        <w:fldChar w:fldCharType="begin" w:fldLock="1"/>
      </w:r>
      <w:r w:rsidRPr="00946963">
        <w:instrText xml:space="preserve"> PAGEREF _Toc117839242 \h </w:instrText>
      </w:r>
      <w:r w:rsidRPr="00946963">
        <w:fldChar w:fldCharType="separate"/>
      </w:r>
      <w:r w:rsidR="00794D6E" w:rsidRPr="00946963">
        <w:t>9</w:t>
      </w:r>
      <w:r w:rsidRPr="00946963">
        <w:fldChar w:fldCharType="end"/>
      </w:r>
    </w:p>
    <w:p w:rsidR="00B27228" w:rsidRPr="00946963" w:rsidRDefault="00B27228" w:rsidP="00104151">
      <w:pPr>
        <w:pStyle w:val="Innehll2"/>
        <w:tabs>
          <w:tab w:val="left" w:pos="665"/>
        </w:tabs>
        <w:ind w:left="285"/>
        <w:rPr>
          <w:sz w:val="24"/>
          <w:szCs w:val="24"/>
        </w:rPr>
      </w:pPr>
      <w:r w:rsidRPr="00946963">
        <w:t>4.4</w:t>
      </w:r>
      <w:r w:rsidRPr="00946963">
        <w:rPr>
          <w:sz w:val="24"/>
          <w:szCs w:val="24"/>
        </w:rPr>
        <w:tab/>
      </w:r>
      <w:r w:rsidRPr="00946963">
        <w:t>Miljöproblemen är globala</w:t>
      </w:r>
      <w:r w:rsidRPr="00946963">
        <w:tab/>
      </w:r>
      <w:r w:rsidRPr="00946963">
        <w:fldChar w:fldCharType="begin" w:fldLock="1"/>
      </w:r>
      <w:r w:rsidRPr="00946963">
        <w:instrText xml:space="preserve"> PAGEREF _Toc117839243 \h </w:instrText>
      </w:r>
      <w:r w:rsidRPr="00946963">
        <w:fldChar w:fldCharType="separate"/>
      </w:r>
      <w:r w:rsidR="00794D6E" w:rsidRPr="00946963">
        <w:t>9</w:t>
      </w:r>
      <w:r w:rsidRPr="00946963">
        <w:fldChar w:fldCharType="end"/>
      </w:r>
    </w:p>
    <w:p w:rsidR="00B27228" w:rsidRPr="00946963" w:rsidRDefault="00B27228" w:rsidP="00B27228">
      <w:pPr>
        <w:pStyle w:val="Innehll1"/>
        <w:tabs>
          <w:tab w:val="left" w:pos="285"/>
        </w:tabs>
        <w:rPr>
          <w:sz w:val="24"/>
          <w:szCs w:val="24"/>
        </w:rPr>
      </w:pPr>
      <w:r w:rsidRPr="00946963">
        <w:t>5</w:t>
      </w:r>
      <w:r w:rsidRPr="00946963">
        <w:rPr>
          <w:sz w:val="24"/>
          <w:szCs w:val="24"/>
        </w:rPr>
        <w:tab/>
      </w:r>
      <w:r w:rsidRPr="00946963">
        <w:t>Östersjön</w:t>
      </w:r>
      <w:r w:rsidRPr="00946963">
        <w:tab/>
      </w:r>
      <w:r w:rsidRPr="00946963">
        <w:fldChar w:fldCharType="begin" w:fldLock="1"/>
      </w:r>
      <w:r w:rsidRPr="00946963">
        <w:instrText xml:space="preserve"> PAGEREF _Toc117839244 \h </w:instrText>
      </w:r>
      <w:r w:rsidRPr="00946963">
        <w:fldChar w:fldCharType="separate"/>
      </w:r>
      <w:r w:rsidR="00794D6E" w:rsidRPr="00946963">
        <w:t>10</w:t>
      </w:r>
      <w:r w:rsidRPr="00946963">
        <w:fldChar w:fldCharType="end"/>
      </w:r>
    </w:p>
    <w:p w:rsidR="00B27228" w:rsidRPr="00946963" w:rsidRDefault="00B27228" w:rsidP="00104151">
      <w:pPr>
        <w:pStyle w:val="Innehll2"/>
        <w:tabs>
          <w:tab w:val="left" w:pos="665"/>
        </w:tabs>
        <w:ind w:left="285"/>
      </w:pPr>
      <w:r w:rsidRPr="00946963">
        <w:t>5.1</w:t>
      </w:r>
      <w:r w:rsidRPr="00946963">
        <w:tab/>
        <w:t>Ett problem som ignoreras blir lätt en katastrof</w:t>
      </w:r>
      <w:r w:rsidRPr="00946963">
        <w:tab/>
      </w:r>
      <w:r w:rsidRPr="00946963">
        <w:fldChar w:fldCharType="begin" w:fldLock="1"/>
      </w:r>
      <w:r w:rsidRPr="00946963">
        <w:instrText xml:space="preserve"> PAGEREF _Toc117839245 \h </w:instrText>
      </w:r>
      <w:r w:rsidRPr="00946963">
        <w:fldChar w:fldCharType="separate"/>
      </w:r>
      <w:r w:rsidR="00794D6E" w:rsidRPr="00946963">
        <w:t>11</w:t>
      </w:r>
      <w:r w:rsidRPr="00946963">
        <w:fldChar w:fldCharType="end"/>
      </w:r>
    </w:p>
    <w:p w:rsidR="00B27228" w:rsidRPr="00946963" w:rsidRDefault="00B27228" w:rsidP="00104151">
      <w:pPr>
        <w:pStyle w:val="Innehll2"/>
        <w:tabs>
          <w:tab w:val="left" w:pos="665"/>
        </w:tabs>
        <w:ind w:left="285"/>
      </w:pPr>
      <w:r w:rsidRPr="00946963">
        <w:t>5.2</w:t>
      </w:r>
      <w:r w:rsidRPr="00946963">
        <w:tab/>
        <w:t>Östersjöregering och Östersjödomstol</w:t>
      </w:r>
      <w:r w:rsidRPr="00946963">
        <w:tab/>
      </w:r>
      <w:r w:rsidRPr="00946963">
        <w:fldChar w:fldCharType="begin" w:fldLock="1"/>
      </w:r>
      <w:r w:rsidRPr="00946963">
        <w:instrText xml:space="preserve"> PAGEREF _Toc117839246 \h </w:instrText>
      </w:r>
      <w:r w:rsidRPr="00946963">
        <w:fldChar w:fldCharType="separate"/>
      </w:r>
      <w:r w:rsidR="00794D6E" w:rsidRPr="00946963">
        <w:t>11</w:t>
      </w:r>
      <w:r w:rsidRPr="00946963">
        <w:fldChar w:fldCharType="end"/>
      </w:r>
    </w:p>
    <w:p w:rsidR="00B27228" w:rsidRPr="00946963" w:rsidRDefault="00B27228" w:rsidP="00104151">
      <w:pPr>
        <w:pStyle w:val="Innehll2"/>
        <w:tabs>
          <w:tab w:val="left" w:pos="665"/>
        </w:tabs>
        <w:ind w:left="285"/>
      </w:pPr>
      <w:r w:rsidRPr="00946963">
        <w:t>5.3</w:t>
      </w:r>
      <w:r w:rsidRPr="00946963">
        <w:tab/>
        <w:t>Fisket i Östersjön</w:t>
      </w:r>
      <w:r w:rsidRPr="00946963">
        <w:tab/>
      </w:r>
      <w:r w:rsidRPr="00946963">
        <w:fldChar w:fldCharType="begin" w:fldLock="1"/>
      </w:r>
      <w:r w:rsidRPr="00946963">
        <w:instrText xml:space="preserve"> PAGEREF _Toc117839247 \h </w:instrText>
      </w:r>
      <w:r w:rsidRPr="00946963">
        <w:fldChar w:fldCharType="separate"/>
      </w:r>
      <w:r w:rsidR="00794D6E" w:rsidRPr="00946963">
        <w:t>13</w:t>
      </w:r>
      <w:r w:rsidRPr="00946963">
        <w:fldChar w:fldCharType="end"/>
      </w:r>
    </w:p>
    <w:p w:rsidR="00B27228" w:rsidRPr="00946963" w:rsidRDefault="00B27228" w:rsidP="00104151">
      <w:pPr>
        <w:pStyle w:val="Innehll2"/>
        <w:tabs>
          <w:tab w:val="left" w:pos="665"/>
        </w:tabs>
        <w:ind w:left="285"/>
      </w:pPr>
      <w:r w:rsidRPr="00946963">
        <w:t>5.4</w:t>
      </w:r>
      <w:r w:rsidRPr="00946963">
        <w:tab/>
        <w:t>Transporter och hamnar</w:t>
      </w:r>
      <w:r w:rsidRPr="00946963">
        <w:tab/>
      </w:r>
      <w:r w:rsidRPr="00946963">
        <w:fldChar w:fldCharType="begin" w:fldLock="1"/>
      </w:r>
      <w:r w:rsidRPr="00946963">
        <w:instrText xml:space="preserve"> PAGEREF _Toc117839248 \h </w:instrText>
      </w:r>
      <w:r w:rsidRPr="00946963">
        <w:fldChar w:fldCharType="separate"/>
      </w:r>
      <w:r w:rsidR="00794D6E" w:rsidRPr="00946963">
        <w:t>14</w:t>
      </w:r>
      <w:r w:rsidRPr="00946963">
        <w:fldChar w:fldCharType="end"/>
      </w:r>
    </w:p>
    <w:p w:rsidR="00B27228" w:rsidRPr="00946963" w:rsidRDefault="00B27228" w:rsidP="00104151">
      <w:pPr>
        <w:pStyle w:val="Innehll2"/>
        <w:tabs>
          <w:tab w:val="left" w:pos="665"/>
        </w:tabs>
        <w:ind w:left="285"/>
      </w:pPr>
      <w:r w:rsidRPr="00946963">
        <w:t>5.5</w:t>
      </w:r>
      <w:r w:rsidRPr="00946963">
        <w:tab/>
        <w:t>Högre ställda krav</w:t>
      </w:r>
      <w:r w:rsidRPr="00946963">
        <w:tab/>
      </w:r>
      <w:r w:rsidRPr="00946963">
        <w:fldChar w:fldCharType="begin" w:fldLock="1"/>
      </w:r>
      <w:r w:rsidRPr="00946963">
        <w:instrText xml:space="preserve"> PAGEREF _Toc117839249 \h </w:instrText>
      </w:r>
      <w:r w:rsidRPr="00946963">
        <w:fldChar w:fldCharType="separate"/>
      </w:r>
      <w:r w:rsidR="00794D6E" w:rsidRPr="00946963">
        <w:t>14</w:t>
      </w:r>
      <w:r w:rsidRPr="00946963">
        <w:fldChar w:fldCharType="end"/>
      </w:r>
    </w:p>
    <w:p w:rsidR="00B27228" w:rsidRPr="00946963" w:rsidRDefault="00B27228" w:rsidP="00104151">
      <w:pPr>
        <w:pStyle w:val="Innehll2"/>
        <w:tabs>
          <w:tab w:val="left" w:pos="665"/>
        </w:tabs>
        <w:ind w:left="285"/>
      </w:pPr>
      <w:r w:rsidRPr="00946963">
        <w:t>5.6</w:t>
      </w:r>
      <w:r w:rsidRPr="00946963">
        <w:tab/>
        <w:t>Utsläpp av miljögifter</w:t>
      </w:r>
      <w:r w:rsidRPr="00946963">
        <w:tab/>
      </w:r>
      <w:r w:rsidRPr="00946963">
        <w:fldChar w:fldCharType="begin" w:fldLock="1"/>
      </w:r>
      <w:r w:rsidRPr="00946963">
        <w:instrText xml:space="preserve"> PAGEREF _Toc117839250 \h </w:instrText>
      </w:r>
      <w:r w:rsidRPr="00946963">
        <w:fldChar w:fldCharType="separate"/>
      </w:r>
      <w:r w:rsidR="00794D6E" w:rsidRPr="00946963">
        <w:t>15</w:t>
      </w:r>
      <w:r w:rsidRPr="00946963">
        <w:fldChar w:fldCharType="end"/>
      </w:r>
    </w:p>
    <w:p w:rsidR="00B27228" w:rsidRPr="00946963" w:rsidRDefault="00B27228" w:rsidP="00104151">
      <w:pPr>
        <w:pStyle w:val="Innehll2"/>
        <w:tabs>
          <w:tab w:val="left" w:pos="665"/>
        </w:tabs>
        <w:ind w:left="285"/>
      </w:pPr>
      <w:r w:rsidRPr="00946963">
        <w:t>5.7</w:t>
      </w:r>
      <w:r w:rsidRPr="00946963">
        <w:tab/>
        <w:t>REACH</w:t>
      </w:r>
      <w:r w:rsidRPr="00946963">
        <w:tab/>
      </w:r>
      <w:r w:rsidRPr="00946963">
        <w:fldChar w:fldCharType="begin" w:fldLock="1"/>
      </w:r>
      <w:r w:rsidRPr="00946963">
        <w:instrText xml:space="preserve"> PAGEREF _Toc117839251 \h </w:instrText>
      </w:r>
      <w:r w:rsidRPr="00946963">
        <w:fldChar w:fldCharType="separate"/>
      </w:r>
      <w:r w:rsidR="00794D6E" w:rsidRPr="00946963">
        <w:t>15</w:t>
      </w:r>
      <w:r w:rsidRPr="00946963">
        <w:fldChar w:fldCharType="end"/>
      </w:r>
    </w:p>
    <w:p w:rsidR="00B27228" w:rsidRPr="00946963" w:rsidRDefault="00B27228" w:rsidP="00104151">
      <w:pPr>
        <w:pStyle w:val="Innehll2"/>
        <w:tabs>
          <w:tab w:val="left" w:pos="665"/>
        </w:tabs>
        <w:ind w:left="285"/>
      </w:pPr>
      <w:r w:rsidRPr="00946963">
        <w:t>5.8</w:t>
      </w:r>
      <w:r w:rsidRPr="00946963">
        <w:tab/>
        <w:t>Miljögifter leder till skadliga livsmedel</w:t>
      </w:r>
      <w:r w:rsidRPr="00946963">
        <w:tab/>
      </w:r>
      <w:r w:rsidRPr="00946963">
        <w:fldChar w:fldCharType="begin" w:fldLock="1"/>
      </w:r>
      <w:r w:rsidRPr="00946963">
        <w:instrText xml:space="preserve"> PAGEREF _Toc117839252 \h </w:instrText>
      </w:r>
      <w:r w:rsidRPr="00946963">
        <w:fldChar w:fldCharType="separate"/>
      </w:r>
      <w:r w:rsidR="00794D6E" w:rsidRPr="00946963">
        <w:t>16</w:t>
      </w:r>
      <w:r w:rsidRPr="00946963">
        <w:fldChar w:fldCharType="end"/>
      </w:r>
    </w:p>
    <w:p w:rsidR="00B27228" w:rsidRPr="00946963" w:rsidRDefault="00B27228" w:rsidP="00104151">
      <w:pPr>
        <w:pStyle w:val="Innehll2"/>
        <w:tabs>
          <w:tab w:val="left" w:pos="665"/>
        </w:tabs>
        <w:ind w:left="285"/>
      </w:pPr>
      <w:r w:rsidRPr="00946963">
        <w:t>5.9</w:t>
      </w:r>
      <w:r w:rsidRPr="00946963">
        <w:tab/>
        <w:t>Läkemedel är miljöfarliga</w:t>
      </w:r>
      <w:r w:rsidRPr="00946963">
        <w:tab/>
      </w:r>
      <w:r w:rsidRPr="00946963">
        <w:fldChar w:fldCharType="begin" w:fldLock="1"/>
      </w:r>
      <w:r w:rsidRPr="00946963">
        <w:instrText xml:space="preserve"> PAGEREF _Toc117839253 \h </w:instrText>
      </w:r>
      <w:r w:rsidRPr="00946963">
        <w:fldChar w:fldCharType="separate"/>
      </w:r>
      <w:r w:rsidR="00794D6E" w:rsidRPr="00946963">
        <w:t>16</w:t>
      </w:r>
      <w:r w:rsidRPr="00946963">
        <w:fldChar w:fldCharType="end"/>
      </w:r>
    </w:p>
    <w:p w:rsidR="00B27228" w:rsidRPr="00946963" w:rsidRDefault="00B27228" w:rsidP="00104151">
      <w:pPr>
        <w:pStyle w:val="Innehll2"/>
        <w:tabs>
          <w:tab w:val="left" w:pos="665"/>
        </w:tabs>
        <w:ind w:left="285"/>
        <w:rPr>
          <w:sz w:val="24"/>
          <w:szCs w:val="24"/>
        </w:rPr>
      </w:pPr>
      <w:r w:rsidRPr="00946963">
        <w:t>5.10</w:t>
      </w:r>
      <w:r w:rsidRPr="00946963">
        <w:tab/>
        <w:t>Åtgärder för minskad övergödning</w:t>
      </w:r>
      <w:r w:rsidRPr="00946963">
        <w:tab/>
      </w:r>
      <w:r w:rsidRPr="00946963">
        <w:fldChar w:fldCharType="begin" w:fldLock="1"/>
      </w:r>
      <w:r w:rsidRPr="00946963">
        <w:instrText xml:space="preserve"> PAGEREF _Toc117839254 \h </w:instrText>
      </w:r>
      <w:r w:rsidRPr="00946963">
        <w:fldChar w:fldCharType="separate"/>
      </w:r>
      <w:r w:rsidR="00794D6E" w:rsidRPr="00946963">
        <w:t>17</w:t>
      </w:r>
      <w:r w:rsidRPr="00946963">
        <w:fldChar w:fldCharType="end"/>
      </w:r>
    </w:p>
    <w:p w:rsidR="00B27228" w:rsidRPr="00946963" w:rsidRDefault="00B27228" w:rsidP="00B27228">
      <w:pPr>
        <w:pStyle w:val="Innehll1"/>
        <w:tabs>
          <w:tab w:val="left" w:pos="285"/>
        </w:tabs>
        <w:rPr>
          <w:sz w:val="24"/>
          <w:szCs w:val="24"/>
        </w:rPr>
      </w:pPr>
      <w:r w:rsidRPr="00946963">
        <w:t>6</w:t>
      </w:r>
      <w:r w:rsidRPr="00946963">
        <w:rPr>
          <w:sz w:val="24"/>
          <w:szCs w:val="24"/>
        </w:rPr>
        <w:tab/>
      </w:r>
      <w:r w:rsidRPr="00946963">
        <w:t>Klimatet</w:t>
      </w:r>
      <w:r w:rsidRPr="00946963">
        <w:tab/>
      </w:r>
      <w:r w:rsidRPr="00946963">
        <w:fldChar w:fldCharType="begin" w:fldLock="1"/>
      </w:r>
      <w:r w:rsidRPr="00946963">
        <w:instrText xml:space="preserve"> PAGEREF _Toc117839255 \h </w:instrText>
      </w:r>
      <w:r w:rsidRPr="00946963">
        <w:fldChar w:fldCharType="separate"/>
      </w:r>
      <w:r w:rsidR="00794D6E" w:rsidRPr="00946963">
        <w:t>18</w:t>
      </w:r>
      <w:r w:rsidRPr="00946963">
        <w:fldChar w:fldCharType="end"/>
      </w:r>
    </w:p>
    <w:p w:rsidR="00B27228" w:rsidRPr="00946963" w:rsidRDefault="00B27228" w:rsidP="00104151">
      <w:pPr>
        <w:pStyle w:val="Innehll2"/>
        <w:tabs>
          <w:tab w:val="left" w:pos="665"/>
        </w:tabs>
        <w:ind w:left="285"/>
      </w:pPr>
      <w:r w:rsidRPr="00946963">
        <w:t>6.1</w:t>
      </w:r>
      <w:r w:rsidRPr="00946963">
        <w:rPr>
          <w:sz w:val="24"/>
          <w:szCs w:val="24"/>
        </w:rPr>
        <w:tab/>
      </w:r>
      <w:r w:rsidRPr="00946963">
        <w:t>Teknikskifte behövs för att minska växthuseffekten</w:t>
      </w:r>
      <w:r w:rsidRPr="00946963">
        <w:tab/>
      </w:r>
      <w:r w:rsidRPr="00946963">
        <w:fldChar w:fldCharType="begin" w:fldLock="1"/>
      </w:r>
      <w:r w:rsidRPr="00946963">
        <w:instrText xml:space="preserve"> PAGEREF _Toc117839256 \h </w:instrText>
      </w:r>
      <w:r w:rsidRPr="00946963">
        <w:fldChar w:fldCharType="separate"/>
      </w:r>
      <w:r w:rsidR="00794D6E" w:rsidRPr="00946963">
        <w:t>19</w:t>
      </w:r>
      <w:r w:rsidRPr="00946963">
        <w:fldChar w:fldCharType="end"/>
      </w:r>
    </w:p>
    <w:p w:rsidR="00B27228" w:rsidRPr="00946963" w:rsidRDefault="00B27228" w:rsidP="00104151">
      <w:pPr>
        <w:pStyle w:val="Innehll2"/>
        <w:tabs>
          <w:tab w:val="left" w:pos="665"/>
        </w:tabs>
        <w:ind w:left="285"/>
        <w:rPr>
          <w:sz w:val="24"/>
          <w:szCs w:val="24"/>
        </w:rPr>
      </w:pPr>
      <w:r w:rsidRPr="00946963">
        <w:t>6.2</w:t>
      </w:r>
      <w:r w:rsidRPr="00946963">
        <w:tab/>
        <w:t>Bryt oljeberoendet</w:t>
      </w:r>
      <w:r w:rsidRPr="00946963">
        <w:tab/>
      </w:r>
      <w:r w:rsidRPr="00946963">
        <w:fldChar w:fldCharType="begin" w:fldLock="1"/>
      </w:r>
      <w:r w:rsidRPr="00946963">
        <w:instrText xml:space="preserve"> PAGEREF _Toc117839257 \h </w:instrText>
      </w:r>
      <w:r w:rsidRPr="00946963">
        <w:fldChar w:fldCharType="separate"/>
      </w:r>
      <w:r w:rsidR="00794D6E" w:rsidRPr="00946963">
        <w:t>20</w:t>
      </w:r>
      <w:r w:rsidRPr="00946963">
        <w:fldChar w:fldCharType="end"/>
      </w:r>
    </w:p>
    <w:p w:rsidR="00B27228" w:rsidRPr="00946963" w:rsidRDefault="00B27228" w:rsidP="00B27228">
      <w:pPr>
        <w:pStyle w:val="Innehll3"/>
        <w:tabs>
          <w:tab w:val="left" w:pos="1045"/>
        </w:tabs>
        <w:ind w:left="475"/>
        <w:rPr>
          <w:sz w:val="24"/>
          <w:szCs w:val="24"/>
        </w:rPr>
      </w:pPr>
      <w:r w:rsidRPr="00946963">
        <w:t>6.2.1</w:t>
      </w:r>
      <w:r w:rsidRPr="00946963">
        <w:rPr>
          <w:sz w:val="24"/>
          <w:szCs w:val="24"/>
        </w:rPr>
        <w:tab/>
      </w:r>
      <w:r w:rsidRPr="00946963">
        <w:t>Oljepriset</w:t>
      </w:r>
      <w:r w:rsidRPr="00946963">
        <w:tab/>
      </w:r>
      <w:r w:rsidRPr="00946963">
        <w:fldChar w:fldCharType="begin" w:fldLock="1"/>
      </w:r>
      <w:r w:rsidRPr="00946963">
        <w:instrText xml:space="preserve"> PAGEREF _Toc117839258 \h </w:instrText>
      </w:r>
      <w:r w:rsidRPr="00946963">
        <w:fldChar w:fldCharType="separate"/>
      </w:r>
      <w:r w:rsidR="00794D6E" w:rsidRPr="00946963">
        <w:t>21</w:t>
      </w:r>
      <w:r w:rsidRPr="00946963">
        <w:fldChar w:fldCharType="end"/>
      </w:r>
    </w:p>
    <w:p w:rsidR="00B27228" w:rsidRPr="00946963" w:rsidRDefault="00B27228" w:rsidP="00B27228">
      <w:pPr>
        <w:pStyle w:val="Innehll3"/>
        <w:tabs>
          <w:tab w:val="left" w:pos="1045"/>
        </w:tabs>
        <w:ind w:left="475"/>
        <w:rPr>
          <w:sz w:val="24"/>
          <w:szCs w:val="24"/>
        </w:rPr>
      </w:pPr>
      <w:r w:rsidRPr="00946963">
        <w:t>6.2.2</w:t>
      </w:r>
      <w:r w:rsidRPr="00946963">
        <w:rPr>
          <w:sz w:val="24"/>
          <w:szCs w:val="24"/>
        </w:rPr>
        <w:tab/>
      </w:r>
      <w:r w:rsidRPr="00946963">
        <w:t>Auto-Oil måste ändras</w:t>
      </w:r>
      <w:r w:rsidRPr="00946963">
        <w:tab/>
      </w:r>
      <w:r w:rsidRPr="00946963">
        <w:fldChar w:fldCharType="begin" w:fldLock="1"/>
      </w:r>
      <w:r w:rsidRPr="00946963">
        <w:instrText xml:space="preserve"> PAGEREF _Toc117839259 \h </w:instrText>
      </w:r>
      <w:r w:rsidRPr="00946963">
        <w:fldChar w:fldCharType="separate"/>
      </w:r>
      <w:r w:rsidR="00794D6E" w:rsidRPr="00946963">
        <w:t>22</w:t>
      </w:r>
      <w:r w:rsidRPr="00946963">
        <w:fldChar w:fldCharType="end"/>
      </w:r>
    </w:p>
    <w:p w:rsidR="00B27228" w:rsidRPr="00946963" w:rsidRDefault="00B27228" w:rsidP="00B27228">
      <w:pPr>
        <w:pStyle w:val="Innehll3"/>
        <w:tabs>
          <w:tab w:val="left" w:pos="1045"/>
        </w:tabs>
        <w:ind w:left="475"/>
        <w:rPr>
          <w:sz w:val="24"/>
          <w:szCs w:val="24"/>
        </w:rPr>
      </w:pPr>
      <w:r w:rsidRPr="00946963">
        <w:t>6.2.3</w:t>
      </w:r>
      <w:r w:rsidRPr="00946963">
        <w:rPr>
          <w:sz w:val="24"/>
          <w:szCs w:val="24"/>
        </w:rPr>
        <w:tab/>
      </w:r>
      <w:r w:rsidRPr="00946963">
        <w:t>Vätgas</w:t>
      </w:r>
      <w:r w:rsidRPr="00946963">
        <w:tab/>
      </w:r>
      <w:r w:rsidRPr="00946963">
        <w:fldChar w:fldCharType="begin" w:fldLock="1"/>
      </w:r>
      <w:r w:rsidRPr="00946963">
        <w:instrText xml:space="preserve"> PAGEREF _Toc117839260 \h </w:instrText>
      </w:r>
      <w:r w:rsidRPr="00946963">
        <w:fldChar w:fldCharType="separate"/>
      </w:r>
      <w:r w:rsidR="00794D6E" w:rsidRPr="00946963">
        <w:t>22</w:t>
      </w:r>
      <w:r w:rsidRPr="00946963">
        <w:fldChar w:fldCharType="end"/>
      </w:r>
    </w:p>
    <w:p w:rsidR="00B27228" w:rsidRPr="00946963" w:rsidRDefault="00B27228" w:rsidP="00104151">
      <w:pPr>
        <w:pStyle w:val="Innehll2"/>
        <w:tabs>
          <w:tab w:val="left" w:pos="665"/>
        </w:tabs>
        <w:ind w:left="285"/>
        <w:rPr>
          <w:sz w:val="24"/>
          <w:szCs w:val="24"/>
        </w:rPr>
      </w:pPr>
      <w:r w:rsidRPr="00946963">
        <w:t>6.3</w:t>
      </w:r>
      <w:r w:rsidRPr="00946963">
        <w:rPr>
          <w:sz w:val="24"/>
          <w:szCs w:val="24"/>
        </w:rPr>
        <w:tab/>
      </w:r>
      <w:r w:rsidRPr="00946963">
        <w:t>Stimulanser bättre än tvång</w:t>
      </w:r>
      <w:r w:rsidRPr="00946963">
        <w:tab/>
      </w:r>
      <w:r w:rsidRPr="00946963">
        <w:fldChar w:fldCharType="begin" w:fldLock="1"/>
      </w:r>
      <w:r w:rsidRPr="00946963">
        <w:instrText xml:space="preserve"> PAGEREF _Toc117839261 \h </w:instrText>
      </w:r>
      <w:r w:rsidRPr="00946963">
        <w:fldChar w:fldCharType="separate"/>
      </w:r>
      <w:r w:rsidR="00794D6E" w:rsidRPr="00946963">
        <w:t>23</w:t>
      </w:r>
      <w:r w:rsidRPr="00946963">
        <w:fldChar w:fldCharType="end"/>
      </w:r>
    </w:p>
    <w:p w:rsidR="00B27228" w:rsidRPr="00946963" w:rsidRDefault="00B27228" w:rsidP="00B27228">
      <w:pPr>
        <w:pStyle w:val="Innehll1"/>
        <w:tabs>
          <w:tab w:val="left" w:pos="285"/>
        </w:tabs>
        <w:rPr>
          <w:sz w:val="24"/>
          <w:szCs w:val="24"/>
        </w:rPr>
      </w:pPr>
      <w:r w:rsidRPr="00946963">
        <w:t>7</w:t>
      </w:r>
      <w:r w:rsidRPr="00946963">
        <w:rPr>
          <w:sz w:val="24"/>
          <w:szCs w:val="24"/>
        </w:rPr>
        <w:tab/>
      </w:r>
      <w:r w:rsidRPr="00946963">
        <w:t>Människan och miljön</w:t>
      </w:r>
      <w:r w:rsidRPr="00946963">
        <w:tab/>
      </w:r>
      <w:r w:rsidRPr="00946963">
        <w:fldChar w:fldCharType="begin" w:fldLock="1"/>
      </w:r>
      <w:r w:rsidRPr="00946963">
        <w:instrText xml:space="preserve"> PAGEREF _Toc117839262 \h </w:instrText>
      </w:r>
      <w:r w:rsidRPr="00946963">
        <w:fldChar w:fldCharType="separate"/>
      </w:r>
      <w:r w:rsidR="00794D6E" w:rsidRPr="00946963">
        <w:t>23</w:t>
      </w:r>
      <w:r w:rsidRPr="00946963">
        <w:fldChar w:fldCharType="end"/>
      </w:r>
    </w:p>
    <w:p w:rsidR="00B27228" w:rsidRPr="00946963" w:rsidRDefault="00B27228" w:rsidP="00104151">
      <w:pPr>
        <w:pStyle w:val="Innehll2"/>
        <w:tabs>
          <w:tab w:val="left" w:pos="665"/>
        </w:tabs>
        <w:ind w:left="285"/>
      </w:pPr>
      <w:r w:rsidRPr="00946963">
        <w:t>7.1</w:t>
      </w:r>
      <w:r w:rsidRPr="00946963">
        <w:rPr>
          <w:sz w:val="24"/>
          <w:szCs w:val="24"/>
        </w:rPr>
        <w:tab/>
      </w:r>
      <w:r w:rsidRPr="00946963">
        <w:t>Hur ska vi kunna bry oss om miljön om vi inte kan bry oss om varandra?</w:t>
      </w:r>
      <w:r w:rsidRPr="00946963">
        <w:tab/>
      </w:r>
      <w:r w:rsidRPr="00946963">
        <w:fldChar w:fldCharType="begin" w:fldLock="1"/>
      </w:r>
      <w:r w:rsidRPr="00946963">
        <w:instrText xml:space="preserve"> PAGEREF _Toc117839263 \h </w:instrText>
      </w:r>
      <w:r w:rsidRPr="00946963">
        <w:fldChar w:fldCharType="separate"/>
      </w:r>
      <w:r w:rsidR="00794D6E" w:rsidRPr="00946963">
        <w:t>23</w:t>
      </w:r>
      <w:r w:rsidRPr="00946963">
        <w:fldChar w:fldCharType="end"/>
      </w:r>
    </w:p>
    <w:p w:rsidR="00B27228" w:rsidRPr="00946963" w:rsidRDefault="00B27228" w:rsidP="00104151">
      <w:pPr>
        <w:pStyle w:val="Innehll2"/>
        <w:tabs>
          <w:tab w:val="left" w:pos="665"/>
        </w:tabs>
        <w:ind w:left="285"/>
      </w:pPr>
      <w:r w:rsidRPr="00946963">
        <w:t>7.2</w:t>
      </w:r>
      <w:r w:rsidRPr="00946963">
        <w:tab/>
        <w:t>Miljön i staden</w:t>
      </w:r>
      <w:r w:rsidRPr="00946963">
        <w:tab/>
      </w:r>
      <w:r w:rsidRPr="00946963">
        <w:fldChar w:fldCharType="begin" w:fldLock="1"/>
      </w:r>
      <w:r w:rsidRPr="00946963">
        <w:instrText xml:space="preserve"> PAGEREF _Toc117839264 \h </w:instrText>
      </w:r>
      <w:r w:rsidRPr="00946963">
        <w:fldChar w:fldCharType="separate"/>
      </w:r>
      <w:r w:rsidR="00794D6E" w:rsidRPr="00946963">
        <w:t>24</w:t>
      </w:r>
      <w:r w:rsidRPr="00946963">
        <w:fldChar w:fldCharType="end"/>
      </w:r>
    </w:p>
    <w:p w:rsidR="00B27228" w:rsidRPr="00946963" w:rsidRDefault="00B27228" w:rsidP="00104151">
      <w:pPr>
        <w:pStyle w:val="Innehll2"/>
        <w:tabs>
          <w:tab w:val="left" w:pos="665"/>
        </w:tabs>
        <w:ind w:left="285"/>
        <w:rPr>
          <w:sz w:val="24"/>
          <w:szCs w:val="24"/>
        </w:rPr>
      </w:pPr>
      <w:r w:rsidRPr="00946963">
        <w:t>7.3</w:t>
      </w:r>
      <w:r w:rsidRPr="00946963">
        <w:tab/>
        <w:t>Det personliga ansvaret för klimatet</w:t>
      </w:r>
      <w:r w:rsidRPr="00946963">
        <w:tab/>
      </w:r>
      <w:r w:rsidRPr="00946963">
        <w:fldChar w:fldCharType="begin" w:fldLock="1"/>
      </w:r>
      <w:r w:rsidRPr="00946963">
        <w:instrText xml:space="preserve"> PAGEREF _Toc117839265 \h </w:instrText>
      </w:r>
      <w:r w:rsidRPr="00946963">
        <w:fldChar w:fldCharType="separate"/>
      </w:r>
      <w:r w:rsidR="00794D6E" w:rsidRPr="00946963">
        <w:t>25</w:t>
      </w:r>
      <w:r w:rsidRPr="00946963">
        <w:fldChar w:fldCharType="end"/>
      </w:r>
    </w:p>
    <w:p w:rsidR="00B27228" w:rsidRPr="00946963" w:rsidRDefault="00B27228" w:rsidP="00B27228">
      <w:pPr>
        <w:pStyle w:val="Innehll3"/>
        <w:tabs>
          <w:tab w:val="left" w:pos="1045"/>
        </w:tabs>
        <w:ind w:left="475"/>
      </w:pPr>
      <w:r w:rsidRPr="00946963">
        <w:t>7.3.1</w:t>
      </w:r>
      <w:r w:rsidRPr="00946963">
        <w:rPr>
          <w:sz w:val="24"/>
          <w:szCs w:val="24"/>
        </w:rPr>
        <w:tab/>
      </w:r>
      <w:r w:rsidRPr="00946963">
        <w:t>Personliga utsläppsrätter</w:t>
      </w:r>
      <w:r w:rsidRPr="00946963">
        <w:tab/>
      </w:r>
      <w:r w:rsidRPr="00946963">
        <w:fldChar w:fldCharType="begin" w:fldLock="1"/>
      </w:r>
      <w:r w:rsidRPr="00946963">
        <w:instrText xml:space="preserve"> PAGEREF _Toc117839266 \h </w:instrText>
      </w:r>
      <w:r w:rsidRPr="00946963">
        <w:fldChar w:fldCharType="separate"/>
      </w:r>
      <w:r w:rsidR="00794D6E" w:rsidRPr="00946963">
        <w:t>25</w:t>
      </w:r>
      <w:r w:rsidRPr="00946963">
        <w:fldChar w:fldCharType="end"/>
      </w:r>
    </w:p>
    <w:p w:rsidR="00B27228" w:rsidRPr="00946963" w:rsidRDefault="00B27228" w:rsidP="00B27228">
      <w:pPr>
        <w:pStyle w:val="Innehll3"/>
        <w:tabs>
          <w:tab w:val="left" w:pos="1045"/>
        </w:tabs>
        <w:ind w:left="475"/>
        <w:rPr>
          <w:sz w:val="24"/>
          <w:szCs w:val="24"/>
        </w:rPr>
      </w:pPr>
      <w:r w:rsidRPr="00946963">
        <w:t>7.3.2</w:t>
      </w:r>
      <w:r w:rsidRPr="00946963">
        <w:tab/>
        <w:t>Transporter</w:t>
      </w:r>
      <w:r w:rsidRPr="00946963">
        <w:tab/>
      </w:r>
      <w:r w:rsidRPr="00946963">
        <w:fldChar w:fldCharType="begin" w:fldLock="1"/>
      </w:r>
      <w:r w:rsidRPr="00946963">
        <w:instrText xml:space="preserve"> PAGEREF _Toc117839267 \h </w:instrText>
      </w:r>
      <w:r w:rsidRPr="00946963">
        <w:fldChar w:fldCharType="separate"/>
      </w:r>
      <w:r w:rsidR="00794D6E" w:rsidRPr="00946963">
        <w:t>26</w:t>
      </w:r>
      <w:r w:rsidRPr="00946963">
        <w:fldChar w:fldCharType="end"/>
      </w:r>
    </w:p>
    <w:p w:rsidR="00B27228" w:rsidRPr="00946963" w:rsidRDefault="00B27228" w:rsidP="00104151">
      <w:pPr>
        <w:pStyle w:val="Innehll2"/>
        <w:tabs>
          <w:tab w:val="left" w:pos="665"/>
        </w:tabs>
        <w:ind w:left="285"/>
      </w:pPr>
      <w:r w:rsidRPr="00946963">
        <w:t>7.4</w:t>
      </w:r>
      <w:r w:rsidRPr="00946963">
        <w:rPr>
          <w:sz w:val="24"/>
          <w:szCs w:val="24"/>
        </w:rPr>
        <w:tab/>
      </w:r>
      <w:r w:rsidRPr="00946963">
        <w:t>Boende</w:t>
      </w:r>
      <w:r w:rsidRPr="00946963">
        <w:tab/>
      </w:r>
      <w:r w:rsidRPr="00946963">
        <w:fldChar w:fldCharType="begin" w:fldLock="1"/>
      </w:r>
      <w:r w:rsidRPr="00946963">
        <w:instrText xml:space="preserve"> PAGEREF _Toc117839268 \h </w:instrText>
      </w:r>
      <w:r w:rsidRPr="00946963">
        <w:fldChar w:fldCharType="separate"/>
      </w:r>
      <w:r w:rsidR="00794D6E" w:rsidRPr="00946963">
        <w:t>27</w:t>
      </w:r>
      <w:r w:rsidRPr="00946963">
        <w:fldChar w:fldCharType="end"/>
      </w:r>
    </w:p>
    <w:p w:rsidR="00B27228" w:rsidRPr="00946963" w:rsidRDefault="00B27228" w:rsidP="00104151">
      <w:pPr>
        <w:pStyle w:val="Innehll2"/>
        <w:tabs>
          <w:tab w:val="left" w:pos="665"/>
        </w:tabs>
        <w:ind w:left="285"/>
        <w:rPr>
          <w:sz w:val="24"/>
          <w:szCs w:val="24"/>
        </w:rPr>
      </w:pPr>
      <w:r w:rsidRPr="00946963">
        <w:t>7.5</w:t>
      </w:r>
      <w:r w:rsidRPr="00946963">
        <w:tab/>
        <w:t>Konsumtion</w:t>
      </w:r>
      <w:r w:rsidRPr="00946963">
        <w:tab/>
      </w:r>
      <w:r w:rsidRPr="00946963">
        <w:fldChar w:fldCharType="begin" w:fldLock="1"/>
      </w:r>
      <w:r w:rsidRPr="00946963">
        <w:instrText xml:space="preserve"> PAGEREF _Toc117839269 \h </w:instrText>
      </w:r>
      <w:r w:rsidRPr="00946963">
        <w:fldChar w:fldCharType="separate"/>
      </w:r>
      <w:r w:rsidR="00794D6E" w:rsidRPr="00946963">
        <w:t>28</w:t>
      </w:r>
      <w:r w:rsidRPr="00946963">
        <w:fldChar w:fldCharType="end"/>
      </w:r>
    </w:p>
    <w:p w:rsidR="00C9607A" w:rsidRPr="00946963" w:rsidRDefault="002F4994" w:rsidP="00104151">
      <w:pPr>
        <w:pStyle w:val="Hemstlrubrik"/>
        <w:pageBreakBefore/>
        <w:spacing w:before="0"/>
        <w:rPr>
          <w:szCs w:val="32"/>
        </w:rPr>
      </w:pPr>
      <w:r w:rsidRPr="00946963">
        <w:fldChar w:fldCharType="end"/>
      </w:r>
      <w:bookmarkStart w:id="2" w:name="_Toc117839238"/>
      <w:r w:rsidR="009741E0" w:rsidRPr="00946963">
        <w:t>Förslag till riksdagsbeslut</w:t>
      </w:r>
      <w:bookmarkEnd w:id="2"/>
    </w:p>
    <w:p w:rsidR="00BA3636" w:rsidRPr="00946963" w:rsidRDefault="00C9607A" w:rsidP="00B27228">
      <w:pPr>
        <w:pStyle w:val="Hemstlatt"/>
        <w:rPr>
          <w:szCs w:val="28"/>
        </w:rPr>
      </w:pPr>
      <w:r w:rsidRPr="00946963">
        <w:t>Riksdagen tillkännager för regeringen som sin mening vad i motionen anförs om att ett teknikskifte är nödvändigt för att nå målet om ett hål</w:t>
      </w:r>
      <w:r w:rsidRPr="00946963">
        <w:t>l</w:t>
      </w:r>
      <w:r w:rsidRPr="00946963">
        <w:t>bart samhälle och öka til</w:t>
      </w:r>
      <w:r w:rsidRPr="00946963">
        <w:t>l</w:t>
      </w:r>
      <w:r w:rsidRPr="00946963">
        <w:t>växten för Sverige.</w:t>
      </w:r>
      <w:r w:rsidR="00C11F14" w:rsidRPr="00946963">
        <w:rPr>
          <w:vertAlign w:val="superscript"/>
        </w:rPr>
        <w:t>1</w:t>
      </w:r>
    </w:p>
    <w:p w:rsidR="00C9607A" w:rsidRPr="00946963" w:rsidRDefault="00C9607A" w:rsidP="00B27228">
      <w:pPr>
        <w:pStyle w:val="Hemstlatt"/>
        <w:rPr>
          <w:szCs w:val="28"/>
        </w:rPr>
      </w:pPr>
      <w:r w:rsidRPr="00946963">
        <w:t>Riksdagen tillkännager för regeringen som sin mening vad i motionen anförs om att miljöförbättra</w:t>
      </w:r>
      <w:r w:rsidR="00C11F14" w:rsidRPr="00946963">
        <w:t>n</w:t>
      </w:r>
      <w:r w:rsidRPr="00946963">
        <w:t>de åtgärder ska</w:t>
      </w:r>
      <w:r w:rsidR="00C11F14" w:rsidRPr="00946963">
        <w:t>ll</w:t>
      </w:r>
      <w:r w:rsidRPr="00946963">
        <w:t xml:space="preserve"> löna sig.</w:t>
      </w:r>
    </w:p>
    <w:p w:rsidR="00C9607A" w:rsidRPr="00946963" w:rsidRDefault="00C9607A" w:rsidP="00B27228">
      <w:pPr>
        <w:pStyle w:val="Hemstlatt"/>
        <w:rPr>
          <w:szCs w:val="28"/>
        </w:rPr>
      </w:pPr>
      <w:r w:rsidRPr="00946963">
        <w:t xml:space="preserve">Riksdagen tillkännager för regeringen som sin mening vad i motionen </w:t>
      </w:r>
      <w:r w:rsidR="009741E0" w:rsidRPr="00946963">
        <w:t>anförs</w:t>
      </w:r>
      <w:r w:rsidRPr="00946963">
        <w:t xml:space="preserve"> om en miljöpolitik som ger förutsättningar för nya för</w:t>
      </w:r>
      <w:r w:rsidRPr="00946963">
        <w:t>e</w:t>
      </w:r>
      <w:r w:rsidRPr="00946963">
        <w:t>tag och nya jobb.</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inrättandet av riskkapitalfonder för miljöinvesteringar i nä</w:t>
      </w:r>
      <w:r w:rsidRPr="00946963">
        <w:t>r</w:t>
      </w:r>
      <w:r w:rsidRPr="00946963">
        <w:t>ingsl</w:t>
      </w:r>
      <w:r w:rsidRPr="00946963">
        <w:t>i</w:t>
      </w:r>
      <w:r w:rsidRPr="00946963">
        <w:t>vet.</w:t>
      </w:r>
      <w:r w:rsidR="00C11F14" w:rsidRPr="00946963">
        <w:rPr>
          <w:vertAlign w:val="superscript"/>
        </w:rPr>
        <w:t>1</w:t>
      </w:r>
    </w:p>
    <w:p w:rsidR="00C9607A" w:rsidRPr="00946963" w:rsidRDefault="00C9607A" w:rsidP="00B27228">
      <w:pPr>
        <w:pStyle w:val="Hemstlatt"/>
      </w:pPr>
      <w:r w:rsidRPr="00946963">
        <w:t xml:space="preserve">Riksdagen tillkännager </w:t>
      </w:r>
      <w:r w:rsidR="00C11F14" w:rsidRPr="00946963">
        <w:t xml:space="preserve">för regeringen </w:t>
      </w:r>
      <w:r w:rsidRPr="00946963">
        <w:t xml:space="preserve">som sin mening vad i motionen </w:t>
      </w:r>
      <w:r w:rsidR="009741E0" w:rsidRPr="00946963">
        <w:t>anförs</w:t>
      </w:r>
      <w:r w:rsidRPr="00946963">
        <w:t xml:space="preserve"> om att införa skatteavdrag för dem som skänker pengar till klima</w:t>
      </w:r>
      <w:r w:rsidRPr="00946963">
        <w:t>t</w:t>
      </w:r>
      <w:r w:rsidRPr="00946963">
        <w:t>fö</w:t>
      </w:r>
      <w:r w:rsidRPr="00946963">
        <w:t>r</w:t>
      </w:r>
      <w:r w:rsidRPr="00946963">
        <w:t>bättrande åtgärder.</w:t>
      </w:r>
      <w:r w:rsidR="00C11F14" w:rsidRPr="00946963">
        <w:rPr>
          <w:vertAlign w:val="superscript"/>
        </w:rPr>
        <w:t>2</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att Sverige skall verka för att inrätta en Östersjöregering med kraftfull beslutskomp</w:t>
      </w:r>
      <w:r w:rsidRPr="00946963">
        <w:t>e</w:t>
      </w:r>
      <w:r w:rsidRPr="00946963">
        <w:t>tens.</w:t>
      </w:r>
    </w:p>
    <w:p w:rsidR="00C9607A" w:rsidRPr="00946963" w:rsidRDefault="00C9607A" w:rsidP="00B27228">
      <w:pPr>
        <w:pStyle w:val="Hemstlatt"/>
        <w:rPr>
          <w:szCs w:val="19"/>
        </w:rPr>
      </w:pPr>
      <w:r w:rsidRPr="00946963">
        <w:t xml:space="preserve">Riksdagen tillkännager för regeringen som sin mening vad i motionen </w:t>
      </w:r>
      <w:r w:rsidR="009741E0" w:rsidRPr="00946963">
        <w:t>anförs</w:t>
      </w:r>
      <w:r w:rsidRPr="00946963">
        <w:t xml:space="preserve"> om att </w:t>
      </w:r>
      <w:r w:rsidRPr="00946963">
        <w:rPr>
          <w:szCs w:val="19"/>
        </w:rPr>
        <w:t>Sverige skall verka för att införa en särskild miljödomstol för Östersjön.</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att straffen för miljöbrott mot Östersjöns ekosystem måste stå i relation till skadan.</w:t>
      </w:r>
    </w:p>
    <w:p w:rsidR="00C9607A" w:rsidRPr="00946963" w:rsidRDefault="00C9607A" w:rsidP="00B27228">
      <w:pPr>
        <w:pStyle w:val="Hemstlatt"/>
        <w:rPr>
          <w:szCs w:val="28"/>
        </w:rPr>
      </w:pPr>
      <w:r w:rsidRPr="00946963">
        <w:t xml:space="preserve">Riksdagen tillkännager för regeringen som sin mening vad i motionen </w:t>
      </w:r>
      <w:r w:rsidR="009741E0" w:rsidRPr="00946963">
        <w:t>anförs</w:t>
      </w:r>
      <w:r w:rsidRPr="00946963">
        <w:t xml:space="preserve"> om att fisket i Östersjön måste bedrivas på ett mer lån</w:t>
      </w:r>
      <w:r w:rsidRPr="00946963">
        <w:t>g</w:t>
      </w:r>
      <w:r w:rsidRPr="00946963">
        <w:t>siktigt</w:t>
      </w:r>
      <w:r w:rsidR="00C11F14" w:rsidRPr="00946963">
        <w:t xml:space="preserve"> </w:t>
      </w:r>
      <w:r w:rsidRPr="00946963">
        <w:t>hållbart sätt.</w:t>
      </w:r>
    </w:p>
    <w:p w:rsidR="00C9607A" w:rsidRPr="00946963" w:rsidRDefault="00D501C0" w:rsidP="00B27228">
      <w:pPr>
        <w:pStyle w:val="Hemstlatt"/>
        <w:rPr>
          <w:szCs w:val="28"/>
        </w:rPr>
      </w:pPr>
      <w:r w:rsidRPr="00946963">
        <w:t xml:space="preserve">Riksdagen tillkännager för regeringen som sin mening </w:t>
      </w:r>
      <w:r w:rsidR="00C9607A" w:rsidRPr="00946963">
        <w:t xml:space="preserve">vad i motionen </w:t>
      </w:r>
      <w:r w:rsidR="009741E0" w:rsidRPr="00946963">
        <w:t>anförs</w:t>
      </w:r>
      <w:r w:rsidR="00C9607A" w:rsidRPr="00946963">
        <w:t xml:space="preserve"> om att ställa högre krav på de fartyg och besättningar som trafik</w:t>
      </w:r>
      <w:r w:rsidR="00C9607A" w:rsidRPr="00946963">
        <w:t>e</w:t>
      </w:r>
      <w:r w:rsidR="00C9607A" w:rsidRPr="00946963">
        <w:t>rar Östersjön.</w:t>
      </w:r>
      <w:r w:rsidR="00C11F14" w:rsidRPr="00946963">
        <w:rPr>
          <w:vertAlign w:val="superscript"/>
        </w:rPr>
        <w:t>3</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vikten av åtgärder för att min</w:t>
      </w:r>
      <w:r w:rsidRPr="00946963">
        <w:t>s</w:t>
      </w:r>
      <w:r w:rsidRPr="00946963">
        <w:t>ka näringsläckaget från det svenska jordbruket.</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en miljöfond för kostnadseffektiva investeringar, gällande u</w:t>
      </w:r>
      <w:r w:rsidRPr="00946963">
        <w:t>t</w:t>
      </w:r>
      <w:r w:rsidRPr="00946963">
        <w:t>släpp av närsalter till va</w:t>
      </w:r>
      <w:r w:rsidRPr="00946963">
        <w:t>t</w:t>
      </w:r>
      <w:r w:rsidRPr="00946963">
        <w:t>ten.</w:t>
      </w:r>
    </w:p>
    <w:p w:rsidR="00C9607A" w:rsidRPr="00946963" w:rsidRDefault="00D501C0" w:rsidP="00B27228">
      <w:pPr>
        <w:pStyle w:val="Hemstlatt"/>
        <w:rPr>
          <w:szCs w:val="28"/>
        </w:rPr>
      </w:pPr>
      <w:r w:rsidRPr="00946963">
        <w:t xml:space="preserve">Riksdagen tillkännager för regeringen som sin mening </w:t>
      </w:r>
      <w:r w:rsidR="00C9607A" w:rsidRPr="00946963">
        <w:t xml:space="preserve">vad i motionen </w:t>
      </w:r>
      <w:r w:rsidR="009741E0" w:rsidRPr="00946963">
        <w:t>anförs</w:t>
      </w:r>
      <w:r w:rsidR="00C9607A" w:rsidRPr="00946963">
        <w:t xml:space="preserve"> om att samla olika samhällsaktörer för att på ett konstruktivt och fra</w:t>
      </w:r>
      <w:r w:rsidR="00C9607A" w:rsidRPr="00946963">
        <w:t>m</w:t>
      </w:r>
      <w:r w:rsidR="00C9607A" w:rsidRPr="00946963">
        <w:t>åtsyftande sätt minska Sveriges oljeberoende.</w:t>
      </w:r>
      <w:r w:rsidR="00C11F14" w:rsidRPr="00946963">
        <w:rPr>
          <w:vertAlign w:val="superscript"/>
        </w:rPr>
        <w:t>1</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att en nationell vätgasstrategi bör tas fram i nära samarbete mellan näringslivet och det offen</w:t>
      </w:r>
      <w:r w:rsidRPr="00946963">
        <w:t>t</w:t>
      </w:r>
      <w:r w:rsidRPr="00946963">
        <w:t>liga.</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att storstadens miljöproblem kräver mer omfattande insatser.</w:t>
      </w:r>
    </w:p>
    <w:p w:rsidR="00C9607A" w:rsidRPr="00946963" w:rsidRDefault="00C9607A" w:rsidP="00B27228">
      <w:pPr>
        <w:pStyle w:val="Hemstlatt"/>
      </w:pPr>
      <w:r w:rsidRPr="00946963">
        <w:t>Riksdagen tillkännager för regeringen som sin mening vad i moti</w:t>
      </w:r>
      <w:r w:rsidRPr="00946963">
        <w:t>o</w:t>
      </w:r>
      <w:r w:rsidRPr="00946963">
        <w:t xml:space="preserve">nen </w:t>
      </w:r>
      <w:r w:rsidR="009741E0" w:rsidRPr="00946963">
        <w:t>anförs</w:t>
      </w:r>
      <w:r w:rsidRPr="00946963">
        <w:t xml:space="preserve"> om vikten av styrmedel som gör det möjligt för den enskilde att göra ett medvetet milj</w:t>
      </w:r>
      <w:r w:rsidRPr="00946963">
        <w:t>ö</w:t>
      </w:r>
      <w:r w:rsidRPr="00946963">
        <w:t>val.</w:t>
      </w:r>
    </w:p>
    <w:p w:rsidR="00C9607A" w:rsidRPr="00946963" w:rsidRDefault="00C9607A" w:rsidP="00B27228">
      <w:pPr>
        <w:pStyle w:val="Hemstlatt"/>
      </w:pPr>
      <w:r w:rsidRPr="00946963">
        <w:t xml:space="preserve">Riksdagen tillkännager för regeringen som sin mening vad i motionen </w:t>
      </w:r>
      <w:r w:rsidR="009741E0" w:rsidRPr="00946963">
        <w:t>anförs</w:t>
      </w:r>
      <w:r w:rsidRPr="00946963">
        <w:t xml:space="preserve"> om boendeskatter som stimulerar hållbar utveckling.</w:t>
      </w:r>
      <w:r w:rsidR="00C11F14" w:rsidRPr="00946963">
        <w:rPr>
          <w:vertAlign w:val="superscript"/>
        </w:rPr>
        <w:t>2</w:t>
      </w:r>
    </w:p>
    <w:p w:rsidR="00C11F14" w:rsidRPr="00946963" w:rsidRDefault="00C11F14" w:rsidP="00B27228"/>
    <w:p w:rsidR="00C11F14" w:rsidRPr="00946963" w:rsidRDefault="00C11F14"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B27228" w:rsidRPr="00946963" w:rsidRDefault="00B27228" w:rsidP="00B27228">
      <w:pPr>
        <w:pStyle w:val="Normaltindrag"/>
      </w:pPr>
    </w:p>
    <w:p w:rsidR="00C11F14" w:rsidRPr="00946963" w:rsidRDefault="00C11F14" w:rsidP="00B27228">
      <w:pPr>
        <w:spacing w:before="0"/>
        <w:rPr>
          <w:sz w:val="16"/>
          <w:szCs w:val="16"/>
        </w:rPr>
      </w:pPr>
      <w:r w:rsidRPr="00946963">
        <w:rPr>
          <w:vertAlign w:val="superscript"/>
        </w:rPr>
        <w:t>1</w:t>
      </w:r>
      <w:r w:rsidR="00B27228" w:rsidRPr="00946963">
        <w:rPr>
          <w:vertAlign w:val="superscript"/>
        </w:rPr>
        <w:t xml:space="preserve"> </w:t>
      </w:r>
      <w:r w:rsidRPr="00946963">
        <w:rPr>
          <w:sz w:val="16"/>
          <w:szCs w:val="16"/>
        </w:rPr>
        <w:t>Yrkandena 1, 4 och 1</w:t>
      </w:r>
      <w:r w:rsidR="00104151" w:rsidRPr="00946963">
        <w:rPr>
          <w:sz w:val="16"/>
          <w:szCs w:val="16"/>
        </w:rPr>
        <w:t>3</w:t>
      </w:r>
      <w:r w:rsidRPr="00946963">
        <w:rPr>
          <w:sz w:val="16"/>
          <w:szCs w:val="16"/>
        </w:rPr>
        <w:t xml:space="preserve"> hänvisade till NU.</w:t>
      </w:r>
    </w:p>
    <w:p w:rsidR="00C11F14" w:rsidRPr="00946963" w:rsidRDefault="00C11F14" w:rsidP="00B27228">
      <w:pPr>
        <w:spacing w:before="0"/>
        <w:rPr>
          <w:sz w:val="16"/>
          <w:szCs w:val="16"/>
        </w:rPr>
      </w:pPr>
      <w:r w:rsidRPr="00946963">
        <w:rPr>
          <w:vertAlign w:val="superscript"/>
        </w:rPr>
        <w:t>2</w:t>
      </w:r>
      <w:r w:rsidR="00B27228" w:rsidRPr="00946963">
        <w:rPr>
          <w:vertAlign w:val="superscript"/>
        </w:rPr>
        <w:t xml:space="preserve"> </w:t>
      </w:r>
      <w:r w:rsidRPr="00946963">
        <w:rPr>
          <w:sz w:val="16"/>
          <w:szCs w:val="16"/>
        </w:rPr>
        <w:t>Yrkandena 5 och 17 hänvisade till SkU.</w:t>
      </w:r>
    </w:p>
    <w:p w:rsidR="00C11F14" w:rsidRPr="00946963" w:rsidRDefault="00C11F14" w:rsidP="00B27228">
      <w:pPr>
        <w:spacing w:before="0"/>
        <w:rPr>
          <w:sz w:val="16"/>
          <w:szCs w:val="16"/>
        </w:rPr>
      </w:pPr>
      <w:r w:rsidRPr="00946963">
        <w:rPr>
          <w:vertAlign w:val="superscript"/>
        </w:rPr>
        <w:t>3</w:t>
      </w:r>
      <w:r w:rsidR="00B27228" w:rsidRPr="00946963">
        <w:rPr>
          <w:vertAlign w:val="superscript"/>
        </w:rPr>
        <w:t xml:space="preserve"> </w:t>
      </w:r>
      <w:r w:rsidRPr="00946963">
        <w:rPr>
          <w:sz w:val="16"/>
          <w:szCs w:val="16"/>
        </w:rPr>
        <w:t>Yrkande 10 hänvisat till TU.</w:t>
      </w:r>
    </w:p>
    <w:p w:rsidR="00C9607A" w:rsidRPr="00946963" w:rsidRDefault="00C9607A" w:rsidP="00B27228">
      <w:pPr>
        <w:pStyle w:val="Rubrik1"/>
        <w:pageBreakBefore/>
        <w:spacing w:before="0"/>
      </w:pPr>
      <w:bookmarkStart w:id="3" w:name="_Toc117839239"/>
      <w:r w:rsidRPr="00946963">
        <w:t>Teknikskiftet kan inte vänta längre</w:t>
      </w:r>
      <w:bookmarkEnd w:id="3"/>
    </w:p>
    <w:p w:rsidR="00C9607A" w:rsidRPr="00946963" w:rsidRDefault="00C9607A" w:rsidP="00B27228">
      <w:r w:rsidRPr="00946963">
        <w:t>Traditionell miljöpolitik har i stor utsträckning sysslat med att lösa enskilda frågor, en och en. I viss utsträc</w:t>
      </w:r>
      <w:r w:rsidRPr="00946963">
        <w:t>k</w:t>
      </w:r>
      <w:r w:rsidRPr="00946963">
        <w:t>ning har det varit framgångsrikt, i form av återvinning av material, Agenda 21-arbete eller kemikaliepolit</w:t>
      </w:r>
      <w:r w:rsidRPr="00946963">
        <w:t>i</w:t>
      </w:r>
      <w:r w:rsidRPr="00946963">
        <w:t>ken. Dessvärre har detta ”gnetande” inte på långt när löst de stora överskuggande miljöpr</w:t>
      </w:r>
      <w:r w:rsidRPr="00946963">
        <w:t>o</w:t>
      </w:r>
      <w:r w:rsidRPr="00946963">
        <w:t>blemen, arbetet går helt enkelt för långsamt. Miljöpol</w:t>
      </w:r>
      <w:r w:rsidRPr="00946963">
        <w:t>i</w:t>
      </w:r>
      <w:r w:rsidRPr="00946963">
        <w:t>tiken behöver därför en annan utgångspunkt. I stället för att ägna mycket tid åt detaljer, som att ersätta enskilda komponenter i produktionsprocessen eller långsamt förfina avga</w:t>
      </w:r>
      <w:r w:rsidRPr="00946963">
        <w:t>s</w:t>
      </w:r>
      <w:r w:rsidRPr="00946963">
        <w:t>kraven, beh</w:t>
      </w:r>
      <w:r w:rsidR="002F4994" w:rsidRPr="00946963">
        <w:t>övs en mer omfattande systemsyn,</w:t>
      </w:r>
      <w:r w:rsidRPr="00946963">
        <w:t xml:space="preserve"> </w:t>
      </w:r>
      <w:r w:rsidR="002F4994" w:rsidRPr="00946963">
        <w:t xml:space="preserve">där </w:t>
      </w:r>
      <w:r w:rsidRPr="00946963">
        <w:t>politiken utgår från att det är produktionsprocessen som behöver fö</w:t>
      </w:r>
      <w:r w:rsidRPr="00946963">
        <w:t>r</w:t>
      </w:r>
      <w:r w:rsidRPr="00946963">
        <w:t>ändras, inte dess enskilda delar. Ett exe</w:t>
      </w:r>
      <w:r w:rsidRPr="00946963">
        <w:t>m</w:t>
      </w:r>
      <w:r w:rsidRPr="00946963">
        <w:t>pel på detta kan vara att lösa koldioxidproblemen genom att ersätta bensin med biobränslen. Ett annat kan vara att ersätta oljebaserad plastind</w:t>
      </w:r>
      <w:r w:rsidRPr="00946963">
        <w:t>u</w:t>
      </w:r>
      <w:r w:rsidRPr="00946963">
        <w:t>stri med biologiskt nedbrytbara plaster producerade av mikroorganismer. Det leder till bättre, mer kostnadseffekt</w:t>
      </w:r>
      <w:r w:rsidRPr="00946963">
        <w:t>i</w:t>
      </w:r>
      <w:r w:rsidRPr="00946963">
        <w:t>va och förmodligen snabbare resultat än de ständiga försök att täppa till den ena lilla utsläppskällan efter den andra. Centerpartiet vill se ett teknikskifte för att lösa miljöpr</w:t>
      </w:r>
      <w:r w:rsidRPr="00946963">
        <w:t>o</w:t>
      </w:r>
      <w:r w:rsidRPr="00946963">
        <w:t>blemen.</w:t>
      </w:r>
    </w:p>
    <w:p w:rsidR="00C9607A" w:rsidRPr="00946963" w:rsidRDefault="00C9607A" w:rsidP="00B27228">
      <w:pPr>
        <w:pStyle w:val="Normaltindrag"/>
      </w:pPr>
      <w:r w:rsidRPr="00946963">
        <w:t>Under 1835</w:t>
      </w:r>
      <w:r w:rsidR="002F4994" w:rsidRPr="00946963">
        <w:t>–18</w:t>
      </w:r>
      <w:r w:rsidRPr="00946963">
        <w:t>45 använde miljontals hem i USA valolja från kaskelotv</w:t>
      </w:r>
      <w:r w:rsidRPr="00946963">
        <w:t>a</w:t>
      </w:r>
      <w:r w:rsidRPr="00946963">
        <w:t>len för att lysa upp sina hem. När kaskelotv</w:t>
      </w:r>
      <w:r w:rsidRPr="00946963">
        <w:t>a</w:t>
      </w:r>
      <w:r w:rsidRPr="00946963">
        <w:t>len blev mer sällsynt började man jaga mer vanliga valar men med sämre oljetillgång</w:t>
      </w:r>
      <w:r w:rsidR="002F4994" w:rsidRPr="00946963">
        <w:t>,</w:t>
      </w:r>
      <w:r w:rsidRPr="00946963">
        <w:t xml:space="preserve"> detta fick till följd att valoljepriset steg i höjden och lämnade marknaden öppen för nya produ</w:t>
      </w:r>
      <w:r w:rsidRPr="00946963">
        <w:t>k</w:t>
      </w:r>
      <w:r w:rsidRPr="00946963">
        <w:t>ter. Valoljeproduktionen var som högst 1847. Tio år senare introducerades fot</w:t>
      </w:r>
      <w:r w:rsidRPr="00946963">
        <w:t>o</w:t>
      </w:r>
      <w:r w:rsidRPr="00946963">
        <w:t>genlampan och bara ytterligare tre år senare hade va</w:t>
      </w:r>
      <w:r w:rsidRPr="00946963">
        <w:t>l</w:t>
      </w:r>
      <w:r w:rsidRPr="00946963">
        <w:t xml:space="preserve">jägarna förlorat de flesta av sina kunder redan innan valarna försvann. </w:t>
      </w:r>
    </w:p>
    <w:p w:rsidR="00C9607A" w:rsidRPr="00946963" w:rsidRDefault="00C9607A" w:rsidP="00B27228">
      <w:pPr>
        <w:pStyle w:val="Normaltindrag"/>
      </w:pPr>
      <w:r w:rsidRPr="00946963">
        <w:t>Bara några decennier senare var fotogenlampan ersatt av naturgas och s</w:t>
      </w:r>
      <w:r w:rsidRPr="00946963">
        <w:t>e</w:t>
      </w:r>
      <w:r w:rsidRPr="00946963">
        <w:t>dan av glödla</w:t>
      </w:r>
      <w:r w:rsidRPr="00946963">
        <w:t>m</w:t>
      </w:r>
      <w:r w:rsidRPr="00946963">
        <w:t>pan. Ett och ett halvt sekel senare verkar det som om historien är på väg att upprepa sig inom oljeindustrin. Tillgångarna börjar plana ut och de flesta är överens om att to</w:t>
      </w:r>
      <w:r w:rsidRPr="00946963">
        <w:t>p</w:t>
      </w:r>
      <w:r w:rsidRPr="00946963">
        <w:t>pen av oljeproduktionen kommer att inträffa runt 2010, med rejält högre priser som följd.</w:t>
      </w:r>
    </w:p>
    <w:p w:rsidR="00C9607A" w:rsidRPr="00946963" w:rsidRDefault="00C9607A" w:rsidP="00B27228">
      <w:pPr>
        <w:pStyle w:val="Normaltindrag"/>
      </w:pPr>
      <w:r w:rsidRPr="00946963">
        <w:t>Antingen väljer vi att invänta detta faktum och tror att al</w:t>
      </w:r>
      <w:r w:rsidRPr="00946963">
        <w:t>l</w:t>
      </w:r>
      <w:r w:rsidRPr="00946963">
        <w:t>ting ska lösa sig. Eller så ser vi möjligheterna i dagens situ</w:t>
      </w:r>
      <w:r w:rsidRPr="00946963">
        <w:t>a</w:t>
      </w:r>
      <w:r w:rsidRPr="00946963">
        <w:t>tion. Centerpartiet är berett att sätta teknikskiftet främst, då vi ser stora möjligheter för Sver</w:t>
      </w:r>
      <w:r w:rsidRPr="00946963">
        <w:t>i</w:t>
      </w:r>
      <w:r w:rsidRPr="00946963">
        <w:t>ge som land att skapa tillväxt med en tydlig strategi i riktning mot ett teknikskifte. De so</w:t>
      </w:r>
      <w:r w:rsidR="002F4994" w:rsidRPr="00946963">
        <w:t>m kan fånga det marknadsutrymme</w:t>
      </w:r>
      <w:r w:rsidRPr="00946963">
        <w:t xml:space="preserve"> som olja</w:t>
      </w:r>
      <w:r w:rsidR="002F4994" w:rsidRPr="00946963">
        <w:t>n lämnar efter sig är alltifrån</w:t>
      </w:r>
      <w:r w:rsidRPr="00946963">
        <w:t xml:space="preserve"> hybridb</w:t>
      </w:r>
      <w:r w:rsidRPr="00946963">
        <w:t>i</w:t>
      </w:r>
      <w:r w:rsidRPr="00946963">
        <w:t>lar, ultratunna värmeisolerande fönster, vindkraftparker till avancerade fly</w:t>
      </w:r>
      <w:r w:rsidRPr="00946963">
        <w:t>g</w:t>
      </w:r>
      <w:r w:rsidRPr="00946963">
        <w:t>plan. Informationssystem kopplar upp världen och effektiviserar design, pr</w:t>
      </w:r>
      <w:r w:rsidRPr="00946963">
        <w:t>o</w:t>
      </w:r>
      <w:r w:rsidRPr="00946963">
        <w:t>cesser och logistik. Laboratorier kläcker idéer om dubbelt så effektiva lastb</w:t>
      </w:r>
      <w:r w:rsidRPr="00946963">
        <w:t>i</w:t>
      </w:r>
      <w:r w:rsidRPr="00946963">
        <w:t>lar, solceller och ultrae</w:t>
      </w:r>
      <w:r w:rsidRPr="00946963">
        <w:t>f</w:t>
      </w:r>
      <w:r w:rsidRPr="00946963">
        <w:t>fektiva kolfiberbilar drivna med rena bränsleceller. Vi har ett ansvar att skapa ett innovation</w:t>
      </w:r>
      <w:r w:rsidRPr="00946963">
        <w:t>s</w:t>
      </w:r>
      <w:r w:rsidRPr="00946963">
        <w:t>klimat som gör det möjligt att realisera dessa idéer. Det är endast genom tydliga vilj</w:t>
      </w:r>
      <w:r w:rsidRPr="00946963">
        <w:t>e</w:t>
      </w:r>
      <w:r w:rsidRPr="00946963">
        <w:t>riktningar som det blir möjligt. Centerpartiet har pekat ut vägen vilken riktning vi vill att u</w:t>
      </w:r>
      <w:r w:rsidRPr="00946963">
        <w:t>t</w:t>
      </w:r>
      <w:r w:rsidRPr="00946963">
        <w:t>vecklingen ska ta, vi vill se ett fossilfritt samhälle, första st</w:t>
      </w:r>
      <w:r w:rsidRPr="00946963">
        <w:t>e</w:t>
      </w:r>
      <w:r w:rsidRPr="00946963">
        <w:t xml:space="preserve">get i den utvecklingen är att år 2015  endast bilar som kan drivas på förnyelsebara bränslen </w:t>
      </w:r>
      <w:r w:rsidR="002F4994" w:rsidRPr="00946963">
        <w:t xml:space="preserve">ska </w:t>
      </w:r>
      <w:r w:rsidRPr="00946963">
        <w:t>få sä</w:t>
      </w:r>
      <w:r w:rsidRPr="00946963">
        <w:t>l</w:t>
      </w:r>
      <w:r w:rsidRPr="00946963">
        <w:t xml:space="preserve">jas. </w:t>
      </w:r>
    </w:p>
    <w:p w:rsidR="00C9607A" w:rsidRPr="00946963" w:rsidRDefault="00C9607A" w:rsidP="00B27228">
      <w:pPr>
        <w:pStyle w:val="Normaltindrag"/>
        <w:rPr>
          <w:rFonts w:ascii="Tms Rmn" w:hAnsi="Tms Rmn"/>
        </w:rPr>
      </w:pPr>
      <w:r w:rsidRPr="00946963">
        <w:t>Ingen vet hur snabbt dessa nya tekniker som ersätter oljan kan spridas, men det är inte ödet som avgör utan viljan. Viljan till teknikskifte. Tekni</w:t>
      </w:r>
      <w:r w:rsidRPr="00946963">
        <w:t>k</w:t>
      </w:r>
      <w:r w:rsidRPr="00946963">
        <w:t>skiftet gick fort från fast telefon till bärbar och se nu på utvecklingen av m</w:t>
      </w:r>
      <w:r w:rsidRPr="00946963">
        <w:t>o</w:t>
      </w:r>
      <w:r w:rsidRPr="00946963">
        <w:t>biltelefonerna, från bärbara telefoner till att vara kamera, radio och dator i ett. Nästa produkt kanske är b</w:t>
      </w:r>
      <w:r w:rsidRPr="00946963">
        <w:t>i</w:t>
      </w:r>
      <w:r w:rsidRPr="00946963">
        <w:t>len, bara industrin är villig att se möjligheterna så öppnar sig tusen och åter tusen nya vägar att nå det hållbara systemet. De</w:t>
      </w:r>
      <w:r w:rsidRPr="00946963">
        <w:t>t</w:t>
      </w:r>
      <w:r w:rsidRPr="00946963">
        <w:t>ta visar att innovationer och impleme</w:t>
      </w:r>
      <w:r w:rsidRPr="00946963">
        <w:t>n</w:t>
      </w:r>
      <w:r w:rsidRPr="00946963">
        <w:t>tering är lika viktiga. Här kan Sverige som nation spela en än tydligare roll genom att skapa riktlinjer och sty</w:t>
      </w:r>
      <w:r w:rsidRPr="00946963">
        <w:t>r</w:t>
      </w:r>
      <w:r w:rsidRPr="00946963">
        <w:t>medel med långsiktig och tydlig inriktning. Det är möjligt att tjäna pengar på att förbättra vår miljö! Det är den absolut starkaste drivkraften för en omstäl</w:t>
      </w:r>
      <w:r w:rsidRPr="00946963">
        <w:t>l</w:t>
      </w:r>
      <w:r w:rsidRPr="00946963">
        <w:t>ning, ett teknikskifte, mot ett hållbart samhälle. Vad som ovan anförts om att ett tekni</w:t>
      </w:r>
      <w:r w:rsidRPr="00946963">
        <w:t>k</w:t>
      </w:r>
      <w:r w:rsidRPr="00946963">
        <w:t xml:space="preserve">skifte är nödvändigt för att nå målet om ett hållbart samhälle och öka tillväxten för Sverige bör ges regeringen till känna. </w:t>
      </w:r>
    </w:p>
    <w:p w:rsidR="00C9607A" w:rsidRPr="00946963" w:rsidRDefault="00C9607A" w:rsidP="00B27228">
      <w:pPr>
        <w:pStyle w:val="Rubrik2"/>
      </w:pPr>
      <w:bookmarkStart w:id="4" w:name="_Toc117839240"/>
      <w:r w:rsidRPr="00946963">
        <w:t>Tjäna pengar på miljön</w:t>
      </w:r>
      <w:bookmarkEnd w:id="4"/>
    </w:p>
    <w:p w:rsidR="00C9607A" w:rsidRPr="00946963" w:rsidRDefault="00C9607A" w:rsidP="00B27228">
      <w:r w:rsidRPr="00946963">
        <w:t>Att Sverige skulle tjäna på utveckling inom miljöområdet både på tekniksidan och på tjän</w:t>
      </w:r>
      <w:r w:rsidRPr="00946963">
        <w:t>s</w:t>
      </w:r>
      <w:r w:rsidRPr="00946963">
        <w:t>tesidan är ingen nyhet. Vi pratar om att möjligheterna är enorma på exportsidan när det gäl</w:t>
      </w:r>
      <w:r w:rsidRPr="00946963">
        <w:t>l</w:t>
      </w:r>
      <w:r w:rsidRPr="00946963">
        <w:t>er miljöteknik men vi ser inga större resultat.</w:t>
      </w:r>
    </w:p>
    <w:p w:rsidR="00C9607A" w:rsidRPr="00946963" w:rsidRDefault="00C9607A" w:rsidP="00B27228">
      <w:pPr>
        <w:pStyle w:val="Normaltindrag"/>
        <w:rPr>
          <w:snapToGrid w:val="0"/>
        </w:rPr>
      </w:pPr>
      <w:r w:rsidRPr="00946963">
        <w:t>Centerpartiet vill att det ska var lönsamt med miljöinv</w:t>
      </w:r>
      <w:r w:rsidRPr="00946963">
        <w:t>e</w:t>
      </w:r>
      <w:r w:rsidRPr="00946963">
        <w:t>steringar både för företag och e</w:t>
      </w:r>
      <w:r w:rsidRPr="00946963">
        <w:t>n</w:t>
      </w:r>
      <w:r w:rsidRPr="00946963">
        <w:t>skilda. Genom att skapa rätt marknadsfördelar för den här typen av satsningar driver vi på utvecklingen av de företag som satsar på miljövä</w:t>
      </w:r>
      <w:r w:rsidRPr="00946963">
        <w:t>n</w:t>
      </w:r>
      <w:r w:rsidRPr="00946963">
        <w:t>liga tekniska lösningar eller tjänster. För det krävs det en mix av ek</w:t>
      </w:r>
      <w:r w:rsidRPr="00946963">
        <w:t>o</w:t>
      </w:r>
      <w:r w:rsidRPr="00946963">
        <w:t>nomiska och administrat</w:t>
      </w:r>
      <w:r w:rsidRPr="00946963">
        <w:t>i</w:t>
      </w:r>
      <w:r w:rsidRPr="00946963">
        <w:t xml:space="preserve">va/juridiska styrmedel. Bland annat bör miljökostnaderna allt mer ingå i produkter och tjänsters kostnader. </w:t>
      </w:r>
      <w:r w:rsidRPr="00946963">
        <w:rPr>
          <w:snapToGrid w:val="0"/>
        </w:rPr>
        <w:t>En del för att göra miljökostn</w:t>
      </w:r>
      <w:r w:rsidRPr="00946963">
        <w:rPr>
          <w:snapToGrid w:val="0"/>
        </w:rPr>
        <w:t>a</w:t>
      </w:r>
      <w:r w:rsidRPr="00946963">
        <w:rPr>
          <w:snapToGrid w:val="0"/>
        </w:rPr>
        <w:t>derna tydligare är EU:s arbete med IPP (Integrerad produk</w:t>
      </w:r>
      <w:r w:rsidRPr="00946963">
        <w:rPr>
          <w:snapToGrid w:val="0"/>
        </w:rPr>
        <w:t>t</w:t>
      </w:r>
      <w:r w:rsidRPr="00946963">
        <w:rPr>
          <w:snapToGrid w:val="0"/>
        </w:rPr>
        <w:t>policy). Denna utgår från hur en produkt eller tjänst är designad och innebär ett övergripande ramverk för integreringen av olika miljöaspe</w:t>
      </w:r>
      <w:r w:rsidRPr="00946963">
        <w:rPr>
          <w:snapToGrid w:val="0"/>
        </w:rPr>
        <w:t>k</w:t>
      </w:r>
      <w:r w:rsidRPr="00946963">
        <w:rPr>
          <w:snapToGrid w:val="0"/>
        </w:rPr>
        <w:t>ter genom att tillämpa ett strikt livscykeltänkande. Råvaruutvinning, produktion och produktdesign bör insp</w:t>
      </w:r>
      <w:r w:rsidRPr="00946963">
        <w:rPr>
          <w:snapToGrid w:val="0"/>
        </w:rPr>
        <w:t>i</w:t>
      </w:r>
      <w:r w:rsidRPr="00946963">
        <w:rPr>
          <w:snapToGrid w:val="0"/>
        </w:rPr>
        <w:t>reras av och i så stor utsträckning som möjligt ligga i linje med naturens egna processer. Cyk</w:t>
      </w:r>
      <w:r w:rsidRPr="00946963">
        <w:rPr>
          <w:snapToGrid w:val="0"/>
        </w:rPr>
        <w:softHyphen/>
        <w:t>liska flöden av material och resurser må</w:t>
      </w:r>
      <w:r w:rsidRPr="00946963">
        <w:rPr>
          <w:snapToGrid w:val="0"/>
        </w:rPr>
        <w:t>s</w:t>
      </w:r>
      <w:r w:rsidRPr="00946963">
        <w:rPr>
          <w:snapToGrid w:val="0"/>
        </w:rPr>
        <w:t>te uppmuntras och industrin måste ta steget bort från de linjära flöden som idag till stor del k</w:t>
      </w:r>
      <w:r w:rsidRPr="00946963">
        <w:rPr>
          <w:snapToGrid w:val="0"/>
        </w:rPr>
        <w:t>a</w:t>
      </w:r>
      <w:r w:rsidRPr="00946963">
        <w:rPr>
          <w:snapToGrid w:val="0"/>
        </w:rPr>
        <w:t>rakteriserar produktionspr</w:t>
      </w:r>
      <w:r w:rsidRPr="00946963">
        <w:rPr>
          <w:snapToGrid w:val="0"/>
        </w:rPr>
        <w:t>o</w:t>
      </w:r>
      <w:r w:rsidRPr="00946963">
        <w:rPr>
          <w:snapToGrid w:val="0"/>
        </w:rPr>
        <w:t>cesserna.</w:t>
      </w:r>
    </w:p>
    <w:p w:rsidR="00C9607A" w:rsidRPr="00946963" w:rsidRDefault="00C9607A" w:rsidP="00B27228">
      <w:pPr>
        <w:pStyle w:val="Normaltindrag"/>
      </w:pPr>
      <w:r w:rsidRPr="00946963">
        <w:t>På så sätt gynnas företag som tar sitt ans</w:t>
      </w:r>
      <w:r w:rsidR="002F4994" w:rsidRPr="00946963">
        <w:t>var och satsar på miljön. Följd</w:t>
      </w:r>
      <w:r w:rsidRPr="00946963">
        <w:t>e</w:t>
      </w:r>
      <w:r w:rsidRPr="00946963">
        <w:t>f</w:t>
      </w:r>
      <w:r w:rsidRPr="00946963">
        <w:t>fekten blir att företaget som tillha</w:t>
      </w:r>
      <w:r w:rsidRPr="00946963">
        <w:t>n</w:t>
      </w:r>
      <w:r w:rsidRPr="00946963">
        <w:t>dahåller den miljövänligare produkten, med hjälp av ny teknik, stärker sin position på marknaden</w:t>
      </w:r>
      <w:r w:rsidR="002F4994" w:rsidRPr="00946963">
        <w:t>,</w:t>
      </w:r>
      <w:r w:rsidRPr="00946963">
        <w:t xml:space="preserve"> </w:t>
      </w:r>
      <w:r w:rsidR="002F4994" w:rsidRPr="00946963">
        <w:t>v</w:t>
      </w:r>
      <w:r w:rsidRPr="00946963">
        <w:t>ilket leder till tillväxt och utveckling inom det för</w:t>
      </w:r>
      <w:r w:rsidRPr="00946963">
        <w:t>e</w:t>
      </w:r>
      <w:r w:rsidRPr="00946963">
        <w:t>taget, men även för det teknikföretag som låg bakom den miljöförbättrande åtgärden. Vad som ovan anförts om att mi</w:t>
      </w:r>
      <w:r w:rsidRPr="00946963">
        <w:t>l</w:t>
      </w:r>
      <w:r w:rsidRPr="00946963">
        <w:t xml:space="preserve">jöförbättrande åtgärder ska löna sig bör ges regeringen till känna. </w:t>
      </w:r>
    </w:p>
    <w:p w:rsidR="00C9607A" w:rsidRPr="00946963" w:rsidRDefault="00C9607A" w:rsidP="00B27228">
      <w:pPr>
        <w:pStyle w:val="Rubrik2"/>
      </w:pPr>
      <w:bookmarkStart w:id="5" w:name="_Toc117839241"/>
      <w:r w:rsidRPr="00946963">
        <w:t>Fokus på reella åtgärder och bästa tillgängliga teknik</w:t>
      </w:r>
      <w:bookmarkEnd w:id="5"/>
    </w:p>
    <w:p w:rsidR="00C9607A" w:rsidRPr="00946963" w:rsidRDefault="00C9607A" w:rsidP="00B27228">
      <w:r w:rsidRPr="00946963">
        <w:t>Vi måste satsa ännu mera pengar och resurser i forskning och utveckling, men vi behöver nu även börja använda den ku</w:t>
      </w:r>
      <w:r w:rsidRPr="00946963">
        <w:t>n</w:t>
      </w:r>
      <w:r w:rsidRPr="00946963">
        <w:t>skap som redan finns. Vi behöver skapa incitament och förutsättningar för att implementeringen av den befintl</w:t>
      </w:r>
      <w:r w:rsidRPr="00946963">
        <w:t>i</w:t>
      </w:r>
      <w:r w:rsidRPr="00946963">
        <w:t>ga nya tekniken och kunsk</w:t>
      </w:r>
      <w:r w:rsidRPr="00946963">
        <w:t>a</w:t>
      </w:r>
      <w:r w:rsidRPr="00946963">
        <w:t>pen ska ske snabbare. Sverige är nästintill för bra på att utreda. Nu gäl</w:t>
      </w:r>
      <w:r w:rsidRPr="00946963">
        <w:t>l</w:t>
      </w:r>
      <w:r w:rsidRPr="00946963">
        <w:t>er det att vi tar krafttag och blir lika bra på att få ut ny teknik och kunskap på marknaden så att teknikskiftet för en bättre miljö genomförs. Klimatpr</w:t>
      </w:r>
      <w:r w:rsidRPr="00946963">
        <w:t>o</w:t>
      </w:r>
      <w:r w:rsidRPr="00946963">
        <w:t>blemet måste lösas och Östersjön måste räddas</w:t>
      </w:r>
      <w:r w:rsidR="002F4994" w:rsidRPr="00946963">
        <w:t>,</w:t>
      </w:r>
      <w:r w:rsidRPr="00946963">
        <w:t xml:space="preserve"> </w:t>
      </w:r>
      <w:r w:rsidR="002F4994" w:rsidRPr="00946963">
        <w:t>t</w:t>
      </w:r>
      <w:r w:rsidRPr="00946963">
        <w:t>vå konkreta områden där det finns teknik och åtgärder som redan idag kan sättas in för att göra en förbättring. Vi går in närmare på de</w:t>
      </w:r>
      <w:r w:rsidRPr="00946963">
        <w:t>s</w:t>
      </w:r>
      <w:r w:rsidRPr="00946963">
        <w:t>sa två områden senare i moti</w:t>
      </w:r>
      <w:r w:rsidRPr="00946963">
        <w:t>o</w:t>
      </w:r>
      <w:r w:rsidRPr="00946963">
        <w:t>nen.</w:t>
      </w:r>
    </w:p>
    <w:p w:rsidR="00C9607A" w:rsidRPr="00946963" w:rsidRDefault="00C9607A" w:rsidP="00B27228">
      <w:pPr>
        <w:pStyle w:val="Normaltindrag"/>
      </w:pPr>
      <w:r w:rsidRPr="00946963">
        <w:t>Sverige måste bli bättre på att se helheten och arbeta tillsammans med i</w:t>
      </w:r>
      <w:r w:rsidRPr="00946963">
        <w:t>n</w:t>
      </w:r>
      <w:r w:rsidRPr="00946963">
        <w:t>dustrin eller med den enskilde jor</w:t>
      </w:r>
      <w:r w:rsidRPr="00946963">
        <w:t>d</w:t>
      </w:r>
      <w:r w:rsidRPr="00946963">
        <w:t>brukaren för att hitta den bästa anpassade lösningen. Det är endast g</w:t>
      </w:r>
      <w:r w:rsidRPr="00946963">
        <w:t>e</w:t>
      </w:r>
      <w:r w:rsidRPr="00946963">
        <w:t>nom att skapa de rätta förutsättningarna för ett ökat utbyte till bästa tillgängliga teknik, i alla led från individen till det mult</w:t>
      </w:r>
      <w:r w:rsidRPr="00946963">
        <w:t>i</w:t>
      </w:r>
      <w:r w:rsidRPr="00946963">
        <w:t>nationella företaget</w:t>
      </w:r>
      <w:r w:rsidR="002F4994" w:rsidRPr="00946963">
        <w:t>,</w:t>
      </w:r>
      <w:r w:rsidRPr="00946963">
        <w:t xml:space="preserve"> som vi når tydliga miljöförbättringar. Även den mode</w:t>
      </w:r>
      <w:r w:rsidRPr="00946963">
        <w:t>r</w:t>
      </w:r>
      <w:r w:rsidRPr="00946963">
        <w:t>naste tekniken behöver nämligen stödet av att den enski</w:t>
      </w:r>
      <w:r w:rsidRPr="00946963">
        <w:t>l</w:t>
      </w:r>
      <w:r w:rsidRPr="00946963">
        <w:t xml:space="preserve">da människan vill, kan och har råd att använda den. </w:t>
      </w:r>
    </w:p>
    <w:p w:rsidR="00C9607A" w:rsidRPr="00946963" w:rsidRDefault="00C9607A" w:rsidP="00B27228">
      <w:pPr>
        <w:pStyle w:val="Normaltindrag"/>
      </w:pPr>
      <w:r w:rsidRPr="00946963">
        <w:t>Det är viktigt att miljöpolitiken inte särskiljs från andra politikområden. Den ska v</w:t>
      </w:r>
      <w:r w:rsidRPr="00946963">
        <w:t>ä</w:t>
      </w:r>
      <w:r w:rsidRPr="00946963">
        <w:t>vas in så att miljön inte blir ett tungt pålägg eller något jobbigt som bara är i vägen. Det ska kännas att man gör något bra om man vä</w:t>
      </w:r>
      <w:r w:rsidRPr="00946963">
        <w:t>l</w:t>
      </w:r>
      <w:r w:rsidRPr="00946963">
        <w:t>jer ett bättre alternativ och det ska absolut inte straffa sig. Genomför vi åtgärder eller skapar lagar som indiv</w:t>
      </w:r>
      <w:r w:rsidRPr="00946963">
        <w:t>i</w:t>
      </w:r>
      <w:r w:rsidRPr="00946963">
        <w:t>der eller företag, eller myndigheter för den delen, ska följa så är det viktigt att det går att se ett faktiskt resu</w:t>
      </w:r>
      <w:r w:rsidRPr="00946963">
        <w:t>l</w:t>
      </w:r>
      <w:r w:rsidRPr="00946963">
        <w:t xml:space="preserve">tat. Det kan röra sig om att få en minskad elräkning vid val av energisnåla vitvaror i köket, till att kunna reducera sina kostnader (eller göra vinster) för företaget genom att minska sina koldioxidutsläpp. </w:t>
      </w:r>
    </w:p>
    <w:p w:rsidR="00C9607A" w:rsidRPr="00946963" w:rsidRDefault="00C9607A" w:rsidP="00B27228">
      <w:pPr>
        <w:pStyle w:val="Normaltindrag"/>
      </w:pPr>
      <w:r w:rsidRPr="00946963">
        <w:t>För reella åtgärder krävs att vi sprider befintlig kunskap genom samhäll</w:t>
      </w:r>
      <w:r w:rsidRPr="00946963">
        <w:t>s</w:t>
      </w:r>
      <w:r w:rsidRPr="00946963">
        <w:t>information, varudeklarationer, miljömär</w:t>
      </w:r>
      <w:r w:rsidRPr="00946963">
        <w:t>k</w:t>
      </w:r>
      <w:r w:rsidRPr="00946963">
        <w:t>ningar men framförallt krävs det samverkan. Utan att vi fö</w:t>
      </w:r>
      <w:r w:rsidRPr="00946963">
        <w:t>r</w:t>
      </w:r>
      <w:r w:rsidRPr="00946963">
        <w:t>står sammanhanget, biltvätten och badsjön, kan vi inte förstå varför just vi ska göra insatsen. Kunskapen ger oss incit</w:t>
      </w:r>
      <w:r w:rsidRPr="00946963">
        <w:t>a</w:t>
      </w:r>
      <w:r w:rsidRPr="00946963">
        <w:t>mentet att ändra våra beteenden. Får vi dessutom reda på de ko</w:t>
      </w:r>
      <w:r w:rsidRPr="00946963">
        <w:t>n</w:t>
      </w:r>
      <w:r w:rsidRPr="00946963">
        <w:t>kreta resultat som våra insatser ger, ökar drivkraften att göra något ytterligare. Vi</w:t>
      </w:r>
      <w:r w:rsidRPr="00946963">
        <w:t>l</w:t>
      </w:r>
      <w:r w:rsidRPr="00946963">
        <w:t>jan att göra en insats för miljön blir större om vi som enskilda individer kan vinna på det, genom en förbättrad närmiljö eller om vi kan göra en ekonomisk vinst.</w:t>
      </w:r>
    </w:p>
    <w:p w:rsidR="00C9607A" w:rsidRPr="00946963" w:rsidRDefault="00C9607A" w:rsidP="00B27228">
      <w:pPr>
        <w:pStyle w:val="Normaltindrag"/>
      </w:pPr>
      <w:r w:rsidRPr="00946963">
        <w:t>Tiden har redan runnit ut och vi måste alla agera nu om vi ska kunna fö</w:t>
      </w:r>
      <w:r w:rsidRPr="00946963">
        <w:t>r</w:t>
      </w:r>
      <w:r w:rsidRPr="00946963">
        <w:t>mildra växthuse</w:t>
      </w:r>
      <w:r w:rsidRPr="00946963">
        <w:t>f</w:t>
      </w:r>
      <w:r w:rsidRPr="00946963">
        <w:t>fektens följder eller om vi ska kunna rädda Östersjön. Dessa två ”tänk” måste föras ner på alla nivåer ända ner till individen.  Där tillväxt är att man spar pengar på en miljöförbättra</w:t>
      </w:r>
      <w:r w:rsidRPr="00946963">
        <w:t>n</w:t>
      </w:r>
      <w:r w:rsidRPr="00946963">
        <w:t>de åtgärd och den egna akuta insatsen för miljön kan vara så lätt som att inte tvätta bilen på garageuppfa</w:t>
      </w:r>
      <w:r w:rsidRPr="00946963">
        <w:t>r</w:t>
      </w:r>
      <w:r w:rsidRPr="00946963">
        <w:t>ten utan åka till en speciellt anpassad tvättplats där faktiskt smutsen från bilen tas om hand, genom bl</w:t>
      </w:r>
      <w:r w:rsidR="002F4994" w:rsidRPr="00946963">
        <w:t>.</w:t>
      </w:r>
      <w:r w:rsidRPr="00946963">
        <w:t>a</w:t>
      </w:r>
      <w:r w:rsidR="002F4994" w:rsidRPr="00946963">
        <w:t>.</w:t>
      </w:r>
      <w:r w:rsidRPr="00946963">
        <w:t xml:space="preserve"> olj</w:t>
      </w:r>
      <w:r w:rsidRPr="00946963">
        <w:t>e</w:t>
      </w:r>
      <w:r w:rsidRPr="00946963">
        <w:t xml:space="preserve">avskiljare, och inte rinner ut orenat till närmaste vattendrag eller ner i grundvattnet. </w:t>
      </w:r>
    </w:p>
    <w:p w:rsidR="00C9607A" w:rsidRPr="00946963" w:rsidRDefault="00C9607A" w:rsidP="00B27228">
      <w:pPr>
        <w:pStyle w:val="Normaltindrag"/>
      </w:pPr>
      <w:r w:rsidRPr="00946963">
        <w:t>Grunden i att få det teknikskiftet vi vill ha ligger helt i att se miljöfrågorna som en tillväxtfaktor och inte som en kos</w:t>
      </w:r>
      <w:r w:rsidRPr="00946963">
        <w:t>t</w:t>
      </w:r>
      <w:r w:rsidRPr="00946963">
        <w:t>nad för samhället. Miljöarbetet är långsiktigt en god ekonomisk investering i framtiden</w:t>
      </w:r>
      <w:r w:rsidR="002F4994" w:rsidRPr="00946963">
        <w:t>,</w:t>
      </w:r>
      <w:r w:rsidRPr="00946963">
        <w:t xml:space="preserve"> </w:t>
      </w:r>
      <w:r w:rsidR="002F4994" w:rsidRPr="00946963">
        <w:t>e</w:t>
      </w:r>
      <w:r w:rsidRPr="00946963">
        <w:t>n inv</w:t>
      </w:r>
      <w:r w:rsidRPr="00946963">
        <w:t>e</w:t>
      </w:r>
      <w:r w:rsidRPr="00946963">
        <w:t>stering som ger både nya företag, nya jobb och bidrar till att öka Sveriges konkurren</w:t>
      </w:r>
      <w:r w:rsidRPr="00946963">
        <w:t>s</w:t>
      </w:r>
      <w:r w:rsidRPr="00946963">
        <w:t>kraft i den allt tuffare globala konkurrensen. Vad som ovan anförts om en miljöpol</w:t>
      </w:r>
      <w:r w:rsidRPr="00946963">
        <w:t>i</w:t>
      </w:r>
      <w:r w:rsidRPr="00946963">
        <w:t>tik som ger förutsättningar för nya företag och nya jobb bör ges r</w:t>
      </w:r>
      <w:r w:rsidRPr="00946963">
        <w:t>e</w:t>
      </w:r>
      <w:r w:rsidRPr="00946963">
        <w:t xml:space="preserve">geringen till känna. </w:t>
      </w:r>
    </w:p>
    <w:p w:rsidR="00C9607A" w:rsidRPr="00946963" w:rsidRDefault="00C9607A" w:rsidP="00B27228">
      <w:pPr>
        <w:pStyle w:val="Rubrik2"/>
      </w:pPr>
      <w:bookmarkStart w:id="6" w:name="_Toc117839242"/>
      <w:r w:rsidRPr="00946963">
        <w:t>Svensk industri och miljöteknikföretag</w:t>
      </w:r>
      <w:bookmarkEnd w:id="6"/>
    </w:p>
    <w:p w:rsidR="00C9607A" w:rsidRPr="00946963" w:rsidRDefault="00C9607A" w:rsidP="00B27228">
      <w:r w:rsidRPr="00946963">
        <w:t>Om vi ska lyckas med att bli världsledande inom miljöteknik</w:t>
      </w:r>
      <w:r w:rsidR="002F4994" w:rsidRPr="00946963">
        <w:t>,</w:t>
      </w:r>
      <w:r w:rsidRPr="00946963">
        <w:t xml:space="preserve"> och det måste vi för att lyckas genomföra ett teknikbyte</w:t>
      </w:r>
      <w:r w:rsidR="002F4994" w:rsidRPr="00946963">
        <w:t>,</w:t>
      </w:r>
      <w:r w:rsidRPr="00946963">
        <w:t xml:space="preserve"> </w:t>
      </w:r>
      <w:r w:rsidR="002F4994" w:rsidRPr="00946963">
        <w:t>m</w:t>
      </w:r>
      <w:r w:rsidRPr="00946963">
        <w:t>å</w:t>
      </w:r>
      <w:r w:rsidRPr="00946963">
        <w:t>s</w:t>
      </w:r>
      <w:r w:rsidRPr="00946963">
        <w:t xml:space="preserve">te svensk industri ta ett större ansvar och satsa på miljöinvesteringar. Vi i </w:t>
      </w:r>
      <w:r w:rsidR="002F4994" w:rsidRPr="00946963">
        <w:t xml:space="preserve">Centerpartiet </w:t>
      </w:r>
      <w:r w:rsidRPr="00946963">
        <w:t>har inte alla lö</w:t>
      </w:r>
      <w:r w:rsidRPr="00946963">
        <w:t>s</w:t>
      </w:r>
      <w:r w:rsidRPr="00946963">
        <w:t>ningar men vi anser att ett teknikskifte är viktigt. Inom biotekniken, miljövä</w:t>
      </w:r>
      <w:r w:rsidRPr="00946963">
        <w:t>n</w:t>
      </w:r>
      <w:r w:rsidRPr="00946963">
        <w:t>lig design och biomimik finns många av vår framtids i</w:t>
      </w:r>
      <w:r w:rsidRPr="00946963">
        <w:t>n</w:t>
      </w:r>
      <w:r w:rsidRPr="00946963">
        <w:t>novationer. Biomimik är ett mycket spännande vetenskapsområde som studerar naturens egna pr</w:t>
      </w:r>
      <w:r w:rsidRPr="00946963">
        <w:t>o</w:t>
      </w:r>
      <w:r w:rsidRPr="00946963">
        <w:t>cesser för att sedan kunna efterlikna eller inspireras av dem för att komma fram till nya lö</w:t>
      </w:r>
      <w:r w:rsidRPr="00946963">
        <w:t>s</w:t>
      </w:r>
      <w:r w:rsidRPr="00946963">
        <w:t>ningar. Kardborreband är en sådan uppfinning, inspirerad av tistelns frö som fastnar i pälsen på djur eller på kläder. Eftersom naturens egna processer är hållbara och fö</w:t>
      </w:r>
      <w:r w:rsidRPr="00946963">
        <w:t>l</w:t>
      </w:r>
      <w:r w:rsidRPr="00946963">
        <w:t>jer biologins lagar har de många fördelar. Kan vi ta till</w:t>
      </w:r>
      <w:r w:rsidR="00701011" w:rsidRPr="00946963">
        <w:t>vara detta i dagens industri</w:t>
      </w:r>
      <w:r w:rsidRPr="00946963">
        <w:t xml:space="preserve">design, får vi förutom ny teknik också mer miljövänliga processer. </w:t>
      </w:r>
    </w:p>
    <w:p w:rsidR="00C9607A" w:rsidRPr="00946963" w:rsidRDefault="00C9607A" w:rsidP="00B27228">
      <w:pPr>
        <w:pStyle w:val="Normaltindrag"/>
      </w:pPr>
      <w:r w:rsidRPr="00946963">
        <w:t>Den minskade oljetillgången i världen utgör ett starkt incitament till s</w:t>
      </w:r>
      <w:r w:rsidRPr="00946963">
        <w:t>y</w:t>
      </w:r>
      <w:r w:rsidRPr="00946963">
        <w:t>stemskifte. Biote</w:t>
      </w:r>
      <w:r w:rsidRPr="00946963">
        <w:t>k</w:t>
      </w:r>
      <w:r w:rsidRPr="00946963">
        <w:t>nik är ett område som kan konkurrera ut och ersätta oljan. Idag kan vi redan framställa fo</w:t>
      </w:r>
      <w:r w:rsidRPr="00946963">
        <w:t>s</w:t>
      </w:r>
      <w:r w:rsidRPr="00946963">
        <w:t>silfria plaster och oljor av olika slag genom biologiska processer. Vi måste stödja forskning och utveckling, samt de för</w:t>
      </w:r>
      <w:r w:rsidRPr="00946963">
        <w:t>e</w:t>
      </w:r>
      <w:r w:rsidRPr="00946963">
        <w:t>tag som satsar på nya processer, ny teknik och nya pr</w:t>
      </w:r>
      <w:r w:rsidRPr="00946963">
        <w:t>o</w:t>
      </w:r>
      <w:r w:rsidRPr="00946963">
        <w:t>dukter. Men utöver det måste företagen själva inse att de fa</w:t>
      </w:r>
      <w:r w:rsidRPr="00946963">
        <w:t>k</w:t>
      </w:r>
      <w:r w:rsidRPr="00946963">
        <w:t>tiskt kan</w:t>
      </w:r>
      <w:r w:rsidR="00701011" w:rsidRPr="00946963">
        <w:t xml:space="preserve"> göra vinster i att byta teknik,</w:t>
      </w:r>
      <w:r w:rsidRPr="00946963">
        <w:t xml:space="preserve"> </w:t>
      </w:r>
      <w:r w:rsidR="00701011" w:rsidRPr="00946963">
        <w:t>i</w:t>
      </w:r>
      <w:r w:rsidRPr="00946963">
        <w:t xml:space="preserve">nte enbart ekonomiska vinster utan även utvecklingsvinster för det egna företaget. </w:t>
      </w:r>
    </w:p>
    <w:p w:rsidR="00C9607A" w:rsidRPr="00946963" w:rsidRDefault="00C9607A" w:rsidP="00B27228">
      <w:pPr>
        <w:pStyle w:val="Normaltindrag"/>
      </w:pPr>
      <w:r w:rsidRPr="00946963">
        <w:t>Centerpartiet vill stimulera de företag som väljer att gå före. Generellt så menar vi, att det är bättre att stimulera och uppmuntra dem som väljer ett miljövänligare alternativ än att försöka ändra människors och företags bet</w:t>
      </w:r>
      <w:r w:rsidRPr="00946963">
        <w:t>e</w:t>
      </w:r>
      <w:r w:rsidRPr="00946963">
        <w:t>enden genom straff. Stimulansen till för</w:t>
      </w:r>
      <w:r w:rsidRPr="00946963">
        <w:t>e</w:t>
      </w:r>
      <w:r w:rsidRPr="00946963">
        <w:t>tag som väljer att arbete med etik och miljö kan vara skattemässiga lättnader. En annan viktig åtgärd är att inrä</w:t>
      </w:r>
      <w:r w:rsidRPr="00946963">
        <w:t>t</w:t>
      </w:r>
      <w:r w:rsidRPr="00946963">
        <w:t>ta riskkapitalfonder för miljöinvesteringar. Det är inte alltid så lätt att hitta fina</w:t>
      </w:r>
      <w:r w:rsidRPr="00946963">
        <w:t>n</w:t>
      </w:r>
      <w:r w:rsidRPr="00946963">
        <w:t>siering till ny, obeprövad teknik och därför är det nödvändigt med en riskkapitalfond, som gör att investeringar med stor miljönytta ändå kan bli av. Vad som ovan anförts om inrättandet av riskkapitalfonder för miljöinveste</w:t>
      </w:r>
      <w:r w:rsidRPr="00946963">
        <w:t>r</w:t>
      </w:r>
      <w:r w:rsidRPr="00946963">
        <w:t>ingar i näringslivet bör ges regeringen till kä</w:t>
      </w:r>
      <w:r w:rsidRPr="00946963">
        <w:t>n</w:t>
      </w:r>
      <w:r w:rsidRPr="00946963">
        <w:t>na.</w:t>
      </w:r>
    </w:p>
    <w:p w:rsidR="00C9607A" w:rsidRPr="00946963" w:rsidRDefault="00C9607A" w:rsidP="00B27228">
      <w:pPr>
        <w:pStyle w:val="Rubrik2"/>
      </w:pPr>
      <w:bookmarkStart w:id="7" w:name="_Toc117839243"/>
      <w:r w:rsidRPr="00946963">
        <w:t>Miljöproblemen är globala</w:t>
      </w:r>
      <w:bookmarkEnd w:id="7"/>
    </w:p>
    <w:p w:rsidR="00C9607A" w:rsidRPr="00946963" w:rsidRDefault="00C9607A" w:rsidP="00B27228">
      <w:r w:rsidRPr="00946963">
        <w:t>Miljöproblemen i världen är en säkerhetsrisk och i många fall en orsak till konflikter. På grund av dagens öve</w:t>
      </w:r>
      <w:r w:rsidRPr="00946963">
        <w:t>r</w:t>
      </w:r>
      <w:r w:rsidRPr="00946963">
        <w:t>utnyttjande och bristfälliga hantering av naturresurser, utsläpp, snabba befolkningsökningar, diverse demografiska faktorer och vä</w:t>
      </w:r>
      <w:r w:rsidRPr="00946963">
        <w:t>l</w:t>
      </w:r>
      <w:r w:rsidRPr="00946963">
        <w:t>ståndsklyftor är det lätt att se hela det ekologiska systemet som hotat. Ovan nämnda hot mot framtidens säkerhet ko</w:t>
      </w:r>
      <w:r w:rsidRPr="00946963">
        <w:t>m</w:t>
      </w:r>
      <w:r w:rsidRPr="00946963">
        <w:t>mer att kräva ett helt nytt fokus på internationellt samarbete med miljön i fokus. Detta då många av miljöproblemen kr</w:t>
      </w:r>
      <w:r w:rsidRPr="00946963">
        <w:t>ä</w:t>
      </w:r>
      <w:r w:rsidRPr="00946963">
        <w:t>ver lokala, regionala eller globala lösningar, som inkräktar på nati</w:t>
      </w:r>
      <w:r w:rsidRPr="00946963">
        <w:t>o</w:t>
      </w:r>
      <w:r w:rsidRPr="00946963">
        <w:t xml:space="preserve">nella regeringars rättigheter. </w:t>
      </w:r>
    </w:p>
    <w:p w:rsidR="00C9607A" w:rsidRPr="00946963" w:rsidRDefault="00C9607A" w:rsidP="00B27228">
      <w:pPr>
        <w:pStyle w:val="Normaltindrag"/>
      </w:pPr>
      <w:r w:rsidRPr="00946963">
        <w:t>Sveriges befolkning har ett stort ansvar och en enorm utmaning i att min</w:t>
      </w:r>
      <w:r w:rsidRPr="00946963">
        <w:t>s</w:t>
      </w:r>
      <w:r w:rsidRPr="00946963">
        <w:t>ka våra ”ekologiska fotavtryck” för att vi inte ska fortsätta att stjäla miljöu</w:t>
      </w:r>
      <w:r w:rsidRPr="00946963">
        <w:t>t</w:t>
      </w:r>
      <w:r w:rsidRPr="00946963">
        <w:t>rymme av andra människor och kommande generationer. Vår framtida säke</w:t>
      </w:r>
      <w:r w:rsidRPr="00946963">
        <w:t>r</w:t>
      </w:r>
      <w:r w:rsidRPr="00946963">
        <w:t>het och öve</w:t>
      </w:r>
      <w:r w:rsidRPr="00946963">
        <w:t>r</w:t>
      </w:r>
      <w:r w:rsidRPr="00946963">
        <w:t>levnad kommer att kräva ett ökat internationellt samarbete med miljöfrågorna i fokus. Det är viktigt att detta samarbete sn</w:t>
      </w:r>
      <w:r w:rsidRPr="00946963">
        <w:t>a</w:t>
      </w:r>
      <w:r w:rsidRPr="00946963">
        <w:t>rast kommer igång på allvar och att det pågående ”slaget om jordens resurser” får stå tillbaka för en gemensam ansträngning för ökad global säkerhet och en kamp mot milj</w:t>
      </w:r>
      <w:r w:rsidRPr="00946963">
        <w:t>ö</w:t>
      </w:r>
      <w:r w:rsidRPr="00946963">
        <w:t>hoten. Se vidare i vår motion, Slaget om jordens resurser, 2005/06</w:t>
      </w:r>
      <w:r w:rsidR="0015421C" w:rsidRPr="00946963">
        <w:t>:U267</w:t>
      </w:r>
      <w:r w:rsidRPr="00946963">
        <w:t>.</w:t>
      </w:r>
    </w:p>
    <w:p w:rsidR="00C9607A" w:rsidRPr="00946963" w:rsidRDefault="00C9607A" w:rsidP="00B27228">
      <w:pPr>
        <w:pStyle w:val="Normaltindrag"/>
      </w:pPr>
      <w:r w:rsidRPr="00946963">
        <w:t>Som nation har vi också ett stort ansvar i att bistå fattigare länder i deras miljöarbete. Vi väljer därför att vidmakthålla vårt krav om att Sverige ska satsa</w:t>
      </w:r>
      <w:r w:rsidR="0015421C" w:rsidRPr="00946963">
        <w:t>s</w:t>
      </w:r>
      <w:r w:rsidRPr="00946963">
        <w:t xml:space="preserve"> pengar på miljöbistånd. Samtidigt som vi minskar världens miljöb</w:t>
      </w:r>
      <w:r w:rsidRPr="00946963">
        <w:t>e</w:t>
      </w:r>
      <w:r w:rsidRPr="00946963">
        <w:t>lastning genom att stödja olika milj</w:t>
      </w:r>
      <w:r w:rsidRPr="00946963">
        <w:t>ö</w:t>
      </w:r>
      <w:r w:rsidRPr="00946963">
        <w:t>satsningar ute i utvecklingsländerna kan vi även stärka exportmarknaden av miljöteknik. Vikten av att dessa miljöb</w:t>
      </w:r>
      <w:r w:rsidRPr="00946963">
        <w:t>i</w:t>
      </w:r>
      <w:r w:rsidRPr="00946963">
        <w:t>ståndspengar satsa</w:t>
      </w:r>
      <w:r w:rsidR="00104151" w:rsidRPr="00946963">
        <w:t>s</w:t>
      </w:r>
      <w:r w:rsidRPr="00946963">
        <w:t xml:space="preserve"> på rätt områden och i rätt saker har lyfts fram, pengarna måste göra nytta. Störst totala miljönytta får vi ut genom att den nya tekniken sprider sig i de utvecklingsländer där den används. Samtidigt får då för</w:t>
      </w:r>
      <w:r w:rsidRPr="00946963">
        <w:t>e</w:t>
      </w:r>
      <w:r w:rsidRPr="00946963">
        <w:t>tagen i Sverige som utvecklar tekniken nya exportmöjligh</w:t>
      </w:r>
      <w:r w:rsidRPr="00946963">
        <w:t>e</w:t>
      </w:r>
      <w:r w:rsidRPr="00946963">
        <w:t>ter.</w:t>
      </w:r>
    </w:p>
    <w:p w:rsidR="00C9607A" w:rsidRPr="00946963" w:rsidRDefault="00C9607A" w:rsidP="00B27228">
      <w:pPr>
        <w:pStyle w:val="Normaltindrag"/>
      </w:pPr>
      <w:r w:rsidRPr="00946963">
        <w:t>Skatteavdrag för de</w:t>
      </w:r>
      <w:r w:rsidR="0015421C" w:rsidRPr="00946963">
        <w:t>m</w:t>
      </w:r>
      <w:r w:rsidRPr="00946963">
        <w:t xml:space="preserve"> som skänker pengar till klimatfö</w:t>
      </w:r>
      <w:r w:rsidRPr="00946963">
        <w:t>r</w:t>
      </w:r>
      <w:r w:rsidRPr="00946963">
        <w:t>bättrande åtgärder ser vi som en eventuell annan väg att gå. Det kan exempelvis röra sig om att skänka pengar till skogspla</w:t>
      </w:r>
      <w:r w:rsidRPr="00946963">
        <w:t>n</w:t>
      </w:r>
      <w:r w:rsidRPr="00946963">
        <w:t>tering i utsatta områden i utvecklingsländer. Denna typ av uppmuntran för miljönyttiga åtgärder pekar tydligt ut att indiv</w:t>
      </w:r>
      <w:r w:rsidRPr="00946963">
        <w:t>i</w:t>
      </w:r>
      <w:r w:rsidRPr="00946963">
        <w:t>dens egna handlingar för ett bättre klimat har betydelse och uppmuntras av samhället. Vad som ovan anförts om att införa skatteavdrag för dem som skänker pengar till klimatförbättrande åtgä</w:t>
      </w:r>
      <w:r w:rsidRPr="00946963">
        <w:t>r</w:t>
      </w:r>
      <w:r w:rsidRPr="00946963">
        <w:t xml:space="preserve">der bör ges regeringen till känna. </w:t>
      </w:r>
    </w:p>
    <w:p w:rsidR="00C9607A" w:rsidRPr="00946963" w:rsidRDefault="00C9607A" w:rsidP="00B27228">
      <w:pPr>
        <w:pStyle w:val="Rubrik1"/>
      </w:pPr>
      <w:bookmarkStart w:id="8" w:name="_Toc117839244"/>
      <w:r w:rsidRPr="00946963">
        <w:t>Östersjön</w:t>
      </w:r>
      <w:bookmarkEnd w:id="8"/>
      <w:r w:rsidRPr="00946963">
        <w:t xml:space="preserve"> </w:t>
      </w:r>
      <w:bookmarkStart w:id="9" w:name="_Toc115743471"/>
    </w:p>
    <w:p w:rsidR="00C9607A" w:rsidRPr="00946963" w:rsidRDefault="00C9607A" w:rsidP="00B27228">
      <w:r w:rsidRPr="00946963">
        <w:t>Larmrapport efter larmrapport men inget händer, det pratas och skrivs rappo</w:t>
      </w:r>
      <w:r w:rsidRPr="00946963">
        <w:t>r</w:t>
      </w:r>
      <w:r w:rsidRPr="00946963">
        <w:t>ter, det forskas och studeras och regeringen samlar andra regeringar till samtal samtidigt försämras til</w:t>
      </w:r>
      <w:r w:rsidRPr="00946963">
        <w:t>l</w:t>
      </w:r>
      <w:r w:rsidRPr="00946963">
        <w:t>ståndet hela tiden för vårt unika innanhav, Östersjön dör. En utveckling som kräver konkreta beslut och åtgärder i alla lä</w:t>
      </w:r>
      <w:r w:rsidRPr="00946963">
        <w:t>n</w:t>
      </w:r>
      <w:r w:rsidRPr="00946963">
        <w:t>der som har sina gränser mot detta värd</w:t>
      </w:r>
      <w:r w:rsidRPr="00946963">
        <w:t>e</w:t>
      </w:r>
      <w:r w:rsidRPr="00946963">
        <w:t>fulla ekosystem. Vi måste satsa ännu mera pengar och resurser i forskning och utveckling, men vi behöver nu även börja använda den kunskap som redan finns. Vi behöver skapa incitament och fö</w:t>
      </w:r>
      <w:r w:rsidRPr="00946963">
        <w:t>r</w:t>
      </w:r>
      <w:r w:rsidRPr="00946963">
        <w:t>utsättningar för att implementeringen av den befintliga nya tekniken och ku</w:t>
      </w:r>
      <w:r w:rsidRPr="00946963">
        <w:t>n</w:t>
      </w:r>
      <w:r w:rsidRPr="00946963">
        <w:t>skapen ska ske snabb</w:t>
      </w:r>
      <w:r w:rsidRPr="00946963">
        <w:t>a</w:t>
      </w:r>
      <w:r w:rsidRPr="00946963">
        <w:t xml:space="preserve">re. </w:t>
      </w:r>
    </w:p>
    <w:p w:rsidR="00C9607A" w:rsidRPr="00946963" w:rsidRDefault="00C9607A" w:rsidP="00B27228">
      <w:pPr>
        <w:pStyle w:val="Normaltindrag"/>
      </w:pPr>
      <w:r w:rsidRPr="00946963">
        <w:t>Algblomningen som i sommar slog nya rekord i Östersjön är ett tydligt tecken på att nä</w:t>
      </w:r>
      <w:r w:rsidRPr="00946963">
        <w:t>r</w:t>
      </w:r>
      <w:r w:rsidRPr="00946963">
        <w:t>ingshalterna i havet är för höga och att ekosystemet är ur balans. Den gulgröna ma</w:t>
      </w:r>
      <w:r w:rsidRPr="00946963">
        <w:t>s</w:t>
      </w:r>
      <w:r w:rsidRPr="00946963">
        <w:t>san av giftiga cyanobakterier drabbar många och utgör ett avskyvärt inslag i sommaren. Barnen kan inte bada och turismnä</w:t>
      </w:r>
      <w:r w:rsidRPr="00946963">
        <w:t>r</w:t>
      </w:r>
      <w:r w:rsidRPr="00946963">
        <w:t>ingen i många av våra skärgårdar har i år drabbats av ekonomi</w:t>
      </w:r>
      <w:r w:rsidRPr="00946963">
        <w:t>s</w:t>
      </w:r>
      <w:r w:rsidRPr="00946963">
        <w:t>ka förluster. Algblomningen leder också till en ökning av syr</w:t>
      </w:r>
      <w:r w:rsidRPr="00946963">
        <w:t>e</w:t>
      </w:r>
      <w:r w:rsidRPr="00946963">
        <w:t>fattiga vatten, då det åtgår syre vid nedbrytningen av de döda planktonen. Syrebristen får stora följder på djurlivet i havet och både bottendjur och fiskar drabbas. Utöv</w:t>
      </w:r>
      <w:r w:rsidR="0015421C" w:rsidRPr="00946963">
        <w:t>er övergödnin</w:t>
      </w:r>
      <w:r w:rsidR="0015421C" w:rsidRPr="00946963">
        <w:t>g</w:t>
      </w:r>
      <w:r w:rsidR="0015421C" w:rsidRPr="00946963">
        <w:t>en är tillförseln</w:t>
      </w:r>
      <w:r w:rsidRPr="00946963">
        <w:t xml:space="preserve"> av miljögifter och läkemedelsrester stora vi</w:t>
      </w:r>
      <w:r w:rsidRPr="00946963">
        <w:t>k</w:t>
      </w:r>
      <w:r w:rsidRPr="00946963">
        <w:t xml:space="preserve">tiga frågor att lösa.  </w:t>
      </w:r>
    </w:p>
    <w:p w:rsidR="00C9607A" w:rsidRPr="00946963" w:rsidRDefault="00C9607A" w:rsidP="00B27228">
      <w:pPr>
        <w:pStyle w:val="Normaltindrag"/>
      </w:pPr>
      <w:r w:rsidRPr="00946963">
        <w:t>Centerpartiet vill se en förändring, vi vill rädda Östersjön och därför för</w:t>
      </w:r>
      <w:r w:rsidRPr="00946963">
        <w:t>e</w:t>
      </w:r>
      <w:r w:rsidRPr="00946963">
        <w:t>slår vi rik</w:t>
      </w:r>
      <w:r w:rsidRPr="00946963">
        <w:t>s</w:t>
      </w:r>
      <w:r w:rsidRPr="00946963">
        <w:t>dagen att inrätta ett nytt anslag för Östersjön. Anslaget ska gå till att ta fram en heltäckande fors</w:t>
      </w:r>
      <w:r w:rsidRPr="00946963">
        <w:t>k</w:t>
      </w:r>
      <w:r w:rsidRPr="00946963">
        <w:t>nings- och aktionsplan för Östersjöns miljö, ökade forskningsinsatser, samt till ett åtgärdspaket och för att stärka samarb</w:t>
      </w:r>
      <w:r w:rsidRPr="00946963">
        <w:t>e</w:t>
      </w:r>
      <w:r w:rsidRPr="00946963">
        <w:t>te som ska bidra till att alla länder kring östersjön arbetar tillsammans med direkta och snabba åtgärder. Vi föreslår ett riktat Östersjöanslag på 100 mi</w:t>
      </w:r>
      <w:r w:rsidRPr="00946963">
        <w:t>l</w:t>
      </w:r>
      <w:r w:rsidRPr="00946963">
        <w:t xml:space="preserve">joner kronor för 2006, 200 för 2007 och 300 </w:t>
      </w:r>
      <w:r w:rsidR="0015421C" w:rsidRPr="00946963">
        <w:t xml:space="preserve">för </w:t>
      </w:r>
      <w:r w:rsidRPr="00946963">
        <w:t xml:space="preserve">år 2008. </w:t>
      </w:r>
      <w:r w:rsidRPr="00946963">
        <w:rPr>
          <w:highlight w:val="cyan"/>
        </w:rPr>
        <w:t>Se vidare i motionen för u</w:t>
      </w:r>
      <w:r w:rsidRPr="00946963">
        <w:rPr>
          <w:highlight w:val="cyan"/>
        </w:rPr>
        <w:t>t</w:t>
      </w:r>
      <w:r w:rsidR="0015421C" w:rsidRPr="00946963">
        <w:rPr>
          <w:highlight w:val="cyan"/>
        </w:rPr>
        <w:t>gift</w:t>
      </w:r>
      <w:r w:rsidRPr="00946963">
        <w:rPr>
          <w:highlight w:val="cyan"/>
        </w:rPr>
        <w:t>sområde 20, 2005/06</w:t>
      </w:r>
      <w:r w:rsidR="0015421C" w:rsidRPr="00946963">
        <w:rPr>
          <w:highlight w:val="cyan"/>
        </w:rPr>
        <w:t>:MJ526</w:t>
      </w:r>
      <w:r w:rsidRPr="00946963">
        <w:rPr>
          <w:highlight w:val="cyan"/>
        </w:rPr>
        <w:t>.</w:t>
      </w:r>
      <w:r w:rsidRPr="00946963">
        <w:t xml:space="preserve">  </w:t>
      </w:r>
      <w:r w:rsidRPr="00946963">
        <w:rPr>
          <w:b/>
        </w:rPr>
        <w:t xml:space="preserve"> </w:t>
      </w:r>
    </w:p>
    <w:p w:rsidR="00C9607A" w:rsidRPr="00946963" w:rsidRDefault="00C9607A" w:rsidP="00B27228">
      <w:pPr>
        <w:pStyle w:val="Rubrik2"/>
      </w:pPr>
      <w:bookmarkStart w:id="10" w:name="_Toc117839245"/>
      <w:r w:rsidRPr="00946963">
        <w:t>Ett problem som ignoreras blir lätt en katastrof</w:t>
      </w:r>
      <w:bookmarkEnd w:id="9"/>
      <w:bookmarkEnd w:id="10"/>
    </w:p>
    <w:p w:rsidR="00C9607A" w:rsidRPr="00946963" w:rsidRDefault="00C9607A" w:rsidP="00B27228">
      <w:r w:rsidRPr="00946963">
        <w:t>Centerpartiet har under de senaste åren med förskräckelse följt utvecklingen i vårt så</w:t>
      </w:r>
      <w:r w:rsidRPr="00946963">
        <w:t>r</w:t>
      </w:r>
      <w:r w:rsidRPr="00946963">
        <w:t>bara innanhav och tagit del av larmrapport efter larmrapport. I olika sammanhang har vi lagt fö</w:t>
      </w:r>
      <w:r w:rsidRPr="00946963">
        <w:t>r</w:t>
      </w:r>
      <w:r w:rsidRPr="00946963">
        <w:t>slag om frågor som berör havet och vi har jobbat hårt med att driva frågan om klassning av Östersjön som ett s.k. Särskilt kän</w:t>
      </w:r>
      <w:r w:rsidRPr="00946963">
        <w:t>s</w:t>
      </w:r>
      <w:r w:rsidRPr="00946963">
        <w:t>ligt havsområde eller Particularly Sens</w:t>
      </w:r>
      <w:r w:rsidRPr="00946963">
        <w:t>i</w:t>
      </w:r>
      <w:r w:rsidRPr="00946963">
        <w:t>tive Sea Area (PSSA). Nu har detta äntligen uppnåtts men vi får inte stanna här, det är inte på långa väg</w:t>
      </w:r>
      <w:r w:rsidR="0015421C" w:rsidRPr="00946963">
        <w:t>ar tillräc</w:t>
      </w:r>
      <w:r w:rsidR="0015421C" w:rsidRPr="00946963">
        <w:t>k</w:t>
      </w:r>
      <w:r w:rsidR="0015421C" w:rsidRPr="00946963">
        <w:t>ligt för att vi ska</w:t>
      </w:r>
      <w:r w:rsidRPr="00946963">
        <w:t xml:space="preserve"> kunna vara nöjda med vår Östersjöpolitik. Vi kan ännu inte ärligt säga till kommande gener</w:t>
      </w:r>
      <w:r w:rsidRPr="00946963">
        <w:t>a</w:t>
      </w:r>
      <w:r w:rsidRPr="00946963">
        <w:t>tioner att vi gjort allt som står i vår makt för att även de ska kunna äta fisk från havet, bada om somrarna och kunna uppl</w:t>
      </w:r>
      <w:r w:rsidRPr="00946963">
        <w:t>e</w:t>
      </w:r>
      <w:r w:rsidRPr="00946963">
        <w:t>va ett rikt djur- och växtliv i Öste</w:t>
      </w:r>
      <w:r w:rsidRPr="00946963">
        <w:t>r</w:t>
      </w:r>
      <w:r w:rsidRPr="00946963">
        <w:t xml:space="preserve">sjön. </w:t>
      </w:r>
    </w:p>
    <w:p w:rsidR="00C9607A" w:rsidRPr="00946963" w:rsidRDefault="00C9607A" w:rsidP="00B27228">
      <w:pPr>
        <w:pStyle w:val="Normaltindrag"/>
      </w:pPr>
      <w:r w:rsidRPr="00946963">
        <w:t>Den ansträngda miljösituationen i Östersjön kan i mångt och mycket liknas vid ett kla</w:t>
      </w:r>
      <w:r w:rsidRPr="00946963">
        <w:t>s</w:t>
      </w:r>
      <w:r w:rsidRPr="00946963">
        <w:t>siskt problem – de allmänna tillgångarnas tragedi. Övergödning, för hårt fisketryck och utsläpp av miljögifter beror på aktiviteter och han</w:t>
      </w:r>
      <w:r w:rsidRPr="00946963">
        <w:t>d</w:t>
      </w:r>
      <w:r w:rsidRPr="00946963">
        <w:t>lingar som framstår som rationella, för enskilda individer eller för e</w:t>
      </w:r>
      <w:r w:rsidRPr="00946963">
        <w:t>n</w:t>
      </w:r>
      <w:r w:rsidRPr="00946963">
        <w:t>skilda länder, men som sammantaget leder till ett kollektivt slöseri med den geme</w:t>
      </w:r>
      <w:r w:rsidRPr="00946963">
        <w:t>n</w:t>
      </w:r>
      <w:r w:rsidRPr="00946963">
        <w:t xml:space="preserve">samma resursen – Östersjön. </w:t>
      </w:r>
    </w:p>
    <w:p w:rsidR="00C9607A" w:rsidRPr="00946963" w:rsidRDefault="00C9607A" w:rsidP="00B27228">
      <w:pPr>
        <w:pStyle w:val="Normaltindrag"/>
      </w:pPr>
      <w:r w:rsidRPr="00946963">
        <w:t>Vi ställer oss kritiska till hur Östersjöfrågorna hittills har hanterats av r</w:t>
      </w:r>
      <w:r w:rsidRPr="00946963">
        <w:t>e</w:t>
      </w:r>
      <w:r w:rsidRPr="00946963">
        <w:t>geringen. Regeringen har ett ansvar för att fr</w:t>
      </w:r>
      <w:r w:rsidRPr="00946963">
        <w:t>å</w:t>
      </w:r>
      <w:r w:rsidRPr="00946963">
        <w:t>gorna inte fortsätter att förhalas! Ska miljömålet om hav i b</w:t>
      </w:r>
      <w:r w:rsidRPr="00946963">
        <w:t>a</w:t>
      </w:r>
      <w:r w:rsidRPr="00946963">
        <w:t>lans och levande kust och skärgård nås inom en generation, krävs att frågorna kring direkta åtgärder ko</w:t>
      </w:r>
      <w:r w:rsidRPr="00946963">
        <w:t>m</w:t>
      </w:r>
      <w:r w:rsidRPr="00946963">
        <w:t xml:space="preserve">mer upp på agendan. Det räcker inte med utredningar medan havet dör, det krävs handling och det krävs nu! </w:t>
      </w:r>
    </w:p>
    <w:p w:rsidR="00C9607A" w:rsidRPr="00946963" w:rsidRDefault="009741E0" w:rsidP="00B27228">
      <w:pPr>
        <w:pStyle w:val="Rubrik2"/>
      </w:pPr>
      <w:bookmarkStart w:id="11" w:name="_Toc117839246"/>
      <w:r w:rsidRPr="00946963">
        <w:t>Östersjöregering och Ö</w:t>
      </w:r>
      <w:r w:rsidR="00C9607A" w:rsidRPr="00946963">
        <w:t>stersjödomstol</w:t>
      </w:r>
      <w:bookmarkEnd w:id="11"/>
    </w:p>
    <w:p w:rsidR="00C9607A" w:rsidRPr="00946963" w:rsidRDefault="00C9607A" w:rsidP="00B27228">
      <w:r w:rsidRPr="00946963">
        <w:t>Nio länder gränsar till Östersjön. Havet är en gemensam a</w:t>
      </w:r>
      <w:r w:rsidRPr="00946963">
        <w:t>n</w:t>
      </w:r>
      <w:r w:rsidRPr="00946963">
        <w:t>gelägenhet för alla dessa länder, men är ändå något av ett ”ingenmanshav”. Olika lagar och re</w:t>
      </w:r>
      <w:r w:rsidRPr="00946963">
        <w:t>g</w:t>
      </w:r>
      <w:r w:rsidRPr="00946963">
        <w:t>ler gäller inom de länder som gränsar mot Östersjön. Trots att det inom ramen för Helsingforskommissionen (</w:t>
      </w:r>
      <w:r w:rsidR="0015421C" w:rsidRPr="00946963">
        <w:t>Helcom</w:t>
      </w:r>
      <w:r w:rsidRPr="00946963">
        <w:t>) finns ett miljösamarbete för Öste</w:t>
      </w:r>
      <w:r w:rsidRPr="00946963">
        <w:t>r</w:t>
      </w:r>
      <w:r w:rsidRPr="00946963">
        <w:t>sjön och Kattegatt, är efterlevnaden av de gemensamma reglerna dålig och målen långt ifrån uppnådda. 1974 antogs den s</w:t>
      </w:r>
      <w:r w:rsidR="0015421C" w:rsidRPr="00946963">
        <w:t>.</w:t>
      </w:r>
      <w:r w:rsidRPr="00946963">
        <w:t>k</w:t>
      </w:r>
      <w:r w:rsidR="0015421C" w:rsidRPr="00946963">
        <w:t>.</w:t>
      </w:r>
      <w:r w:rsidRPr="00946963">
        <w:t xml:space="preserve"> Öste</w:t>
      </w:r>
      <w:r w:rsidRPr="00946963">
        <w:t>r</w:t>
      </w:r>
      <w:r w:rsidRPr="00946963">
        <w:t>sjökonventionen gemensamt av länderna runt Östersjön. Alla länders hamnar åtog sig då att bygga mottagningsanläggningar för fartygens oljespill. Men utsläppen fortsa</w:t>
      </w:r>
      <w:r w:rsidRPr="00946963">
        <w:t>t</w:t>
      </w:r>
      <w:r w:rsidRPr="00946963">
        <w:t>te och 1996 antogs en ny tvingande Östersj</w:t>
      </w:r>
      <w:r w:rsidRPr="00946963">
        <w:t>ö</w:t>
      </w:r>
      <w:r w:rsidRPr="00946963">
        <w:t>strategi. Alla hamnar måste sedan 1996 ta emot obegränsade mängder olj</w:t>
      </w:r>
      <w:r w:rsidRPr="00946963">
        <w:t>e</w:t>
      </w:r>
      <w:r w:rsidRPr="00946963">
        <w:t>avfall från fartyg utan att ta ut någon extra avgift. Kostnaden ska täckas av hamnavgi</w:t>
      </w:r>
      <w:r w:rsidRPr="00946963">
        <w:t>f</w:t>
      </w:r>
      <w:r w:rsidRPr="00946963">
        <w:t>ten. Men fortfarande sker utsläpp ute till havs och flera hamnar bryter mot lagen och tar e</w:t>
      </w:r>
      <w:r w:rsidRPr="00946963">
        <w:t>n</w:t>
      </w:r>
      <w:r w:rsidRPr="00946963">
        <w:t>bart emot små mängder oljespill utan extra kostnad. Detta är ett tydligt exempel på att Östersjöns miljöproblem är ytterst beroende av att havet ”ägs” och fö</w:t>
      </w:r>
      <w:r w:rsidRPr="00946963">
        <w:t>r</w:t>
      </w:r>
      <w:r w:rsidRPr="00946963">
        <w:t>valtas av en starkare union med mer makt.</w:t>
      </w:r>
    </w:p>
    <w:p w:rsidR="00C9607A" w:rsidRPr="00946963" w:rsidRDefault="00C9607A" w:rsidP="00B27228">
      <w:pPr>
        <w:pStyle w:val="Normaltindrag"/>
      </w:pPr>
      <w:r w:rsidRPr="00946963">
        <w:t>Centerpartiet anser att det är dags att på allvar ta tag i pr</w:t>
      </w:r>
      <w:r w:rsidRPr="00946963">
        <w:t>o</w:t>
      </w:r>
      <w:r w:rsidRPr="00946963">
        <w:t>blemen och att vi släpper ifrån oss en del av makten till en högre nivå för att kunna nå största möjliga gemensamma e</w:t>
      </w:r>
      <w:r w:rsidRPr="00946963">
        <w:t>f</w:t>
      </w:r>
      <w:r w:rsidRPr="00946963">
        <w:t>fekt när det gäller Östersjöns kritiska miljösituation. Enligt federalismens principer vill vi bygga ett samhälle, där beslut fattas på lägsta möjliga effektiva nivå. Detta synsätt innebär att b</w:t>
      </w:r>
      <w:r w:rsidRPr="00946963">
        <w:t>e</w:t>
      </w:r>
      <w:r w:rsidRPr="00946963">
        <w:t>slut som rör t.ex. Östersjön bör delegeras uppåt från statsnivån för att kunna nå största e</w:t>
      </w:r>
      <w:r w:rsidRPr="00946963">
        <w:t>f</w:t>
      </w:r>
      <w:r w:rsidRPr="00946963">
        <w:t>fekt. Det handlar inte om att springa ifrån sitt ansvar utan om att ta ett gemensamt a</w:t>
      </w:r>
      <w:r w:rsidRPr="00946963">
        <w:t>n</w:t>
      </w:r>
      <w:r w:rsidRPr="00946963">
        <w:t>svar.</w:t>
      </w:r>
    </w:p>
    <w:p w:rsidR="00C9607A" w:rsidRPr="00946963" w:rsidRDefault="00C9607A" w:rsidP="00B27228">
      <w:pPr>
        <w:pStyle w:val="Normaltindrag"/>
      </w:pPr>
      <w:r w:rsidRPr="00946963">
        <w:t>Östersjön är så allvarligt hotad att berörda länder bör inrätta en särskild ”Östersjöregering” med kraftfull beslutskompetens. En modell är att Helsin</w:t>
      </w:r>
      <w:r w:rsidRPr="00946963">
        <w:t>g</w:t>
      </w:r>
      <w:r w:rsidRPr="00946963">
        <w:t>forskommissionen utvecklas och stärks. Denna form av ett beslutsfattande organ skulle vara ett helt nytt verktyg för internationellt miljöarbete. En Ö</w:t>
      </w:r>
      <w:r w:rsidRPr="00946963">
        <w:t>s</w:t>
      </w:r>
      <w:r w:rsidRPr="00946963">
        <w:t>tersjöregering kräver att nationerna samt EU ger upp en del av sitt beslutsfa</w:t>
      </w:r>
      <w:r w:rsidRPr="00946963">
        <w:t>t</w:t>
      </w:r>
      <w:r w:rsidRPr="00946963">
        <w:t>tande till förmån för en Östersjöregering. Den nya beslutsnivån får mandat att fatta beslut inom omr</w:t>
      </w:r>
      <w:r w:rsidRPr="00946963">
        <w:t>å</w:t>
      </w:r>
      <w:r w:rsidRPr="00946963">
        <w:t>den som berör aktiviteter som påverkar Östersjön, t.ex. transporter, sjöfart, gränsvärden för utsläpp av kemikalier och fiske. Östersj</w:t>
      </w:r>
      <w:r w:rsidRPr="00946963">
        <w:t>ö</w:t>
      </w:r>
      <w:r w:rsidRPr="00946963">
        <w:t>regeringen bör inledningsvis utarbeta en krishanteringsplan för hela Öste</w:t>
      </w:r>
      <w:r w:rsidRPr="00946963">
        <w:t>r</w:t>
      </w:r>
      <w:r w:rsidRPr="00946963">
        <w:t>sjöns ekologiska situation med utgångspunkt från bl.a. Havsmiljökommissi</w:t>
      </w:r>
      <w:r w:rsidRPr="00946963">
        <w:t>o</w:t>
      </w:r>
      <w:r w:rsidRPr="00946963">
        <w:t>nens slutsatser. Vad som ovan anförts om att Sverige ska verka för att inrätta en Östersjöregering med kraftfull b</w:t>
      </w:r>
      <w:r w:rsidRPr="00946963">
        <w:t>e</w:t>
      </w:r>
      <w:r w:rsidRPr="00946963">
        <w:t>slutskompetens bör ges regeringen till känna.</w:t>
      </w:r>
    </w:p>
    <w:p w:rsidR="00C9607A" w:rsidRPr="00946963" w:rsidRDefault="00C9607A" w:rsidP="00B27228">
      <w:pPr>
        <w:pStyle w:val="Normaltindrag"/>
      </w:pPr>
      <w:r w:rsidRPr="00946963">
        <w:t>För att besluten ska efterlevas krävs även att en särskild miljödomstol i</w:t>
      </w:r>
      <w:r w:rsidRPr="00946963">
        <w:t>n</w:t>
      </w:r>
      <w:r w:rsidRPr="00946963">
        <w:t>rättas för Östersjön. Domstolen ska tillse att alla miljöbrott mot Öste</w:t>
      </w:r>
      <w:r w:rsidRPr="00946963">
        <w:t>r</w:t>
      </w:r>
      <w:r w:rsidRPr="00946963">
        <w:t>sjöns ekosystem blir straffade. Vad som ovan anförts om att Sverige ska verka för att införa en särskild miljödomstol för Östersjön bör ges rege</w:t>
      </w:r>
      <w:r w:rsidRPr="00946963">
        <w:t>r</w:t>
      </w:r>
      <w:r w:rsidRPr="00946963">
        <w:t>ingen till känna.</w:t>
      </w:r>
    </w:p>
    <w:p w:rsidR="00C9607A" w:rsidRPr="00946963" w:rsidRDefault="00C9607A" w:rsidP="00B27228">
      <w:pPr>
        <w:pStyle w:val="Normaltindrag"/>
      </w:pPr>
      <w:r w:rsidRPr="00946963">
        <w:t>Straffen måste stå i relation till effekterna av brottet. Det är orimligt att miljöbrott som får stora konsekvenser både för miljön och för ekonomin e</w:t>
      </w:r>
      <w:r w:rsidRPr="00946963">
        <w:t>n</w:t>
      </w:r>
      <w:r w:rsidRPr="00946963">
        <w:t>dast bestraffas med låga bötesbelopp. Trots lagstiftning som förbjuder oljeu</w:t>
      </w:r>
      <w:r w:rsidRPr="00946963">
        <w:t>t</w:t>
      </w:r>
      <w:r w:rsidRPr="00946963">
        <w:t>släpp och dum</w:t>
      </w:r>
      <w:r w:rsidRPr="00946963">
        <w:t>p</w:t>
      </w:r>
      <w:r w:rsidRPr="00946963">
        <w:t>ning av annat slag, drabbas svenska vatten årligen av många skadliga utsläpp. Miljöbrott till havs b</w:t>
      </w:r>
      <w:r w:rsidRPr="00946963">
        <w:t>e</w:t>
      </w:r>
      <w:r w:rsidRPr="00946963">
        <w:t>gås inte för att man vill skada miljön, utan för att man vill minska sina kostnader. Bro</w:t>
      </w:r>
      <w:r w:rsidRPr="00946963">
        <w:t>t</w:t>
      </w:r>
      <w:r w:rsidRPr="00946963">
        <w:t>ten föregås därför ofta av kalkyler där kostnaderna för eventuellt straff vägs mot vinsten av att bryta mot regle</w:t>
      </w:r>
      <w:r w:rsidRPr="00946963">
        <w:t>r</w:t>
      </w:r>
      <w:r w:rsidRPr="00946963">
        <w:t>na. Det är därför mycket viktigt att de straffrättsliga sanktionerna fungerar. Likaså ska det vara kännbart att överträda reglerna. Samhällets budskap måste otvetydigt vara att brott mot milj</w:t>
      </w:r>
      <w:r w:rsidRPr="00946963">
        <w:t>ö</w:t>
      </w:r>
      <w:r w:rsidRPr="00946963">
        <w:t>reglerna aldrig ska löna sig. England</w:t>
      </w:r>
      <w:r w:rsidR="0015421C" w:rsidRPr="00946963">
        <w:t>,</w:t>
      </w:r>
      <w:r w:rsidRPr="00946963">
        <w:t xml:space="preserve"> som också har haft st</w:t>
      </w:r>
      <w:r w:rsidRPr="00946963">
        <w:t>o</w:t>
      </w:r>
      <w:r w:rsidRPr="00946963">
        <w:t>ra problem med oljeutsläpp, femdubblade bötesbeloppet till motsvarande 3 miljoner svenska kronor</w:t>
      </w:r>
      <w:r w:rsidR="00911E9F" w:rsidRPr="00946963">
        <w:t xml:space="preserve"> och</w:t>
      </w:r>
      <w:r w:rsidRPr="00946963">
        <w:t xml:space="preserve"> tillsatte en spec</w:t>
      </w:r>
      <w:r w:rsidRPr="00946963">
        <w:t>i</w:t>
      </w:r>
      <w:r w:rsidRPr="00946963">
        <w:t>alstyrka vid kustbevakningen och det gav bra resultat. Redare och fartyg som dömts namnges vilket tillsammans med b</w:t>
      </w:r>
      <w:r w:rsidRPr="00946963">
        <w:t>ö</w:t>
      </w:r>
      <w:r w:rsidRPr="00946963">
        <w:t>tesbeloppet har visat sig vara så avskräckande att oljeutslä</w:t>
      </w:r>
      <w:r w:rsidRPr="00946963">
        <w:t>p</w:t>
      </w:r>
      <w:r w:rsidRPr="00946963">
        <w:t>pen längs Englands kust har minskat. Vad som ovan anförts om att straffen för miljöbrott mot Östersjöns ekosystem må</w:t>
      </w:r>
      <w:r w:rsidRPr="00946963">
        <w:t>s</w:t>
      </w:r>
      <w:r w:rsidRPr="00946963">
        <w:t>te stå i relation till skadan bör ges regeringen till känna.</w:t>
      </w:r>
    </w:p>
    <w:p w:rsidR="00C9607A" w:rsidRPr="00946963" w:rsidRDefault="00C9607A" w:rsidP="00B27228">
      <w:pPr>
        <w:pStyle w:val="Rubrik2"/>
      </w:pPr>
      <w:bookmarkStart w:id="12" w:name="_Toc52764791"/>
      <w:bookmarkStart w:id="13" w:name="_Toc115743476"/>
      <w:bookmarkStart w:id="14" w:name="_Toc117839247"/>
      <w:r w:rsidRPr="00946963">
        <w:t>Fisket i Östersjön</w:t>
      </w:r>
      <w:bookmarkEnd w:id="12"/>
      <w:bookmarkEnd w:id="13"/>
      <w:bookmarkEnd w:id="14"/>
    </w:p>
    <w:p w:rsidR="00C9607A" w:rsidRPr="00946963" w:rsidRDefault="00C9607A" w:rsidP="00B27228">
      <w:r w:rsidRPr="00946963">
        <w:t>Situationen för fisken, fisket och havsmiljön i Östersjön är allvarlig. Detta bekräftas förutom av havsmiljöfor</w:t>
      </w:r>
      <w:r w:rsidRPr="00946963">
        <w:t>s</w:t>
      </w:r>
      <w:r w:rsidRPr="00946963">
        <w:t>kare också av yrkesfiskare som utifrån den egna vardagen ser och dra</w:t>
      </w:r>
      <w:r w:rsidRPr="00946963">
        <w:t>b</w:t>
      </w:r>
      <w:r w:rsidRPr="00946963">
        <w:t>bas av de förändringar som sker. Sannolikt är miljöförstöringen ett väl så stort skäl till den kraftiga minskningen av torskb</w:t>
      </w:r>
      <w:r w:rsidRPr="00946963">
        <w:t>e</w:t>
      </w:r>
      <w:r w:rsidRPr="00946963">
        <w:t xml:space="preserve">ståndet som fisket i sig. </w:t>
      </w:r>
    </w:p>
    <w:p w:rsidR="00C9607A" w:rsidRPr="00946963" w:rsidRDefault="00C9607A" w:rsidP="00B27228">
      <w:pPr>
        <w:pStyle w:val="Normaltindrag"/>
      </w:pPr>
      <w:r w:rsidRPr="00946963">
        <w:t>Övergödningen av Östersjön har exempelvis bidragit till att stora botte</w:t>
      </w:r>
      <w:r w:rsidRPr="00946963">
        <w:t>n</w:t>
      </w:r>
      <w:r w:rsidRPr="00946963">
        <w:t>områden är syrefattiga och i princip döda, lägg till detta att vattengenomri</w:t>
      </w:r>
      <w:r w:rsidRPr="00946963">
        <w:t>n</w:t>
      </w:r>
      <w:r w:rsidRPr="00946963">
        <w:t xml:space="preserve">ningen i </w:t>
      </w:r>
      <w:r w:rsidR="00911E9F" w:rsidRPr="00946963">
        <w:t xml:space="preserve">Östersjön </w:t>
      </w:r>
      <w:r w:rsidRPr="00946963">
        <w:t>är mycket lån</w:t>
      </w:r>
      <w:r w:rsidRPr="00946963">
        <w:t>g</w:t>
      </w:r>
      <w:r w:rsidRPr="00946963">
        <w:t xml:space="preserve">sam (det tar 25 till 30 år för vattnet att bytas ut i </w:t>
      </w:r>
      <w:r w:rsidR="00911E9F" w:rsidRPr="00946963">
        <w:t xml:space="preserve">Östersjön </w:t>
      </w:r>
      <w:r w:rsidRPr="00946963">
        <w:t>vilket är att anses som extremt långsamt) vilket påverkar vat</w:t>
      </w:r>
      <w:r w:rsidRPr="00946963">
        <w:t>t</w:t>
      </w:r>
      <w:r w:rsidRPr="00946963">
        <w:t>nets återhämtningstid. Detta har även påve</w:t>
      </w:r>
      <w:r w:rsidRPr="00946963">
        <w:t>r</w:t>
      </w:r>
      <w:r w:rsidRPr="00946963">
        <w:t>kat beståndet av torsk eftersom goda syreförhållanden är en förutsättning för torskens reprodu</w:t>
      </w:r>
      <w:r w:rsidRPr="00946963">
        <w:t>k</w:t>
      </w:r>
      <w:r w:rsidRPr="00946963">
        <w:t xml:space="preserve">tion. </w:t>
      </w:r>
    </w:p>
    <w:p w:rsidR="00C9607A" w:rsidRPr="00946963" w:rsidRDefault="00C9607A" w:rsidP="00B27228">
      <w:pPr>
        <w:pStyle w:val="Normaltindrag"/>
      </w:pPr>
      <w:r w:rsidRPr="00946963">
        <w:t>Oavsett hur ansvarsförhållandet ser ut mellan förändringar i havsmiljön och fisket, är dagens fisketryck totalt sett för hårt. Den gemensamma fiskep</w:t>
      </w:r>
      <w:r w:rsidRPr="00946963">
        <w:t>o</w:t>
      </w:r>
      <w:r w:rsidRPr="00946963">
        <w:t>litiken och därmed fisket i Ö</w:t>
      </w:r>
      <w:r w:rsidRPr="00946963">
        <w:t>s</w:t>
      </w:r>
      <w:r w:rsidRPr="00946963">
        <w:t>tersjön måste bedrivas på ett långsiktigt hållbart sätt i fråga om utnyttjandet av fiskeresurserna. I annat fall har varken fiskb</w:t>
      </w:r>
      <w:r w:rsidRPr="00946963">
        <w:t>e</w:t>
      </w:r>
      <w:r w:rsidRPr="00946963">
        <w:t>stånden eller fiskarna någon framtid. Vad som ovan a</w:t>
      </w:r>
      <w:r w:rsidRPr="00946963">
        <w:t>n</w:t>
      </w:r>
      <w:r w:rsidRPr="00946963">
        <w:t>förts om att fisket i Östersjön måste bedrivas på ett mer långsiktigt</w:t>
      </w:r>
      <w:r w:rsidR="00911E9F" w:rsidRPr="00946963">
        <w:t xml:space="preserve"> </w:t>
      </w:r>
      <w:r w:rsidRPr="00946963">
        <w:t>hållbart sätt bör ges regerin</w:t>
      </w:r>
      <w:r w:rsidRPr="00946963">
        <w:t>g</w:t>
      </w:r>
      <w:r w:rsidRPr="00946963">
        <w:t>en till känna.</w:t>
      </w:r>
    </w:p>
    <w:p w:rsidR="00C9607A" w:rsidRPr="00946963" w:rsidRDefault="00C9607A" w:rsidP="00B27228">
      <w:pPr>
        <w:pStyle w:val="Normaltindrag"/>
      </w:pPr>
      <w:r w:rsidRPr="00946963">
        <w:t xml:space="preserve">I fiskereformen som </w:t>
      </w:r>
      <w:r w:rsidR="00911E9F" w:rsidRPr="00946963">
        <w:t>EG-</w:t>
      </w:r>
      <w:r w:rsidRPr="00946963">
        <w:t>kommissionen har presenterat finns inga tydliga tidtabeller eller åtgärdsplaner för att minska fiskekapaciteten. De hittills genomförda nedskärnin</w:t>
      </w:r>
      <w:r w:rsidRPr="00946963">
        <w:t>g</w:t>
      </w:r>
      <w:r w:rsidRPr="00946963">
        <w:t>arna har enbart utgått från fiskeflottans tonnage. Samtidigt som tonn</w:t>
      </w:r>
      <w:r w:rsidRPr="00946963">
        <w:t>a</w:t>
      </w:r>
      <w:r w:rsidRPr="00946963">
        <w:t>get minskat har fartygens fångstkapacitet ökat genom effektivare fångstmetoder och utrustning, vilket bl</w:t>
      </w:r>
      <w:r w:rsidR="00911E9F" w:rsidRPr="00946963">
        <w:t>.</w:t>
      </w:r>
      <w:r w:rsidRPr="00946963">
        <w:t>a</w:t>
      </w:r>
      <w:r w:rsidR="00911E9F" w:rsidRPr="00946963">
        <w:t>.</w:t>
      </w:r>
      <w:r w:rsidRPr="00946963">
        <w:t xml:space="preserve"> stimulerats av subve</w:t>
      </w:r>
      <w:r w:rsidRPr="00946963">
        <w:t>n</w:t>
      </w:r>
      <w:r w:rsidRPr="00946963">
        <w:t>tionerna till nya högeffektiva fiskebåtar. Det är inte rimligt att EU har mål och medel som går i helt motsatt rik</w:t>
      </w:r>
      <w:r w:rsidRPr="00946963">
        <w:t>t</w:t>
      </w:r>
      <w:r w:rsidRPr="00946963">
        <w:t>ning. Därför är det viktigt att dels upphöra med subventi</w:t>
      </w:r>
      <w:r w:rsidRPr="00946963">
        <w:t>o</w:t>
      </w:r>
      <w:r w:rsidRPr="00946963">
        <w:t>nerna till nya högeffektiva fiskebåtar, dels komplettera E</w:t>
      </w:r>
      <w:r w:rsidR="001C3B70" w:rsidRPr="00946963">
        <w:t>G</w:t>
      </w:r>
      <w:r w:rsidRPr="00946963">
        <w:t>-kommissionens fiskereform med tydliga tidtabeller eller a</w:t>
      </w:r>
      <w:r w:rsidRPr="00946963">
        <w:t>k</w:t>
      </w:r>
      <w:r w:rsidRPr="00946963">
        <w:t>tionsplaner för att minska fiskeflottans kapacitet. För att uppsatta mål om att minska fiskeflo</w:t>
      </w:r>
      <w:r w:rsidRPr="00946963">
        <w:t>t</w:t>
      </w:r>
      <w:r w:rsidRPr="00946963">
        <w:t>tans kapacitet verkl</w:t>
      </w:r>
      <w:r w:rsidRPr="00946963">
        <w:t>i</w:t>
      </w:r>
      <w:r w:rsidRPr="00946963">
        <w:t>gen ska fullföljas av respektive land, krävs också att det finns ett fungerande sanktion</w:t>
      </w:r>
      <w:r w:rsidRPr="00946963">
        <w:t>s</w:t>
      </w:r>
      <w:r w:rsidRPr="00946963">
        <w:t xml:space="preserve">system. </w:t>
      </w:r>
    </w:p>
    <w:p w:rsidR="00C9607A" w:rsidRPr="00946963" w:rsidRDefault="00C9607A" w:rsidP="00B27228">
      <w:pPr>
        <w:pStyle w:val="Normaltindrag"/>
      </w:pPr>
      <w:r w:rsidRPr="00946963">
        <w:t>Yrkesfiskarna förlorar arbetstillfällen och den allt svårare situationen för dem som har havet som sitt levebröd är en tydlig effekt av Östersjöns försä</w:t>
      </w:r>
      <w:r w:rsidRPr="00946963">
        <w:t>m</w:t>
      </w:r>
      <w:r w:rsidRPr="00946963">
        <w:t>rade vattenmiljö. Det är en stor rikedom att ha sjöar och hav som kan ge oss sunda och säkra livsmedel, som inte har transporterats över halva jor</w:t>
      </w:r>
      <w:r w:rsidRPr="00946963">
        <w:t>d</w:t>
      </w:r>
      <w:r w:rsidRPr="00946963">
        <w:t>klotet innan vi dukar upp den på våra matbord. Svenska y</w:t>
      </w:r>
      <w:r w:rsidRPr="00946963">
        <w:t>r</w:t>
      </w:r>
      <w:r w:rsidRPr="00946963">
        <w:t>kesfiskare fyller här en viktig funktion. Fiskerinäringen må</w:t>
      </w:r>
      <w:r w:rsidRPr="00946963">
        <w:t>s</w:t>
      </w:r>
      <w:r w:rsidRPr="00946963">
        <w:t>te, liksom andra näringar, ges tydliga regler och konkurren</w:t>
      </w:r>
      <w:r w:rsidRPr="00946963">
        <w:t>s</w:t>
      </w:r>
      <w:r w:rsidRPr="00946963">
        <w:t>villkor. De miljöproblem som drabbar yrkesfiskets utkomstmö</w:t>
      </w:r>
      <w:r w:rsidRPr="00946963">
        <w:t>j</w:t>
      </w:r>
      <w:r w:rsidRPr="00946963">
        <w:t>ligheter måste samhället ta ansvar för, såväl som tidigare politiska beslut om utsläppsnivåer och fiskekvoter, som ors</w:t>
      </w:r>
      <w:r w:rsidRPr="00946963">
        <w:t>a</w:t>
      </w:r>
      <w:r w:rsidRPr="00946963">
        <w:t>kar miljöeffekter och hotar fiskb</w:t>
      </w:r>
      <w:r w:rsidRPr="00946963">
        <w:t>e</w:t>
      </w:r>
      <w:r w:rsidRPr="00946963">
        <w:t xml:space="preserve">stånd. </w:t>
      </w:r>
    </w:p>
    <w:p w:rsidR="00C9607A" w:rsidRPr="00946963" w:rsidRDefault="00C9607A" w:rsidP="00B27228">
      <w:pPr>
        <w:pStyle w:val="Rubrik2"/>
      </w:pPr>
      <w:bookmarkStart w:id="15" w:name="_Toc117839248"/>
      <w:r w:rsidRPr="00946963">
        <w:t>Transporter och hamnar</w:t>
      </w:r>
      <w:bookmarkEnd w:id="15"/>
    </w:p>
    <w:p w:rsidR="00C9607A" w:rsidRPr="00946963" w:rsidRDefault="00C9607A" w:rsidP="00B27228">
      <w:r w:rsidRPr="00946963">
        <w:t>Transporterna på Östersjön har ökat kraftigt under det senaste årtiondet, på grund av bl</w:t>
      </w:r>
      <w:r w:rsidR="001C3B70" w:rsidRPr="00946963">
        <w:t>.</w:t>
      </w:r>
      <w:r w:rsidRPr="00946963">
        <w:t>a</w:t>
      </w:r>
      <w:r w:rsidR="001C3B70" w:rsidRPr="00946963">
        <w:t>.</w:t>
      </w:r>
      <w:r w:rsidRPr="00946963">
        <w:t xml:space="preserve"> den ökande handeln i Rys</w:t>
      </w:r>
      <w:r w:rsidRPr="00946963">
        <w:t>s</w:t>
      </w:r>
      <w:r w:rsidRPr="00946963">
        <w:t>land och Baltikum, inte minst vad gäller Rysslands ökande oljeexport. Fram till 2017 väntas den totala fartyg</w:t>
      </w:r>
      <w:r w:rsidRPr="00946963">
        <w:t>s</w:t>
      </w:r>
      <w:r w:rsidRPr="00946963">
        <w:t>trafiken öka med 40 procent. Det betyder att de tran</w:t>
      </w:r>
      <w:r w:rsidRPr="00946963">
        <w:t>s</w:t>
      </w:r>
      <w:r w:rsidRPr="00946963">
        <w:t>porter som i en strid ström flyter fram över Östersjön kommer att få det allt trängre, samtidigt som transporternas miljöpåverkan kommer att öka. Redan idag har nästan hälften av fartygen som trafikerar Östersjön säkerhet</w:t>
      </w:r>
      <w:r w:rsidRPr="00946963">
        <w:t>s</w:t>
      </w:r>
      <w:r w:rsidRPr="00946963">
        <w:t xml:space="preserve">brister. </w:t>
      </w:r>
    </w:p>
    <w:p w:rsidR="00C9607A" w:rsidRPr="00946963" w:rsidRDefault="00C9607A" w:rsidP="00B27228">
      <w:pPr>
        <w:pStyle w:val="Normaltindrag"/>
      </w:pPr>
      <w:r w:rsidRPr="00946963">
        <w:t>Var tredje timme, året runt, angörs en svensk</w:t>
      </w:r>
      <w:r w:rsidR="001C3B70" w:rsidRPr="00946963">
        <w:t xml:space="preserve"> hamn av ett undermåligt fa</w:t>
      </w:r>
      <w:r w:rsidR="001C3B70" w:rsidRPr="00946963">
        <w:t>r</w:t>
      </w:r>
      <w:r w:rsidR="001C3B70" w:rsidRPr="00946963">
        <w:t>tyg,</w:t>
      </w:r>
      <w:r w:rsidRPr="00946963">
        <w:t xml:space="preserve"> </w:t>
      </w:r>
      <w:r w:rsidR="001C3B70" w:rsidRPr="00946963">
        <w:t>f</w:t>
      </w:r>
      <w:r w:rsidRPr="00946963">
        <w:t>artyg som i princip är sjöodugliga och som finns på organisationen Paris MOU:s ”svarta lista”. Sjöfarten är ett bra transportslag ur miljö- och sa</w:t>
      </w:r>
      <w:r w:rsidRPr="00946963">
        <w:t>m</w:t>
      </w:r>
      <w:r w:rsidRPr="00946963">
        <w:t>hällsekon</w:t>
      </w:r>
      <w:r w:rsidRPr="00946963">
        <w:t>o</w:t>
      </w:r>
      <w:r w:rsidRPr="00946963">
        <w:t>misk synvinkel men då gäller det också att den är säker. När olyckan väl är framme är katastrofen ett faktum, speciellt i ett så kän</w:t>
      </w:r>
      <w:r w:rsidRPr="00946963">
        <w:t>s</w:t>
      </w:r>
      <w:r w:rsidRPr="00946963">
        <w:t>ligt innanhav som Östersjön. Dessa transporter medför effekter på Östersjön av flera anledningar. Oljehaltigt avfall, olycksrisk, luft- och vattenförorenin</w:t>
      </w:r>
      <w:r w:rsidRPr="00946963">
        <w:t>g</w:t>
      </w:r>
      <w:r w:rsidRPr="00946963">
        <w:t>ar av bränslet, införsel av främmande växt- och djura</w:t>
      </w:r>
      <w:r w:rsidRPr="00946963">
        <w:t>r</w:t>
      </w:r>
      <w:r w:rsidRPr="00946963">
        <w:t xml:space="preserve">ter är några exempel. </w:t>
      </w:r>
    </w:p>
    <w:p w:rsidR="00C9607A" w:rsidRPr="00946963" w:rsidRDefault="00C9607A" w:rsidP="00B27228">
      <w:pPr>
        <w:pStyle w:val="Rubrik2"/>
      </w:pPr>
      <w:bookmarkStart w:id="16" w:name="_Toc117839249"/>
      <w:r w:rsidRPr="00946963">
        <w:t>Högre ställda krav</w:t>
      </w:r>
      <w:bookmarkEnd w:id="16"/>
    </w:p>
    <w:p w:rsidR="00C9607A" w:rsidRPr="00946963" w:rsidRDefault="00C9607A" w:rsidP="00B27228">
      <w:r w:rsidRPr="00946963">
        <w:t>Varje år registrerar den svenska kustbevakningen ca 400 ill</w:t>
      </w:r>
      <w:r w:rsidRPr="00946963">
        <w:t>e</w:t>
      </w:r>
      <w:r w:rsidRPr="00946963">
        <w:t>gala oljeutsläpp, utsläpp som är medvetna och sker vid fartygens normala drift, som vid reng</w:t>
      </w:r>
      <w:r w:rsidRPr="00946963">
        <w:t>ö</w:t>
      </w:r>
      <w:r w:rsidRPr="00946963">
        <w:t>ring av tankar. Även måttliga oljemängder kan under olyckliga omständigh</w:t>
      </w:r>
      <w:r w:rsidRPr="00946963">
        <w:t>e</w:t>
      </w:r>
      <w:r w:rsidRPr="00946963">
        <w:t>ter vålla omfattande skador på badstränder och inte minst skada sjöfågelb</w:t>
      </w:r>
      <w:r w:rsidRPr="00946963">
        <w:t>e</w:t>
      </w:r>
      <w:r w:rsidRPr="00946963">
        <w:t>stånd. Dessa utsläpp sker trots att det finns ett väl utvecklat system av intern</w:t>
      </w:r>
      <w:r w:rsidRPr="00946963">
        <w:t>a</w:t>
      </w:r>
      <w:r w:rsidRPr="00946963">
        <w:t xml:space="preserve">tionella regler som förbjuder utsläpp av detta slag och trots att kapaciteten att ta hand om förorenat vatten i svenska hamnar ständigt ökar. Det är uppenbart att risken att åka fast är för liten. </w:t>
      </w:r>
      <w:r w:rsidR="009D2FD5" w:rsidRPr="00946963">
        <w:t xml:space="preserve">De </w:t>
      </w:r>
      <w:r w:rsidRPr="00946963">
        <w:t>medvetna oljeutsläpp</w:t>
      </w:r>
      <w:r w:rsidR="009D2FD5" w:rsidRPr="00946963">
        <w:t>en och</w:t>
      </w:r>
      <w:r w:rsidRPr="00946963">
        <w:t xml:space="preserve"> olycksri</w:t>
      </w:r>
      <w:r w:rsidRPr="00946963">
        <w:t>s</w:t>
      </w:r>
      <w:r w:rsidRPr="00946963">
        <w:t xml:space="preserve">kerna </w:t>
      </w:r>
      <w:r w:rsidR="009D2FD5" w:rsidRPr="00946963">
        <w:t>m</w:t>
      </w:r>
      <w:r w:rsidRPr="00946963">
        <w:t>e</w:t>
      </w:r>
      <w:r w:rsidR="009D2FD5" w:rsidRPr="00946963">
        <w:t>d</w:t>
      </w:r>
      <w:r w:rsidRPr="00946963">
        <w:t xml:space="preserve"> </w:t>
      </w:r>
      <w:r w:rsidR="00104151" w:rsidRPr="00946963">
        <w:t xml:space="preserve">de </w:t>
      </w:r>
      <w:r w:rsidRPr="00946963">
        <w:t xml:space="preserve">omfattande oljetransporterna på Östersjön </w:t>
      </w:r>
      <w:r w:rsidR="009D2FD5" w:rsidRPr="00946963">
        <w:t xml:space="preserve">utgör </w:t>
      </w:r>
      <w:r w:rsidRPr="00946963">
        <w:t>ett ständigt milj</w:t>
      </w:r>
      <w:r w:rsidRPr="00946963">
        <w:t>ö</w:t>
      </w:r>
      <w:r w:rsidRPr="00946963">
        <w:t xml:space="preserve">hot. </w:t>
      </w:r>
    </w:p>
    <w:p w:rsidR="00C9607A" w:rsidRPr="00946963" w:rsidRDefault="00C9607A" w:rsidP="00B27228">
      <w:pPr>
        <w:pStyle w:val="Normaltindrag"/>
      </w:pPr>
      <w:r w:rsidRPr="00946963">
        <w:t>Centerpartiet anser</w:t>
      </w:r>
      <w:r w:rsidR="009D2FD5" w:rsidRPr="00946963">
        <w:t xml:space="preserve"> att alla oljetank</w:t>
      </w:r>
      <w:r w:rsidRPr="00946963">
        <w:t>r</w:t>
      </w:r>
      <w:r w:rsidR="009D2FD5" w:rsidRPr="00946963">
        <w:t>ar</w:t>
      </w:r>
      <w:r w:rsidRPr="00946963">
        <w:t xml:space="preserve"> som trafikerar Östersjön under vi</w:t>
      </w:r>
      <w:r w:rsidRPr="00946963">
        <w:t>n</w:t>
      </w:r>
      <w:r w:rsidRPr="00946963">
        <w:t>tertid bör anvä</w:t>
      </w:r>
      <w:r w:rsidRPr="00946963">
        <w:t>n</w:t>
      </w:r>
      <w:r w:rsidRPr="00946963">
        <w:t>da isklassförstärkt tanktonnage. För samtliga fartyg måste det gälla höga krav på kontinue</w:t>
      </w:r>
      <w:r w:rsidRPr="00946963">
        <w:t>r</w:t>
      </w:r>
      <w:r w:rsidRPr="00946963">
        <w:t>lig tillsyn och ett bra underhåll.</w:t>
      </w:r>
    </w:p>
    <w:p w:rsidR="00C9607A" w:rsidRPr="00946963" w:rsidRDefault="00C9607A" w:rsidP="00B27228">
      <w:pPr>
        <w:pStyle w:val="Normaltindrag"/>
      </w:pPr>
      <w:r w:rsidRPr="00946963">
        <w:t>För att stärka kunskaperna kring miljöfrågorna vill vi även se krav på mi</w:t>
      </w:r>
      <w:r w:rsidRPr="00946963">
        <w:t>l</w:t>
      </w:r>
      <w:r w:rsidRPr="00946963">
        <w:t>jökompetens hos personalen på samtliga fartyg som trafikerar Östersjön, en typ av Östersjökörkort. Krav på färdskrivare är också nödvä</w:t>
      </w:r>
      <w:r w:rsidRPr="00946963">
        <w:t>n</w:t>
      </w:r>
      <w:r w:rsidRPr="00946963">
        <w:t>digt eftersom myndigheter etc. då kan se om ett fartyg otillåtet passerat ett marint reservat eller befunnit sig i ett område där det skett ett oljeu</w:t>
      </w:r>
      <w:r w:rsidRPr="00946963">
        <w:t>t</w:t>
      </w:r>
      <w:r w:rsidRPr="00946963">
        <w:t xml:space="preserve">släpp. </w:t>
      </w:r>
    </w:p>
    <w:p w:rsidR="00C9607A" w:rsidRPr="00946963" w:rsidRDefault="00C9607A" w:rsidP="00B27228">
      <w:pPr>
        <w:pStyle w:val="Normaltindrag"/>
      </w:pPr>
      <w:r w:rsidRPr="00946963">
        <w:t>För att dessa krav ska</w:t>
      </w:r>
      <w:r w:rsidR="009D2FD5" w:rsidRPr="00946963">
        <w:t xml:space="preserve"> kunna genomdrivas krävs de</w:t>
      </w:r>
      <w:r w:rsidRPr="00946963">
        <w:t xml:space="preserve"> att den svenska rege</w:t>
      </w:r>
      <w:r w:rsidRPr="00946963">
        <w:t>r</w:t>
      </w:r>
      <w:r w:rsidRPr="00946963">
        <w:t>ingen bedriver påtryckningar i både EU och IMO (FN:s sjöfartso</w:t>
      </w:r>
      <w:r w:rsidRPr="00946963">
        <w:t>r</w:t>
      </w:r>
      <w:r w:rsidRPr="00946963">
        <w:t>gan). Vad som ovan anförts om att ställa högre krav på de fartyg och besättningar som trafikerar Östersjön bör ges r</w:t>
      </w:r>
      <w:r w:rsidRPr="00946963">
        <w:t>e</w:t>
      </w:r>
      <w:r w:rsidRPr="00946963">
        <w:t>geringen till känna.</w:t>
      </w:r>
    </w:p>
    <w:p w:rsidR="00C9607A" w:rsidRPr="00946963" w:rsidRDefault="00C9607A" w:rsidP="00B27228">
      <w:pPr>
        <w:pStyle w:val="Normaltindrag"/>
      </w:pPr>
      <w:r w:rsidRPr="00946963">
        <w:t>Det är inte bara transportfartyg och färjor som påverkar miljön i Östersjön. Även det rörliga friluftslivet medför neg</w:t>
      </w:r>
      <w:r w:rsidRPr="00946963">
        <w:t>a</w:t>
      </w:r>
      <w:r w:rsidRPr="00946963">
        <w:t>tiva miljöeffekter i form av bl</w:t>
      </w:r>
      <w:r w:rsidR="009D2FD5" w:rsidRPr="00946963">
        <w:t>.</w:t>
      </w:r>
      <w:r w:rsidRPr="00946963">
        <w:t>a</w:t>
      </w:r>
      <w:r w:rsidR="009D2FD5" w:rsidRPr="00946963">
        <w:t>.</w:t>
      </w:r>
      <w:r w:rsidRPr="00946963">
        <w:t xml:space="preserve"> avgasutsläpp från båtmotorer, utsläpp av närsalter vid tömning av septikta</w:t>
      </w:r>
      <w:r w:rsidRPr="00946963">
        <w:t>n</w:t>
      </w:r>
      <w:r w:rsidRPr="00946963">
        <w:t>kar, spri</w:t>
      </w:r>
      <w:r w:rsidRPr="00946963">
        <w:t>d</w:t>
      </w:r>
      <w:r w:rsidRPr="00946963">
        <w:t>ning av kemikalier från t.ex. båtens bottenfärg och spridning av avfall i skärgården. Man förvånas ofta över att de som nj</w:t>
      </w:r>
      <w:r w:rsidRPr="00946963">
        <w:t>u</w:t>
      </w:r>
      <w:r w:rsidRPr="00946963">
        <w:t>ter kanske allra mest av Östersjön inte tar ansvar för att också värna dess miljö. Det är tydligt att regler för att minska fr</w:t>
      </w:r>
      <w:r w:rsidRPr="00946963">
        <w:t>i</w:t>
      </w:r>
      <w:r w:rsidRPr="00946963">
        <w:t>luftslivets miljöpåverkan behövs och Centerpartiet inser att reglerna i vissa fall kan komma att behöva skärpas ytterlig</w:t>
      </w:r>
      <w:r w:rsidRPr="00946963">
        <w:t>a</w:t>
      </w:r>
      <w:r w:rsidRPr="00946963">
        <w:t xml:space="preserve">re. </w:t>
      </w:r>
    </w:p>
    <w:p w:rsidR="00C9607A" w:rsidRPr="00946963" w:rsidRDefault="00C9607A" w:rsidP="00B27228">
      <w:pPr>
        <w:pStyle w:val="Rubrik2"/>
      </w:pPr>
      <w:bookmarkStart w:id="17" w:name="_Toc117839250"/>
      <w:r w:rsidRPr="00946963">
        <w:t>Utsläpp av miljögifter</w:t>
      </w:r>
      <w:bookmarkEnd w:id="17"/>
      <w:r w:rsidRPr="00946963">
        <w:t xml:space="preserve"> </w:t>
      </w:r>
    </w:p>
    <w:p w:rsidR="00C9607A" w:rsidRPr="00946963" w:rsidRDefault="00C9607A" w:rsidP="00B27228">
      <w:r w:rsidRPr="00946963">
        <w:t>När det gäller utsläpp av miljögifter lider Östersjön mycket av gamla synder, inte minst på grund av den långsamma hastighet som vattenutb</w:t>
      </w:r>
      <w:r w:rsidRPr="00946963">
        <w:t>y</w:t>
      </w:r>
      <w:r w:rsidRPr="00946963">
        <w:t>tet sker i vårt innanhav. Även om de stora punktutsläppen från industrier i Sverige är åtgä</w:t>
      </w:r>
      <w:r w:rsidRPr="00946963">
        <w:t>r</w:t>
      </w:r>
      <w:r w:rsidRPr="00946963">
        <w:t>dade, har gifterna som tidigare släpptes ut inte försvunnit. De finns kvar i bottensediment och kan därmed göra skada om sed</w:t>
      </w:r>
      <w:r w:rsidRPr="00946963">
        <w:t>i</w:t>
      </w:r>
      <w:r w:rsidRPr="00946963">
        <w:t>mentet rörs upp. Dagens utsläpp av miljögifter är inte punk</w:t>
      </w:r>
      <w:r w:rsidRPr="00946963">
        <w:t>t</w:t>
      </w:r>
      <w:r w:rsidRPr="00946963">
        <w:t>visa på samma sätt som tidigare utan mer diffusa. Ett tydligt exempel på detta är dioxin, som bl</w:t>
      </w:r>
      <w:r w:rsidR="004A4C59" w:rsidRPr="00946963">
        <w:t>.</w:t>
      </w:r>
      <w:r w:rsidRPr="00946963">
        <w:t>a</w:t>
      </w:r>
      <w:r w:rsidR="004A4C59" w:rsidRPr="00946963">
        <w:t>.</w:t>
      </w:r>
      <w:r w:rsidRPr="00946963">
        <w:t xml:space="preserve"> släpps ut i små mängder vid förbränning och nedbry</w:t>
      </w:r>
      <w:r w:rsidRPr="00946963">
        <w:t>t</w:t>
      </w:r>
      <w:r w:rsidRPr="00946963">
        <w:t xml:space="preserve">ning av PVC. </w:t>
      </w:r>
    </w:p>
    <w:p w:rsidR="00C9607A" w:rsidRPr="00946963" w:rsidRDefault="00C9607A" w:rsidP="00B27228">
      <w:pPr>
        <w:pStyle w:val="Normaltindrag"/>
      </w:pPr>
      <w:r w:rsidRPr="00946963">
        <w:t xml:space="preserve">Utsläpp av dioxin och andra miljögifter är ofta relativt små och svåra att få kontroll på. Många små utsläpp får dock sammanlagt stora effekter särskilt de ämnen som är </w:t>
      </w:r>
      <w:r w:rsidR="004A4C59" w:rsidRPr="00946963">
        <w:t>mycket giftiga</w:t>
      </w:r>
      <w:r w:rsidRPr="00946963">
        <w:t xml:space="preserve"> och dessutom inte bryts ned i naturen utan istä</w:t>
      </w:r>
      <w:r w:rsidRPr="00946963">
        <w:t>l</w:t>
      </w:r>
      <w:r w:rsidRPr="00946963">
        <w:t>let lagras i djur och mä</w:t>
      </w:r>
      <w:r w:rsidRPr="00946963">
        <w:t>n</w:t>
      </w:r>
      <w:r w:rsidRPr="00946963">
        <w:t>niskor. Det är viktigt att vi fortsätter arbetet med miljömålet om en giftfri miljö i Sver</w:t>
      </w:r>
      <w:r w:rsidRPr="00946963">
        <w:t>i</w:t>
      </w:r>
      <w:r w:rsidRPr="00946963">
        <w:t>ge men det krävs ett betydligt starkare internationellt arbetet i den här frågan, som är ytterst global. Kemikaliehante</w:t>
      </w:r>
      <w:r w:rsidRPr="00946963">
        <w:t>r</w:t>
      </w:r>
      <w:r w:rsidRPr="00946963">
        <w:t xml:space="preserve">ingen och en utredning om hur </w:t>
      </w:r>
      <w:r w:rsidR="004A4C59" w:rsidRPr="00946963">
        <w:t xml:space="preserve">Östersjöns </w:t>
      </w:r>
      <w:r w:rsidRPr="00946963">
        <w:t>ekosystem är påverkat av miljögi</w:t>
      </w:r>
      <w:r w:rsidRPr="00946963">
        <w:t>f</w:t>
      </w:r>
      <w:r w:rsidRPr="00946963">
        <w:t>ter bör ingå som en bit i en krishante</w:t>
      </w:r>
      <w:r w:rsidRPr="00946963">
        <w:t>r</w:t>
      </w:r>
      <w:r w:rsidRPr="00946963">
        <w:t xml:space="preserve">ingsplan för Östersjön. </w:t>
      </w:r>
    </w:p>
    <w:p w:rsidR="00C9607A" w:rsidRPr="00946963" w:rsidRDefault="00C9607A" w:rsidP="00B27228">
      <w:pPr>
        <w:pStyle w:val="Rubrik2"/>
      </w:pPr>
      <w:bookmarkStart w:id="18" w:name="_Toc117839251"/>
      <w:r w:rsidRPr="00946963">
        <w:t>REACH</w:t>
      </w:r>
      <w:bookmarkEnd w:id="18"/>
    </w:p>
    <w:p w:rsidR="00C9607A" w:rsidRPr="00946963" w:rsidRDefault="00C9607A" w:rsidP="00B27228">
      <w:r w:rsidRPr="00946963">
        <w:t>En förstärkt, förtydligad och förenklad kemikaliepolitik är en viktig del för att få en hållbar tillväxt i Europa. Kommissi</w:t>
      </w:r>
      <w:r w:rsidRPr="00946963">
        <w:t>o</w:t>
      </w:r>
      <w:r w:rsidRPr="00946963">
        <w:t>nens liggande förslag ger en bra grund. Det består av flera delar: registrering, utvärdering, tillståndsgivning och begränsning av tillver</w:t>
      </w:r>
      <w:r w:rsidRPr="00946963">
        <w:t>k</w:t>
      </w:r>
      <w:r w:rsidRPr="00946963">
        <w:t xml:space="preserve">ning av ämnen. </w:t>
      </w:r>
    </w:p>
    <w:p w:rsidR="00C9607A" w:rsidRPr="00946963" w:rsidRDefault="00C9607A" w:rsidP="00B27228">
      <w:pPr>
        <w:pStyle w:val="Normaltindrag"/>
      </w:pPr>
      <w:r w:rsidRPr="00946963">
        <w:t>I våras presenterades en undersökning om REACH-förslagets effekter på europeisk ind</w:t>
      </w:r>
      <w:r w:rsidRPr="00946963">
        <w:t>u</w:t>
      </w:r>
      <w:r w:rsidRPr="00946963">
        <w:t>stri. Studien tog död på de skräckscenarier som exempelvis kemiindustri</w:t>
      </w:r>
      <w:r w:rsidR="004A4C59" w:rsidRPr="00946963">
        <w:t>n</w:t>
      </w:r>
      <w:r w:rsidRPr="00946963">
        <w:t xml:space="preserve"> hade utmålat. Grunderna för REACH håller. Men undersö</w:t>
      </w:r>
      <w:r w:rsidRPr="00946963">
        <w:t>k</w:t>
      </w:r>
      <w:r w:rsidRPr="00946963">
        <w:t xml:space="preserve">ningen visade också att småföretag som producerar låga volymer </w:t>
      </w:r>
      <w:r w:rsidR="004A4C59" w:rsidRPr="00946963">
        <w:t>kan få pr</w:t>
      </w:r>
      <w:r w:rsidR="004A4C59" w:rsidRPr="00946963">
        <w:t>o</w:t>
      </w:r>
      <w:r w:rsidR="004A4C59" w:rsidRPr="00946963">
        <w:t>blem med kostnaderna –</w:t>
      </w:r>
      <w:r w:rsidRPr="00946963">
        <w:t xml:space="preserve"> och att kostnaderna kan komma att uppgå till hela 20 procent av omsättningen. Centerpartiet har därför föreslagit ett förenklat s</w:t>
      </w:r>
      <w:r w:rsidRPr="00946963">
        <w:t>y</w:t>
      </w:r>
      <w:r w:rsidRPr="00946963">
        <w:t>stem för lågvolymämnen. Där det inte finns någon misstanke om att ämnet är farligt ska det räcka med att registrera grundläggande information. För de ämnen som kan innebära en risk så kräver vi i förslaget mer information kring exponering och toxicitet än i kommi</w:t>
      </w:r>
      <w:r w:rsidRPr="00946963">
        <w:t>s</w:t>
      </w:r>
      <w:r w:rsidRPr="00946963">
        <w:t xml:space="preserve">sionens förslag. </w:t>
      </w:r>
    </w:p>
    <w:p w:rsidR="00C9607A" w:rsidRPr="00946963" w:rsidRDefault="00C9607A" w:rsidP="00B27228">
      <w:pPr>
        <w:pStyle w:val="Normaltindrag"/>
      </w:pPr>
      <w:r w:rsidRPr="00946963">
        <w:t>Ansvaret för att kemikalier används på ett säkert sätt ska ligga på företagen och utbyte</w:t>
      </w:r>
      <w:r w:rsidRPr="00946963">
        <w:t>s</w:t>
      </w:r>
      <w:r w:rsidRPr="00946963">
        <w:t>principen bör alltid gälla. Detta är en mycket viktig skillnad mot dagens situation och vi sku</w:t>
      </w:r>
      <w:r w:rsidRPr="00946963">
        <w:t>l</w:t>
      </w:r>
      <w:r w:rsidRPr="00946963">
        <w:t>le vilja förtydliga och förstärka företagens ansvar. För att vi konsumenter ska ha mö</w:t>
      </w:r>
      <w:r w:rsidRPr="00946963">
        <w:t>j</w:t>
      </w:r>
      <w:r w:rsidRPr="00946963">
        <w:t>lighet att välja bort farliga kemikalier och därmed kunna göra hållbara val i vår ko</w:t>
      </w:r>
      <w:r w:rsidRPr="00946963">
        <w:t>n</w:t>
      </w:r>
      <w:r w:rsidRPr="00946963">
        <w:t>sumtion är det viktigt att information om farliga kemikalier når ända ner till konsume</w:t>
      </w:r>
      <w:r w:rsidRPr="00946963">
        <w:t>n</w:t>
      </w:r>
      <w:r w:rsidRPr="00946963">
        <w:t xml:space="preserve">ten. </w:t>
      </w:r>
    </w:p>
    <w:p w:rsidR="00C9607A" w:rsidRPr="00946963" w:rsidRDefault="00C9607A" w:rsidP="00B27228">
      <w:pPr>
        <w:pStyle w:val="Normaltindrag"/>
      </w:pPr>
      <w:r w:rsidRPr="00946963">
        <w:t>Centerpartiet vill ha ett REACH som sätter försiktighetsprincipen och u</w:t>
      </w:r>
      <w:r w:rsidRPr="00946963">
        <w:t>t</w:t>
      </w:r>
      <w:r w:rsidRPr="00946963">
        <w:t>bytesprincipen i första rummet. Kemikalier som påverkar vår arvsma</w:t>
      </w:r>
      <w:r w:rsidRPr="00946963">
        <w:t>s</w:t>
      </w:r>
      <w:r w:rsidRPr="00946963">
        <w:t>sa, vår fortplantni</w:t>
      </w:r>
      <w:r w:rsidR="004A4C59" w:rsidRPr="00946963">
        <w:t>ngsförmåga eller ger oss cancer</w:t>
      </w:r>
      <w:r w:rsidRPr="00946963">
        <w:t xml:space="preserve"> samt är långlivade och kan bio</w:t>
      </w:r>
      <w:r w:rsidR="00104151" w:rsidRPr="00946963">
        <w:softHyphen/>
      </w:r>
      <w:r w:rsidRPr="00946963">
        <w:t>ackumuleras i när</w:t>
      </w:r>
      <w:r w:rsidR="004A4C59" w:rsidRPr="00946963">
        <w:t>ingskedjan ska ha hårdare r</w:t>
      </w:r>
      <w:r w:rsidR="004A4C59" w:rsidRPr="00946963">
        <w:t>e</w:t>
      </w:r>
      <w:r w:rsidR="004A4C59" w:rsidRPr="00946963">
        <w:t>stri</w:t>
      </w:r>
      <w:r w:rsidRPr="00946963">
        <w:t xml:space="preserve">ktioner eller i många fall helt förbjudas. </w:t>
      </w:r>
    </w:p>
    <w:p w:rsidR="00C9607A" w:rsidRPr="00946963" w:rsidRDefault="00C9607A" w:rsidP="00B27228">
      <w:pPr>
        <w:pStyle w:val="Rubrik2"/>
      </w:pPr>
      <w:bookmarkStart w:id="19" w:name="_Toc117839252"/>
      <w:r w:rsidRPr="00946963">
        <w:t>Miljögifter leder till skadliga livsmedel</w:t>
      </w:r>
      <w:bookmarkEnd w:id="19"/>
    </w:p>
    <w:p w:rsidR="00C9607A" w:rsidRPr="00946963" w:rsidRDefault="00C9607A" w:rsidP="00B27228">
      <w:r w:rsidRPr="00946963">
        <w:t>Fet fisk från insjöar och Östersjön innehåller många gånger höga halter av dioxin och andra typer av organiska miljöfö</w:t>
      </w:r>
      <w:r w:rsidRPr="00946963">
        <w:t>r</w:t>
      </w:r>
      <w:r w:rsidRPr="00946963">
        <w:t>oreningar. Livsmedelsverket har därför utfärdat kostråd för hur ofta man bör äta sådan typ av fisk. Råden var</w:t>
      </w:r>
      <w:r w:rsidRPr="00946963">
        <w:t>i</w:t>
      </w:r>
      <w:r w:rsidRPr="00946963">
        <w:t>erar för olika grupper av mä</w:t>
      </w:r>
      <w:r w:rsidRPr="00946963">
        <w:t>n</w:t>
      </w:r>
      <w:r w:rsidRPr="00946963">
        <w:t>niskor. Sverige har förhandlat sig till undantag för EU:s dioxingränser i fisk för människoföda med anledning av att fisken trots allt är en viktig del av vår allsidiga kost samt att kontrollerna av d</w:t>
      </w:r>
      <w:r w:rsidRPr="00946963">
        <w:t>i</w:t>
      </w:r>
      <w:r w:rsidRPr="00946963">
        <w:t>oxin inte sker på samma sätt inom hela EU. Centerpartiet vill i de</w:t>
      </w:r>
      <w:r w:rsidRPr="00946963">
        <w:t>t</w:t>
      </w:r>
      <w:r w:rsidRPr="00946963">
        <w:t>ta sammanhang också framhålla vikten av likvärdiga kontroller inom EU med avs</w:t>
      </w:r>
      <w:r w:rsidRPr="00946963">
        <w:t>e</w:t>
      </w:r>
      <w:r w:rsidRPr="00946963">
        <w:t xml:space="preserve">ende på teknik och tidsintervall. </w:t>
      </w:r>
    </w:p>
    <w:p w:rsidR="00C9607A" w:rsidRPr="00946963" w:rsidRDefault="00C9607A" w:rsidP="00B27228">
      <w:pPr>
        <w:pStyle w:val="Normaltindrag"/>
      </w:pPr>
      <w:r w:rsidRPr="00946963">
        <w:t>Kärnpunkten är dock att vi måste gå till botten med pr</w:t>
      </w:r>
      <w:r w:rsidRPr="00946963">
        <w:t>o</w:t>
      </w:r>
      <w:r w:rsidRPr="00946963">
        <w:t>blemet och minska utsläppen av organiska miljögifter som dioxiner, eftersom många av fiska</w:t>
      </w:r>
      <w:r w:rsidRPr="00946963">
        <w:t>r</w:t>
      </w:r>
      <w:r w:rsidRPr="00946963">
        <w:t>terna i insjöar och Öste</w:t>
      </w:r>
      <w:r w:rsidRPr="00946963">
        <w:t>r</w:t>
      </w:r>
      <w:r w:rsidRPr="00946963">
        <w:t>sjön innehåller så höga halter av miljögifter att vi inte längre kan äta dem, i den u</w:t>
      </w:r>
      <w:r w:rsidRPr="00946963">
        <w:t>t</w:t>
      </w:r>
      <w:r w:rsidRPr="00946963">
        <w:t>sträckning vi vill. Det är angeläget att få bättre kontroll på och kunna åtgärda alla små utsläppskällor av dioxin. Förbrä</w:t>
      </w:r>
      <w:r w:rsidRPr="00946963">
        <w:t>n</w:t>
      </w:r>
      <w:r w:rsidRPr="00946963">
        <w:t>ningsanläggningar, deponier, allt måste kartläggas och åtgä</w:t>
      </w:r>
      <w:r w:rsidRPr="00946963">
        <w:t>r</w:t>
      </w:r>
      <w:r w:rsidRPr="00946963">
        <w:t>das! Larmen om dioxin i vår mat gäller inte bara fisk och skaldjur. I Italien och Belgien har det även för</w:t>
      </w:r>
      <w:r w:rsidRPr="00946963">
        <w:t>e</w:t>
      </w:r>
      <w:r w:rsidRPr="00946963">
        <w:t>kommit skandaler med dioxin i mjölk. Därför bör Sverige inom EU ta initiativ till ett brett åtgärdsprogram för att min</w:t>
      </w:r>
      <w:r w:rsidRPr="00946963">
        <w:t>s</w:t>
      </w:r>
      <w:r w:rsidRPr="00946963">
        <w:t>ka dioxinutsläppen och därmed minska risken för dioxin i m</w:t>
      </w:r>
      <w:r w:rsidRPr="00946963">
        <w:t>a</w:t>
      </w:r>
      <w:r w:rsidRPr="00946963">
        <w:t xml:space="preserve">ten. </w:t>
      </w:r>
    </w:p>
    <w:p w:rsidR="00C9607A" w:rsidRPr="00946963" w:rsidRDefault="00C9607A" w:rsidP="00B27228">
      <w:pPr>
        <w:pStyle w:val="Rubrik2"/>
      </w:pPr>
      <w:bookmarkStart w:id="20" w:name="_Toc117839253"/>
      <w:r w:rsidRPr="00946963">
        <w:t>Läkemedel är miljöfarliga</w:t>
      </w:r>
      <w:bookmarkEnd w:id="20"/>
    </w:p>
    <w:p w:rsidR="00C9607A" w:rsidRPr="00946963" w:rsidRDefault="00C9607A" w:rsidP="00B27228">
      <w:r w:rsidRPr="00946963">
        <w:t>Att de flesta kemikalier på ett eller annat sätt är skadliga för miljön är känt och allmänt v</w:t>
      </w:r>
      <w:r w:rsidRPr="00946963">
        <w:t>e</w:t>
      </w:r>
      <w:r w:rsidRPr="00946963">
        <w:t>dertaget. Att även läkemedel som är till för att göra oss friska skadar ekosystemen och i förlängningen också oss själva är däremot inte lika vedertaget. Det är framför allt hormoner och antibiot</w:t>
      </w:r>
      <w:r w:rsidRPr="00946963">
        <w:t>i</w:t>
      </w:r>
      <w:r w:rsidRPr="00946963">
        <w:t>ka som pekas ut som ”tickande miljöbomber”. Hormoner som härrör från p-piller och andra pr</w:t>
      </w:r>
      <w:r w:rsidRPr="00946963">
        <w:t>e</w:t>
      </w:r>
      <w:r w:rsidRPr="00946963">
        <w:t>ventivmedel läcker förr eller senare ut i vattnet och kan då medföra sterilitet hos fiskar och andra va</w:t>
      </w:r>
      <w:r w:rsidRPr="00946963">
        <w:t>t</w:t>
      </w:r>
      <w:r w:rsidRPr="00946963">
        <w:t>tenlevande organismer. De effekter som biologer kunnat p</w:t>
      </w:r>
      <w:r w:rsidRPr="00946963">
        <w:t>å</w:t>
      </w:r>
      <w:r w:rsidRPr="00946963">
        <w:t>visa av antibiotika är att den leder till antibiotikaresistens hos bl.a. bakterier, varvid även bakterier som orsakar sjukdomsepidemier kan bli ant</w:t>
      </w:r>
      <w:r w:rsidRPr="00946963">
        <w:t>i</w:t>
      </w:r>
      <w:r w:rsidRPr="00946963">
        <w:t>biotikaresi</w:t>
      </w:r>
      <w:r w:rsidRPr="00946963">
        <w:t>s</w:t>
      </w:r>
      <w:r w:rsidRPr="00946963">
        <w:t xml:space="preserve">tenta. </w:t>
      </w:r>
    </w:p>
    <w:p w:rsidR="00C9607A" w:rsidRPr="00946963" w:rsidRDefault="00C9607A" w:rsidP="00B27228">
      <w:pPr>
        <w:pStyle w:val="Normaltindrag"/>
      </w:pPr>
      <w:r w:rsidRPr="00946963">
        <w:t>För att kartlägga läkemedelsrester i miljön pågår en rad olika kartläg</w:t>
      </w:r>
      <w:r w:rsidRPr="00946963">
        <w:t>g</w:t>
      </w:r>
      <w:r w:rsidRPr="00946963">
        <w:t>ningar och forskningsprojekt inom EU och i Sverige. På grund av läkeme</w:t>
      </w:r>
      <w:r w:rsidRPr="00946963">
        <w:t>d</w:t>
      </w:r>
      <w:r w:rsidRPr="00946963">
        <w:t>lens inverkan på miljön krävs en tydlig lagstiftning på det området. Cente</w:t>
      </w:r>
      <w:r w:rsidRPr="00946963">
        <w:t>r</w:t>
      </w:r>
      <w:r w:rsidRPr="00946963">
        <w:t>partiet anser dock att det vore olyckligt om debatten kom att han</w:t>
      </w:r>
      <w:r w:rsidRPr="00946963">
        <w:t>d</w:t>
      </w:r>
      <w:r w:rsidRPr="00946963">
        <w:t>la om att stoppa vissa läkemedel med hjälp av förbud. Istället vill vi se en debatt om hur man ska komma tillrätta med problemet och om den uppnådda hälsoe</w:t>
      </w:r>
      <w:r w:rsidRPr="00946963">
        <w:t>f</w:t>
      </w:r>
      <w:r w:rsidRPr="00946963">
        <w:t>fekten av läkemedlet står i proportion till mi</w:t>
      </w:r>
      <w:r w:rsidRPr="00946963">
        <w:t>l</w:t>
      </w:r>
      <w:r w:rsidRPr="00946963">
        <w:t xml:space="preserve">jöriskerna. </w:t>
      </w:r>
    </w:p>
    <w:p w:rsidR="00C9607A" w:rsidRPr="00946963" w:rsidRDefault="00C9607A" w:rsidP="00B27228">
      <w:pPr>
        <w:pStyle w:val="Normaltindrag"/>
      </w:pPr>
      <w:r w:rsidRPr="00946963">
        <w:t>Det finns t.ex. experter som menar att genom kraftiga ox</w:t>
      </w:r>
      <w:r w:rsidRPr="00946963">
        <w:t>i</w:t>
      </w:r>
      <w:r w:rsidRPr="00946963">
        <w:t>dationsprocesser skulle de flesta läkemedelsrester kunna oskadliggöras i avlopp</w:t>
      </w:r>
      <w:r w:rsidRPr="00946963">
        <w:t>s</w:t>
      </w:r>
      <w:r w:rsidRPr="00946963">
        <w:t>reningsverken. En annan metod är att samla upp problemet redan vid källan genom att urin från patienter som får starka mediciner på sjukhus separeras från övrigt a</w:t>
      </w:r>
      <w:r w:rsidRPr="00946963">
        <w:t>v</w:t>
      </w:r>
      <w:r w:rsidRPr="00946963">
        <w:t>lopp</w:t>
      </w:r>
      <w:r w:rsidRPr="00946963">
        <w:t>s</w:t>
      </w:r>
      <w:r w:rsidRPr="00946963">
        <w:t>vatten.</w:t>
      </w:r>
    </w:p>
    <w:p w:rsidR="00C9607A" w:rsidRPr="00946963" w:rsidRDefault="00C9607A" w:rsidP="00B27228">
      <w:pPr>
        <w:pStyle w:val="Normaltindrag"/>
      </w:pPr>
      <w:r w:rsidRPr="00946963">
        <w:t>Relativt nyligen har två nya typer av preventivmedel</w:t>
      </w:r>
      <w:r w:rsidRPr="00946963">
        <w:rPr>
          <w:rStyle w:val="NormaltindragChar"/>
        </w:rPr>
        <w:t xml:space="preserve"> </w:t>
      </w:r>
      <w:r w:rsidR="004A4C59" w:rsidRPr="00946963">
        <w:t>släppt</w:t>
      </w:r>
      <w:r w:rsidRPr="00946963">
        <w:t>s i EU-länderna. Dels är det ett p-plåster, dels en vaginalring, som skall vara altern</w:t>
      </w:r>
      <w:r w:rsidRPr="00946963">
        <w:t>a</w:t>
      </w:r>
      <w:r w:rsidRPr="00946963">
        <w:t>tiv till p-piller. Gemensamt för de båda produkterna är att den största män</w:t>
      </w:r>
      <w:r w:rsidRPr="00946963">
        <w:t>g</w:t>
      </w:r>
      <w:r w:rsidRPr="00946963">
        <w:t>den östrogen inte tas upp av kroppen och därför kan medföra betydande mi</w:t>
      </w:r>
      <w:r w:rsidRPr="00946963">
        <w:t>l</w:t>
      </w:r>
      <w:r w:rsidRPr="00946963">
        <w:t>jörisker om de inte hanteras på rätt sätt. Det är inte svårt att tänka sig hur man kan råka tappa sitt plåster i duschen eller i vågorna i badv</w:t>
      </w:r>
      <w:r w:rsidRPr="00946963">
        <w:t>i</w:t>
      </w:r>
      <w:r w:rsidRPr="00946963">
        <w:t>ken.</w:t>
      </w:r>
    </w:p>
    <w:p w:rsidR="00C9607A" w:rsidRPr="00946963" w:rsidRDefault="00C9607A" w:rsidP="00B27228">
      <w:pPr>
        <w:pStyle w:val="Normaltindrag"/>
        <w:rPr>
          <w:b/>
          <w:bCs/>
          <w:color w:val="000000"/>
        </w:rPr>
      </w:pPr>
      <w:r w:rsidRPr="00946963">
        <w:t xml:space="preserve">Detta exemplifierar vår ståndpunkt att en form av </w:t>
      </w:r>
      <w:r w:rsidR="004A4C59" w:rsidRPr="00946963">
        <w:t>miljökonsekvensb</w:t>
      </w:r>
      <w:r w:rsidR="004A4C59" w:rsidRPr="00946963">
        <w:t>e</w:t>
      </w:r>
      <w:r w:rsidR="004A4C59" w:rsidRPr="00946963">
        <w:t>skrivning ska</w:t>
      </w:r>
      <w:r w:rsidRPr="00946963">
        <w:t xml:space="preserve"> genomföras innan nya läkemedel släpps ut på marknaden. Efter en sådan kan man belägga läkemedlet med restrikti</w:t>
      </w:r>
      <w:r w:rsidRPr="00946963">
        <w:t>o</w:t>
      </w:r>
      <w:r w:rsidRPr="00946963">
        <w:t>ner/skyddsåtgärder och skyldighet till information för användaren för att minimera den negativa mi</w:t>
      </w:r>
      <w:r w:rsidRPr="00946963">
        <w:t>l</w:t>
      </w:r>
      <w:r w:rsidRPr="00946963">
        <w:t>jöpåverkan. Utvecklingen av nya läkem</w:t>
      </w:r>
      <w:r w:rsidRPr="00946963">
        <w:t>e</w:t>
      </w:r>
      <w:r w:rsidRPr="00946963">
        <w:t xml:space="preserve">del borde även ske med en större miljöhänsyn. </w:t>
      </w:r>
      <w:bookmarkStart w:id="21" w:name="_Toc52764802"/>
      <w:bookmarkStart w:id="22" w:name="_Toc115743488"/>
      <w:r w:rsidR="00A5437E" w:rsidRPr="00946963">
        <w:t xml:space="preserve">För </w:t>
      </w:r>
      <w:r w:rsidRPr="00946963">
        <w:rPr>
          <w:color w:val="000000"/>
        </w:rPr>
        <w:t>Centerpartiet är det angeläget att öka kunskapen och ko</w:t>
      </w:r>
      <w:r w:rsidRPr="00946963">
        <w:rPr>
          <w:color w:val="000000"/>
        </w:rPr>
        <w:t>n</w:t>
      </w:r>
      <w:r w:rsidRPr="00946963">
        <w:rPr>
          <w:color w:val="000000"/>
        </w:rPr>
        <w:t>trollen av läkemedel ur miljösynpunkt. Regeringen bör därför snarast åte</w:t>
      </w:r>
      <w:r w:rsidRPr="00946963">
        <w:rPr>
          <w:color w:val="000000"/>
        </w:rPr>
        <w:t>r</w:t>
      </w:r>
      <w:r w:rsidRPr="00946963">
        <w:rPr>
          <w:color w:val="000000"/>
        </w:rPr>
        <w:t xml:space="preserve">komma med ett åtgärdsprogram om läkemedel ur miljösynpunkt. </w:t>
      </w:r>
    </w:p>
    <w:p w:rsidR="00C9607A" w:rsidRPr="00946963" w:rsidRDefault="00C9607A" w:rsidP="00B27228">
      <w:pPr>
        <w:pStyle w:val="Rubrik2"/>
      </w:pPr>
      <w:bookmarkStart w:id="23" w:name="_Toc117839254"/>
      <w:r w:rsidRPr="00946963">
        <w:t>Åtgärder för minskad övergödning</w:t>
      </w:r>
      <w:bookmarkEnd w:id="21"/>
      <w:bookmarkEnd w:id="22"/>
      <w:bookmarkEnd w:id="23"/>
    </w:p>
    <w:p w:rsidR="00C9607A" w:rsidRPr="00946963" w:rsidRDefault="00C9607A" w:rsidP="00B27228">
      <w:r w:rsidRPr="00946963">
        <w:t>Åtgärderna för att minska övergödningen måste fortsätta och intensifieras för att vi ska ku</w:t>
      </w:r>
      <w:r w:rsidRPr="00946963">
        <w:t>n</w:t>
      </w:r>
      <w:r w:rsidRPr="00946963">
        <w:t>na se resultat. Det är viktigt att Sverige tar ett stort ansvar för att fortsätta arbetet med att minska utsläpp av närsalter inte minst från vårt jor</w:t>
      </w:r>
      <w:r w:rsidRPr="00946963">
        <w:t>d</w:t>
      </w:r>
      <w:r w:rsidRPr="00946963">
        <w:t>bruk. I</w:t>
      </w:r>
      <w:r w:rsidRPr="00946963">
        <w:t>n</w:t>
      </w:r>
      <w:r w:rsidRPr="00946963">
        <w:t>riktningen bör vara att stimulera användning av fånggrödor samt minska kvävegivarna genom rådgivning och ökad användning av växtnä</w:t>
      </w:r>
      <w:r w:rsidRPr="00946963">
        <w:t>r</w:t>
      </w:r>
      <w:r w:rsidRPr="00946963">
        <w:t>ingsbalanser. För att minska näringsläc</w:t>
      </w:r>
      <w:r w:rsidRPr="00946963">
        <w:t>k</w:t>
      </w:r>
      <w:r w:rsidRPr="00946963">
        <w:t>aget krävs också en annan regional fördelning av djurhållningen för att få en mer effektiv recirkulering av väx</w:t>
      </w:r>
      <w:r w:rsidRPr="00946963">
        <w:t>t</w:t>
      </w:r>
      <w:r w:rsidRPr="00946963">
        <w:t xml:space="preserve">näring. </w:t>
      </w:r>
    </w:p>
    <w:p w:rsidR="00C9607A" w:rsidRPr="00946963" w:rsidRDefault="00C9607A" w:rsidP="00B27228">
      <w:pPr>
        <w:pStyle w:val="Normaltindrag"/>
      </w:pPr>
      <w:r w:rsidRPr="00946963">
        <w:t>Det är viktigt att hela det svenska jordbruket deltar i att genomföra insatser för att rädda Östersjön, för det krävs framförallt ett större kunskapsutbyte mellan myndigheter och företagare. Miljöarbetet idag går ofta ut på att genomföra beordrade insatser och kantas av byråkratiskt krångel, detta l</w:t>
      </w:r>
      <w:r w:rsidRPr="00946963">
        <w:t>e</w:t>
      </w:r>
      <w:r w:rsidRPr="00946963">
        <w:t>der inte till det konstruktiva miljöarbetet vi beh</w:t>
      </w:r>
      <w:r w:rsidRPr="00946963">
        <w:t>ö</w:t>
      </w:r>
      <w:r w:rsidRPr="00946963">
        <w:t>ver. Vi måste bygga bort känslan av att miljöarbete blir ett hinder för den övriga ver</w:t>
      </w:r>
      <w:r w:rsidRPr="00946963">
        <w:t>k</w:t>
      </w:r>
      <w:r w:rsidRPr="00946963">
        <w:t xml:space="preserve">samheten, både i tid och pengar, och vi måste öka delaktigheten. </w:t>
      </w:r>
    </w:p>
    <w:p w:rsidR="00C9607A" w:rsidRPr="00946963" w:rsidRDefault="00C9607A" w:rsidP="00B27228">
      <w:pPr>
        <w:pStyle w:val="Normaltindrag"/>
      </w:pPr>
      <w:r w:rsidRPr="00946963">
        <w:t>Att arbeta utifrån ett helhetsperspektiv och ett större systemskifte i milj</w:t>
      </w:r>
      <w:r w:rsidRPr="00946963">
        <w:t>ö</w:t>
      </w:r>
      <w:r w:rsidRPr="00946963">
        <w:t>arbetet inom de gröna näringarna är bättre än att täta till med mera byråkrati i ett hål i taget. Jordbr</w:t>
      </w:r>
      <w:r w:rsidRPr="00946963">
        <w:t>u</w:t>
      </w:r>
      <w:r w:rsidRPr="00946963">
        <w:t>ket på andra sidan Östersjön, i Polen, Ryssland och Baltikum</w:t>
      </w:r>
      <w:r w:rsidR="00A5437E" w:rsidRPr="00946963">
        <w:t>,</w:t>
      </w:r>
      <w:r w:rsidRPr="00946963">
        <w:t xml:space="preserve"> måste också systematiskt förändras och miljöanpassas för att red</w:t>
      </w:r>
      <w:r w:rsidRPr="00946963">
        <w:t>u</w:t>
      </w:r>
      <w:r w:rsidRPr="00946963">
        <w:t>cera utsläppen av miljögifter och närsalter. Detta kan genomföras genom en ökad samverkan och ett utbyte av teknik och kunskap länderna emellan. Ce</w:t>
      </w:r>
      <w:r w:rsidRPr="00946963">
        <w:t>n</w:t>
      </w:r>
      <w:r w:rsidRPr="00946963">
        <w:t>terpartiet avsätter medel i vårt Östersjöanslag för att öka forskningen, utvec</w:t>
      </w:r>
      <w:r w:rsidRPr="00946963">
        <w:t>k</w:t>
      </w:r>
      <w:r w:rsidRPr="00946963">
        <w:t>lingen och kunskapssamverkan inom lantbruket, för att minska näringsläck</w:t>
      </w:r>
      <w:r w:rsidRPr="00946963">
        <w:t>a</w:t>
      </w:r>
      <w:r w:rsidRPr="00946963">
        <w:t>get, det är en mycket viktig del i arbetet med att rädda Östersjön. Vad som ovan anförts om vikten av åtgärder för att minska näringsläckaget från det svenska jor</w:t>
      </w:r>
      <w:r w:rsidRPr="00946963">
        <w:t>d</w:t>
      </w:r>
      <w:r w:rsidRPr="00946963">
        <w:t>bruket bör ges regeringen till känna.</w:t>
      </w:r>
    </w:p>
    <w:p w:rsidR="00C9607A" w:rsidRPr="00946963" w:rsidRDefault="00C9607A" w:rsidP="00B27228">
      <w:pPr>
        <w:pStyle w:val="Normaltindrag"/>
      </w:pPr>
      <w:r w:rsidRPr="00946963">
        <w:t>Idag har vi bra och effektiva reningsverk, men långt ifrån alla är uppkop</w:t>
      </w:r>
      <w:r w:rsidRPr="00946963">
        <w:t>p</w:t>
      </w:r>
      <w:r w:rsidRPr="00946963">
        <w:t>lade mot ett r</w:t>
      </w:r>
      <w:r w:rsidRPr="00946963">
        <w:t>e</w:t>
      </w:r>
      <w:r w:rsidRPr="00946963">
        <w:t>ningsverk. Naturvårdsverket antar att utsläppen av fosfor från enskilda avlopp öve</w:t>
      </w:r>
      <w:r w:rsidRPr="00946963">
        <w:t>r</w:t>
      </w:r>
      <w:r w:rsidRPr="00946963">
        <w:t>stiger de från allmänna avloppsreningsverk. Utsläppen från de e</w:t>
      </w:r>
      <w:r w:rsidRPr="00946963">
        <w:t>n</w:t>
      </w:r>
      <w:r w:rsidRPr="00946963">
        <w:t>skilda avloppen måste ses över. Många kommuner arbetar idag med att ta fram åtgärdsstrategier, öka kunsk</w:t>
      </w:r>
      <w:r w:rsidRPr="00946963">
        <w:t>a</w:t>
      </w:r>
      <w:r w:rsidRPr="00946963">
        <w:t>pen kring o</w:t>
      </w:r>
      <w:r w:rsidR="00A5437E" w:rsidRPr="00946963">
        <w:t>ch se över de enskilda avloppen,</w:t>
      </w:r>
      <w:r w:rsidRPr="00946963">
        <w:t xml:space="preserve"> </w:t>
      </w:r>
      <w:r w:rsidR="00A5437E" w:rsidRPr="00946963">
        <w:t>e</w:t>
      </w:r>
      <w:r w:rsidRPr="00946963">
        <w:t>tt mycket stort och viktigt arbete, framförallt då andelen fr</w:t>
      </w:r>
      <w:r w:rsidRPr="00946963">
        <w:t>i</w:t>
      </w:r>
      <w:r w:rsidRPr="00946963">
        <w:t>tidshus som byg</w:t>
      </w:r>
      <w:r w:rsidR="00A5437E" w:rsidRPr="00946963">
        <w:t>gs om till permanentboende ökar,</w:t>
      </w:r>
      <w:r w:rsidRPr="00946963">
        <w:t xml:space="preserve"> </w:t>
      </w:r>
      <w:r w:rsidR="00A5437E" w:rsidRPr="00946963">
        <w:t>v</w:t>
      </w:r>
      <w:r w:rsidRPr="00946963">
        <w:t>ilket i vissa omr</w:t>
      </w:r>
      <w:r w:rsidRPr="00946963">
        <w:t>å</w:t>
      </w:r>
      <w:r w:rsidRPr="00946963">
        <w:t>den kan leda till ett ökat tryck på den allmän</w:t>
      </w:r>
      <w:r w:rsidR="00A5437E" w:rsidRPr="00946963">
        <w:t>na</w:t>
      </w:r>
      <w:r w:rsidRPr="00946963">
        <w:t xml:space="preserve"> avloppshantering</w:t>
      </w:r>
      <w:r w:rsidR="00A5437E" w:rsidRPr="00946963">
        <w:t>en</w:t>
      </w:r>
      <w:r w:rsidRPr="00946963">
        <w:t xml:space="preserve"> eller en försämrad vatte</w:t>
      </w:r>
      <w:r w:rsidRPr="00946963">
        <w:t>n</w:t>
      </w:r>
      <w:r w:rsidRPr="00946963">
        <w:t>kvalitet, då det gamla ledningsnätet ofta rinner ut i närmaste vattendrag utan rening. Problematiken kring de enskilda avloppen beror oftast på en ku</w:t>
      </w:r>
      <w:r w:rsidRPr="00946963">
        <w:t>n</w:t>
      </w:r>
      <w:r w:rsidRPr="00946963">
        <w:t>skapsbrist och inte en ovilja. Miljöstyrande insatser med informationska</w:t>
      </w:r>
      <w:r w:rsidRPr="00946963">
        <w:t>m</w:t>
      </w:r>
      <w:r w:rsidRPr="00946963">
        <w:t xml:space="preserve">panjer och riktade åtgärder är ett sätt att hantera detta problem. </w:t>
      </w:r>
    </w:p>
    <w:p w:rsidR="00C9607A" w:rsidRPr="00946963" w:rsidRDefault="00C9607A" w:rsidP="00B27228">
      <w:pPr>
        <w:pStyle w:val="Normaltindrag"/>
      </w:pPr>
      <w:r w:rsidRPr="00946963">
        <w:t xml:space="preserve">Transportsektorn står för 60 </w:t>
      </w:r>
      <w:r w:rsidR="00A5437E" w:rsidRPr="00946963">
        <w:t>procent</w:t>
      </w:r>
      <w:r w:rsidRPr="00946963">
        <w:t xml:space="preserve"> av Sveriges totala kväveoxidu</w:t>
      </w:r>
      <w:r w:rsidRPr="00946963">
        <w:t>t</w:t>
      </w:r>
      <w:r w:rsidRPr="00946963">
        <w:t>släpp i luften. Trots att utsläppen har minskat i och med kraven på katalytisk avga</w:t>
      </w:r>
      <w:r w:rsidRPr="00946963">
        <w:t>s</w:t>
      </w:r>
      <w:r w:rsidRPr="00946963">
        <w:t>rening på nya bensindrivna bilar, är de fortfarande betydande från dieseldri</w:t>
      </w:r>
      <w:r w:rsidRPr="00946963">
        <w:t>v</w:t>
      </w:r>
      <w:r w:rsidRPr="00946963">
        <w:t>na bilar och även från bilar med alternativbränsle. Därför behöver arbetet med att förminska utsläppen från biltraf</w:t>
      </w:r>
      <w:r w:rsidRPr="00946963">
        <w:t>i</w:t>
      </w:r>
      <w:r w:rsidRPr="00946963">
        <w:t xml:space="preserve">ken fortsätta. </w:t>
      </w:r>
    </w:p>
    <w:p w:rsidR="00C9607A" w:rsidRPr="00946963" w:rsidRDefault="00C9607A" w:rsidP="00B27228">
      <w:pPr>
        <w:pStyle w:val="Normaltindrag"/>
      </w:pPr>
      <w:r w:rsidRPr="00946963">
        <w:t>Det svenska system som finns för NOx-avgifter har visat sig effektivt och uppskattat av branschen. Nu vill vi gå vidare med ett system för utsläpp av kväve- och fosforför</w:t>
      </w:r>
      <w:r w:rsidRPr="00946963">
        <w:t>e</w:t>
      </w:r>
      <w:r w:rsidRPr="00946963">
        <w:t>ningar till vatten från kända punktkällor. Tanken är att krav på rening av fosfor i pr</w:t>
      </w:r>
      <w:r w:rsidRPr="00946963">
        <w:t>o</w:t>
      </w:r>
      <w:r w:rsidRPr="00946963">
        <w:t>cessvatten från en svensk industri antingen kan genomföras som en investering på den aktuella industrin eller att motsvarande investeringsbelopp läggs i en miljöfond. Dessa pengar kan sedan a</w:t>
      </w:r>
      <w:r w:rsidRPr="00946963">
        <w:t>n</w:t>
      </w:r>
      <w:r w:rsidRPr="00946963">
        <w:t>vändas mer kostnadseffektivt på andra sidan Östersjön. Detta kan ses som en utvec</w:t>
      </w:r>
      <w:r w:rsidRPr="00946963">
        <w:t>k</w:t>
      </w:r>
      <w:r w:rsidRPr="00946963">
        <w:t>lad ”Polluters Pay Principle”, där förorenaren betalar för rening av sina u</w:t>
      </w:r>
      <w:r w:rsidRPr="00946963">
        <w:t>t</w:t>
      </w:r>
      <w:r w:rsidRPr="00946963">
        <w:t>släpp, men där åtgärderna skulle hamna där de medför störst utsläppsreduce</w:t>
      </w:r>
      <w:r w:rsidRPr="00946963">
        <w:t>r</w:t>
      </w:r>
      <w:r w:rsidRPr="00946963">
        <w:t>ing. Även rening av a</w:t>
      </w:r>
      <w:r w:rsidRPr="00946963">
        <w:t>v</w:t>
      </w:r>
      <w:r w:rsidRPr="00946963">
        <w:t>loppsvatten från kommuner bör kunna ingå i detta samarbete. Vad som ovan anförts om en miljöfond för kostnadseffektiva investeringar, gällande utsläpp av närsalter till vatten, bör ges rege</w:t>
      </w:r>
      <w:r w:rsidRPr="00946963">
        <w:t>r</w:t>
      </w:r>
      <w:r w:rsidRPr="00946963">
        <w:t>ingen till känna.</w:t>
      </w:r>
    </w:p>
    <w:p w:rsidR="00C9607A" w:rsidRPr="00946963" w:rsidRDefault="00C9607A" w:rsidP="00B27228">
      <w:pPr>
        <w:pStyle w:val="Rubrik1"/>
      </w:pPr>
      <w:bookmarkStart w:id="24" w:name="_Toc117839255"/>
      <w:r w:rsidRPr="00946963">
        <w:t>Klimatet</w:t>
      </w:r>
      <w:bookmarkEnd w:id="24"/>
    </w:p>
    <w:p w:rsidR="00C9607A" w:rsidRPr="00946963" w:rsidRDefault="00C9607A" w:rsidP="00B27228">
      <w:r w:rsidRPr="00946963">
        <w:t>Klimatfrågan är en avgörande framtidsfråga för livet på jorden. Att sto</w:t>
      </w:r>
      <w:r w:rsidRPr="00946963">
        <w:t>p</w:t>
      </w:r>
      <w:r w:rsidRPr="00946963">
        <w:t>pa utsläppen av växthusgaser är en enorm global utmaning. Klimatfö</w:t>
      </w:r>
      <w:r w:rsidRPr="00946963">
        <w:t>r</w:t>
      </w:r>
      <w:r w:rsidRPr="00946963">
        <w:t>ändringar sker trögt och effekterna av de utsläpp som redan skett har bara till viss del börjat märkas. Med ett förändrat klimat ska vi inte bara räkna med vattenhö</w:t>
      </w:r>
      <w:r w:rsidRPr="00946963">
        <w:t>j</w:t>
      </w:r>
      <w:r w:rsidRPr="00946963">
        <w:t>ningar, temperaturhöjningar och extremare väder, med dessa förändringar följer även nya spridningsvägar för sju</w:t>
      </w:r>
      <w:r w:rsidRPr="00946963">
        <w:t>k</w:t>
      </w:r>
      <w:r w:rsidRPr="00946963">
        <w:t>domar, förändrade odlingsgränser och brist på färskvatten. De länder och områden som kommer att drabbas hårdast av klimatförändringarna är utvecklingsländerna, där många ekosy</w:t>
      </w:r>
      <w:r w:rsidRPr="00946963">
        <w:t>s</w:t>
      </w:r>
      <w:r w:rsidRPr="00946963">
        <w:t>tem redan är hårt ansträngda och där det dessutom finns en stor bräcklighet i de ekon</w:t>
      </w:r>
      <w:r w:rsidRPr="00946963">
        <w:t>o</w:t>
      </w:r>
      <w:r w:rsidRPr="00946963">
        <w:t>miska systemen. Det är vårt a</w:t>
      </w:r>
      <w:r w:rsidRPr="00946963">
        <w:t>n</w:t>
      </w:r>
      <w:r w:rsidRPr="00946963">
        <w:t>svar att ta klimatfrågan på allvar och agera med alla tillgängliga medel för att motverka klimatfö</w:t>
      </w:r>
      <w:r w:rsidRPr="00946963">
        <w:t>r</w:t>
      </w:r>
      <w:r w:rsidRPr="00946963">
        <w:t>ändringar.</w:t>
      </w:r>
    </w:p>
    <w:p w:rsidR="00C9607A" w:rsidRPr="00946963" w:rsidRDefault="00C9607A" w:rsidP="00B27228">
      <w:pPr>
        <w:pStyle w:val="Normaltindrag"/>
      </w:pPr>
      <w:r w:rsidRPr="00946963">
        <w:t>Nya forskarrön menar att växthuseffekten går fortare än vad som förut har antagits, sa</w:t>
      </w:r>
      <w:r w:rsidRPr="00946963">
        <w:t>m</w:t>
      </w:r>
      <w:r w:rsidRPr="00946963">
        <w:t>tidigt ser vi idag inte den minskningen av växthusgaser som skulle behövas</w:t>
      </w:r>
      <w:r w:rsidR="00A5437E" w:rsidRPr="00946963">
        <w:t>,</w:t>
      </w:r>
      <w:r w:rsidRPr="00946963">
        <w:t xml:space="preserve"> snarare blir vi allt mer varse om klimatproblemets komplex</w:t>
      </w:r>
      <w:r w:rsidRPr="00946963">
        <w:t>i</w:t>
      </w:r>
      <w:r w:rsidRPr="00946963">
        <w:t>tet. Nu krävs det snabbare och effektivare politiska beslut och insa</w:t>
      </w:r>
      <w:r w:rsidRPr="00946963">
        <w:t>t</w:t>
      </w:r>
      <w:r w:rsidRPr="00946963">
        <w:t>ser världen över. Sverige ska vara ett föregångsland och ett föredöme i EU:s klimatarb</w:t>
      </w:r>
      <w:r w:rsidRPr="00946963">
        <w:t>e</w:t>
      </w:r>
      <w:r w:rsidRPr="00946963">
        <w:t>te. Därför satsar vi ännu mer på att förverkliga Sveriges miljömål om halv</w:t>
      </w:r>
      <w:r w:rsidRPr="00946963">
        <w:t>e</w:t>
      </w:r>
      <w:r w:rsidRPr="00946963">
        <w:t xml:space="preserve">rade utsläpp av växthusgaser till år 2050. </w:t>
      </w:r>
    </w:p>
    <w:p w:rsidR="00C9607A" w:rsidRPr="00946963" w:rsidRDefault="00C9607A" w:rsidP="00B27228">
      <w:pPr>
        <w:pStyle w:val="Rubrik2"/>
      </w:pPr>
      <w:bookmarkStart w:id="25" w:name="_Toc117839256"/>
      <w:r w:rsidRPr="00946963">
        <w:t>Teknikskifte behövs för att minska växthuseffekten</w:t>
      </w:r>
      <w:bookmarkEnd w:id="25"/>
    </w:p>
    <w:p w:rsidR="00C9607A" w:rsidRPr="00946963" w:rsidRDefault="00C9607A" w:rsidP="00B27228">
      <w:r w:rsidRPr="00946963">
        <w:t>Att förbättra klimatet kräver teknikskifte och det i sin tur kr</w:t>
      </w:r>
      <w:r w:rsidRPr="00946963">
        <w:t>ä</w:t>
      </w:r>
      <w:r w:rsidRPr="00946963">
        <w:t>ver långsiktiga s</w:t>
      </w:r>
      <w:r w:rsidR="00A5437E" w:rsidRPr="00946963">
        <w:t>pelregler med tydliga tidsramar,</w:t>
      </w:r>
      <w:r w:rsidRPr="00946963">
        <w:t xml:space="preserve"> </w:t>
      </w:r>
      <w:r w:rsidR="00A5437E" w:rsidRPr="00946963">
        <w:t>n</w:t>
      </w:r>
      <w:r w:rsidRPr="00946963">
        <w:t>ågot dagens miljö- och energipolitik sa</w:t>
      </w:r>
      <w:r w:rsidRPr="00946963">
        <w:t>k</w:t>
      </w:r>
      <w:r w:rsidRPr="00946963">
        <w:t>nar. Ett utbyte av teknik fung</w:t>
      </w:r>
      <w:r w:rsidRPr="00946963">
        <w:t>e</w:t>
      </w:r>
      <w:r w:rsidRPr="00946963">
        <w:t>rar bara om privatpersoner, företag och det offentliga Sverige vågar investera och blir up</w:t>
      </w:r>
      <w:r w:rsidRPr="00946963">
        <w:t>p</w:t>
      </w:r>
      <w:r w:rsidRPr="00946963">
        <w:t>muntrade att göra det. Det måste helt enkelt löna sig att satsa på miljöförbättrande investeringar. Tekni</w:t>
      </w:r>
      <w:r w:rsidRPr="00946963">
        <w:t>k</w:t>
      </w:r>
      <w:r w:rsidRPr="00946963">
        <w:t>skiftet kräver också kuns</w:t>
      </w:r>
      <w:r w:rsidR="00A5437E" w:rsidRPr="00946963">
        <w:t>kap, information och utveckling,</w:t>
      </w:r>
      <w:r w:rsidRPr="00946963">
        <w:t xml:space="preserve"> </w:t>
      </w:r>
      <w:r w:rsidR="00A5437E" w:rsidRPr="00946963">
        <w:t>k</w:t>
      </w:r>
      <w:r w:rsidRPr="00946963">
        <w:t>unskap och info</w:t>
      </w:r>
      <w:r w:rsidRPr="00946963">
        <w:t>r</w:t>
      </w:r>
      <w:r w:rsidRPr="00946963">
        <w:t>mationsspridning om vad en miljöinvestering i mitt hem eller i min fabrik kan leda till i form av långsiktiga ek</w:t>
      </w:r>
      <w:r w:rsidRPr="00946963">
        <w:t>o</w:t>
      </w:r>
      <w:r w:rsidRPr="00946963">
        <w:t xml:space="preserve">nomiska vinster. </w:t>
      </w:r>
    </w:p>
    <w:p w:rsidR="00C9607A" w:rsidRPr="00946963" w:rsidRDefault="00C9607A" w:rsidP="00B27228">
      <w:pPr>
        <w:pStyle w:val="Normaltindrag"/>
      </w:pPr>
      <w:r w:rsidRPr="00946963">
        <w:t>Centerpartiets mål om att det efter 2015 ska vara förbjudet att sälja nytil</w:t>
      </w:r>
      <w:r w:rsidRPr="00946963">
        <w:t>l</w:t>
      </w:r>
      <w:r w:rsidRPr="00946963">
        <w:t>verkade fordon som enbart kan drivas av fossila brän</w:t>
      </w:r>
      <w:r w:rsidRPr="00946963">
        <w:t>s</w:t>
      </w:r>
      <w:r w:rsidRPr="00946963">
        <w:t xml:space="preserve">len blir allt viktigare. </w:t>
      </w:r>
      <w:r w:rsidRPr="00946963">
        <w:rPr>
          <w:highlight w:val="cyan"/>
        </w:rPr>
        <w:t>Se vår motion om Byt bränsle i tanken, Fordonsbränsle, 2004/05.</w:t>
      </w:r>
      <w:r w:rsidRPr="00946963">
        <w:t xml:space="preserve"> Genom att sätta upp en tydlig slutgräns ger vi ett kraftigt incitament till fordonsindustrin att producera och utveckla miljöbilar. För att lyckas geno</w:t>
      </w:r>
      <w:r w:rsidRPr="00946963">
        <w:t>m</w:t>
      </w:r>
      <w:r w:rsidRPr="00946963">
        <w:t>föra en sådan stor omställning behövs det en ökad satsning på alternativa drivmedel. En produ</w:t>
      </w:r>
      <w:r w:rsidRPr="00946963">
        <w:t>k</w:t>
      </w:r>
      <w:r w:rsidRPr="00946963">
        <w:t>tion av inhemsk etanol går att fö</w:t>
      </w:r>
      <w:r w:rsidRPr="00946963">
        <w:t>r</w:t>
      </w:r>
      <w:r w:rsidRPr="00946963">
        <w:t xml:space="preserve">verkliga och kan generera många nya jobb och en ökad tillväxt i Sverige. </w:t>
      </w:r>
      <w:r w:rsidR="001A5CCB" w:rsidRPr="00946963">
        <w:t>Vi kan j</w:t>
      </w:r>
      <w:r w:rsidRPr="00946963">
        <w:t>ämför</w:t>
      </w:r>
      <w:r w:rsidR="001A5CCB" w:rsidRPr="00946963">
        <w:t>a</w:t>
      </w:r>
      <w:r w:rsidRPr="00946963">
        <w:t xml:space="preserve"> med det brasilianska etanolpr</w:t>
      </w:r>
      <w:r w:rsidRPr="00946963">
        <w:t>o</w:t>
      </w:r>
      <w:r w:rsidRPr="00946963">
        <w:t>grammet som sysse</w:t>
      </w:r>
      <w:r w:rsidRPr="00946963">
        <w:t>l</w:t>
      </w:r>
      <w:r w:rsidRPr="00946963">
        <w:t>satte nära 700 000 personer 2003</w:t>
      </w:r>
      <w:r w:rsidR="001A5CCB" w:rsidRPr="00946963">
        <w:t>,</w:t>
      </w:r>
      <w:r w:rsidRPr="00946963">
        <w:t xml:space="preserve"> </w:t>
      </w:r>
      <w:r w:rsidR="001A5CCB" w:rsidRPr="00946963">
        <w:t>v</w:t>
      </w:r>
      <w:r w:rsidRPr="00946963">
        <w:t>ilket ledde till att landets oljeimport minskade med totalt 50 miljarder US-dollar u</w:t>
      </w:r>
      <w:r w:rsidR="001A5CCB" w:rsidRPr="00946963">
        <w:t>nder perioden 1975–</w:t>
      </w:r>
      <w:r w:rsidRPr="00946963">
        <w:t>2002</w:t>
      </w:r>
      <w:r w:rsidR="001A5CCB" w:rsidRPr="00946963">
        <w:t>,</w:t>
      </w:r>
      <w:r w:rsidRPr="00946963">
        <w:t xml:space="preserve"> </w:t>
      </w:r>
      <w:r w:rsidR="001A5CCB" w:rsidRPr="00946963">
        <w:t>v</w:t>
      </w:r>
      <w:r w:rsidRPr="00946963">
        <w:t>ilket gav mer än tio gånger investeringarna och 50 gånger su</w:t>
      </w:r>
      <w:r w:rsidRPr="00946963">
        <w:t>b</w:t>
      </w:r>
      <w:r w:rsidRPr="00946963">
        <w:t>ventionerna. Centerpartiet väljer att behålla vårt förslag om ett nytt anslag för alternativa drivmedel från föregående år, som tillsammans med regeringens energiforskningsanslag innebär en total sat</w:t>
      </w:r>
      <w:r w:rsidRPr="00946963">
        <w:t>s</w:t>
      </w:r>
      <w:r w:rsidRPr="00946963">
        <w:t>ning på 670 miljoner kr</w:t>
      </w:r>
      <w:r w:rsidR="001A5CCB" w:rsidRPr="00946963">
        <w:t>onor</w:t>
      </w:r>
      <w:r w:rsidRPr="00946963">
        <w:t>. Vi anser att tiden runnit ut och att vi nu måste agera snabbare och kraf</w:t>
      </w:r>
      <w:r w:rsidRPr="00946963">
        <w:t>t</w:t>
      </w:r>
      <w:r w:rsidRPr="00946963">
        <w:t>fullare för att driva på teknikskiftet som är nödvändigt.</w:t>
      </w:r>
    </w:p>
    <w:p w:rsidR="00C9607A" w:rsidRPr="00946963" w:rsidRDefault="00C9607A" w:rsidP="00B27228">
      <w:pPr>
        <w:pStyle w:val="Normaltindrag"/>
      </w:pPr>
      <w:r w:rsidRPr="00946963">
        <w:t>Den viktigaste frågan</w:t>
      </w:r>
      <w:r w:rsidR="001A5CCB" w:rsidRPr="00946963">
        <w:t xml:space="preserve"> för ett förbättrat miljöarbete</w:t>
      </w:r>
      <w:r w:rsidRPr="00946963">
        <w:t xml:space="preserve"> är att sikta in sig på att använda bästa möjliga teknik. Vi måste bygga in resurssnålheten i vårt sätt att tänka. För klim</w:t>
      </w:r>
      <w:r w:rsidRPr="00946963">
        <w:t>a</w:t>
      </w:r>
      <w:r w:rsidRPr="00946963">
        <w:t>tets del är dagens ökade transporter det största problemet. Det handlar inte nödvändig</w:t>
      </w:r>
      <w:r w:rsidRPr="00946963">
        <w:t>t</w:t>
      </w:r>
      <w:r w:rsidRPr="00946963">
        <w:t>vis bara om att byta drivmedel, utan vi måste ta fram ny teknik som kan minska drivmedelsberoendet överlag. Bränsleförbruknin</w:t>
      </w:r>
      <w:r w:rsidRPr="00946963">
        <w:t>g</w:t>
      </w:r>
      <w:r w:rsidRPr="00946963">
        <w:t>en på en gammal bil är så pass stor att vi skulle kunna tjäna in kos</w:t>
      </w:r>
      <w:r w:rsidRPr="00946963">
        <w:t>t</w:t>
      </w:r>
      <w:r w:rsidRPr="00946963">
        <w:t>naden för en ny bränslesnålare bil på bara något år. Tekni</w:t>
      </w:r>
      <w:r w:rsidRPr="00946963">
        <w:t>k</w:t>
      </w:r>
      <w:r w:rsidRPr="00946963">
        <w:t>skiftet handlar alltså om mer än att bara byta till inhemsk etanol och</w:t>
      </w:r>
      <w:r w:rsidR="001A5CCB" w:rsidRPr="00946963">
        <w:t xml:space="preserve"> köra vidare i d</w:t>
      </w:r>
      <w:r w:rsidR="001A5CCB" w:rsidRPr="00946963">
        <w:t>a</w:t>
      </w:r>
      <w:r w:rsidR="001A5CCB" w:rsidRPr="00946963">
        <w:t>gens transport</w:t>
      </w:r>
      <w:r w:rsidRPr="00946963">
        <w:t>system. Därför måste vi fortsätta att satsa på forskning och utveckling, en forskning som behöver vara tvärvete</w:t>
      </w:r>
      <w:r w:rsidRPr="00946963">
        <w:t>n</w:t>
      </w:r>
      <w:r w:rsidRPr="00946963">
        <w:t xml:space="preserve">skaplig och öppen för nytänkande. </w:t>
      </w:r>
    </w:p>
    <w:p w:rsidR="00C9607A" w:rsidRPr="00946963" w:rsidRDefault="00C9607A" w:rsidP="00B27228">
      <w:pPr>
        <w:pStyle w:val="Normaltindrag"/>
      </w:pPr>
      <w:r w:rsidRPr="00946963">
        <w:t>De alternativa fordonsbränslena och tekniken ligger fortfarande bara i startgroparna. Marknaden är enorm för förnyelsebara fordonsbränslen. För att hänga med i utvecklin</w:t>
      </w:r>
      <w:r w:rsidRPr="00946963">
        <w:t>g</w:t>
      </w:r>
      <w:r w:rsidRPr="00946963">
        <w:t>en och också visa vägen i omställningen till ett grönt transportsystem krävs att vi satsar på forskni</w:t>
      </w:r>
      <w:r w:rsidR="001A5CCB" w:rsidRPr="00946963">
        <w:t>ng och utveckling. När det t.</w:t>
      </w:r>
      <w:r w:rsidRPr="00946963">
        <w:t>ex</w:t>
      </w:r>
      <w:r w:rsidR="001A5CCB" w:rsidRPr="00946963">
        <w:t>.</w:t>
      </w:r>
      <w:r w:rsidRPr="00946963">
        <w:t xml:space="preserve"> gäller den första generationens biobränsle ligger Sv</w:t>
      </w:r>
      <w:r w:rsidRPr="00946963">
        <w:t>e</w:t>
      </w:r>
      <w:r w:rsidRPr="00946963">
        <w:t>rige redan långt framme och den positionen vill vi bibehålla. Satsningarna handlar om såväl traditi</w:t>
      </w:r>
      <w:r w:rsidRPr="00946963">
        <w:t>o</w:t>
      </w:r>
      <w:r w:rsidRPr="00946963">
        <w:t>nell forskning som stöttning av näringslivet i dess tekniku</w:t>
      </w:r>
      <w:r w:rsidRPr="00946963">
        <w:t>t</w:t>
      </w:r>
      <w:r w:rsidRPr="00946963">
        <w:t>veckling. Det är viktigt att satsningarna inte ger förtur åt något särskilt bränsle eller någon särskild teknik. Det är slutresultatet, effektiva och förnyelsebara fordon</w:t>
      </w:r>
      <w:r w:rsidRPr="00946963">
        <w:t>s</w:t>
      </w:r>
      <w:r w:rsidRPr="00946963">
        <w:t xml:space="preserve">bränslen, som vi efterfrågar. </w:t>
      </w:r>
    </w:p>
    <w:p w:rsidR="00C9607A" w:rsidRPr="00946963" w:rsidRDefault="00C9607A" w:rsidP="00B27228">
      <w:pPr>
        <w:pStyle w:val="Normaltindrag"/>
      </w:pPr>
      <w:r w:rsidRPr="00946963">
        <w:t>I Sverige pågår idag ett flertal intressanta forskningsprojekt kring den andra gener</w:t>
      </w:r>
      <w:r w:rsidRPr="00946963">
        <w:t>a</w:t>
      </w:r>
      <w:r w:rsidRPr="00946963">
        <w:t>tionens biodrivmedel. Som exempel kan nämnas forskning kring svartlutsförgasning i Piteå, Biofuel region i Västerbotten och Vä</w:t>
      </w:r>
      <w:r w:rsidRPr="00946963">
        <w:t>s</w:t>
      </w:r>
      <w:r w:rsidRPr="00946963">
        <w:t>ternorrland, pilotanläggning för syntetisk diesel i Värnamo och utvecklingen av bioga</w:t>
      </w:r>
      <w:r w:rsidRPr="00946963">
        <w:t>s</w:t>
      </w:r>
      <w:r w:rsidRPr="00946963">
        <w:t>produktion och bioga</w:t>
      </w:r>
      <w:r w:rsidRPr="00946963">
        <w:t>s</w:t>
      </w:r>
      <w:r w:rsidRPr="00946963">
        <w:t>nät i Västsverige för att nämna några.</w:t>
      </w:r>
    </w:p>
    <w:p w:rsidR="00C9607A" w:rsidRPr="00946963" w:rsidRDefault="00C9607A" w:rsidP="00B27228">
      <w:pPr>
        <w:pStyle w:val="Normaltindrag"/>
      </w:pPr>
      <w:r w:rsidRPr="00946963">
        <w:t>För att den innovationskraft som finns runt om i Sverige ska kunna bli en del av tekni</w:t>
      </w:r>
      <w:r w:rsidRPr="00946963">
        <w:t>k</w:t>
      </w:r>
      <w:r w:rsidRPr="00946963">
        <w:t>skiftet krävs det att politiken sätter långsiktiga och teknikneutrala spelregler. Milj</w:t>
      </w:r>
      <w:r w:rsidRPr="00946963">
        <w:t>ö</w:t>
      </w:r>
      <w:r w:rsidRPr="00946963">
        <w:t>politiken har alltför länge präglats av detaljstyrning utan en tydlig koppling till markn</w:t>
      </w:r>
      <w:r w:rsidRPr="00946963">
        <w:t>a</w:t>
      </w:r>
      <w:r w:rsidRPr="00946963">
        <w:t xml:space="preserve">den. </w:t>
      </w:r>
    </w:p>
    <w:p w:rsidR="00C9607A" w:rsidRPr="00946963" w:rsidRDefault="00C9607A" w:rsidP="00B27228">
      <w:pPr>
        <w:pStyle w:val="Normaltindrag"/>
      </w:pPr>
      <w:r w:rsidRPr="00946963">
        <w:t>Vi ser mycket stora tillväxtmöjligheter för Sverige inom alternativbrän</w:t>
      </w:r>
      <w:r w:rsidRPr="00946963">
        <w:t>s</w:t>
      </w:r>
      <w:r w:rsidRPr="00946963">
        <w:t>lemarknadens o</w:t>
      </w:r>
      <w:r w:rsidRPr="00946963">
        <w:t>m</w:t>
      </w:r>
      <w:r w:rsidRPr="00946963">
        <w:t>råde, då vi har inhemska naturresurser som med rätt teknik kan ge oss ett försprång på bi</w:t>
      </w:r>
      <w:r w:rsidRPr="00946963">
        <w:t>o</w:t>
      </w:r>
      <w:r w:rsidRPr="00946963">
        <w:t>bränslemarknaden, men även då vi som ett av världens bästa länder på forskning och u</w:t>
      </w:r>
      <w:r w:rsidRPr="00946963">
        <w:t>t</w:t>
      </w:r>
      <w:r w:rsidRPr="00946963">
        <w:t>veckling kan bli ledande inom den teknik som krävs för en omställning av transpor</w:t>
      </w:r>
      <w:r w:rsidRPr="00946963">
        <w:t>t</w:t>
      </w:r>
      <w:r w:rsidRPr="00946963">
        <w:t xml:space="preserve">sektorn. </w:t>
      </w:r>
    </w:p>
    <w:p w:rsidR="00C9607A" w:rsidRPr="00946963" w:rsidRDefault="00C9607A" w:rsidP="00B27228">
      <w:pPr>
        <w:pStyle w:val="Normaltindrag"/>
      </w:pPr>
      <w:r w:rsidRPr="00946963">
        <w:t>Men då måste vi satsa nu, det handlar dels om olika typer av stimulanså</w:t>
      </w:r>
      <w:r w:rsidRPr="00946963">
        <w:t>t</w:t>
      </w:r>
      <w:r w:rsidRPr="00946963">
        <w:t>gärder för människor som väljer att köra på förnybara bränslen för att öka efte</w:t>
      </w:r>
      <w:r w:rsidRPr="00946963">
        <w:t>r</w:t>
      </w:r>
      <w:r w:rsidRPr="00946963">
        <w:t>frågan, dels om satsningar på forskning och utveckling. Vi anser att det är hög tid att regeringen samlar olika samhällsaktörer som t</w:t>
      </w:r>
      <w:r w:rsidR="001A5CCB" w:rsidRPr="00946963">
        <w:t>.</w:t>
      </w:r>
      <w:r w:rsidRPr="00946963">
        <w:t>ex</w:t>
      </w:r>
      <w:r w:rsidR="001A5CCB" w:rsidRPr="00946963">
        <w:t>.</w:t>
      </w:r>
      <w:r w:rsidRPr="00946963">
        <w:t xml:space="preserve"> fordonsind</w:t>
      </w:r>
      <w:r w:rsidRPr="00946963">
        <w:t>u</w:t>
      </w:r>
      <w:r w:rsidRPr="00946963">
        <w:t>strin, bränsletillverkare, försäkringsbra</w:t>
      </w:r>
      <w:r w:rsidRPr="00946963">
        <w:t>n</w:t>
      </w:r>
      <w:r w:rsidRPr="00946963">
        <w:t>schen och forskare till ett konstruktivt och framåtsyftande arbete för att minska Sveriges oljeberoende. Vad som ovan anförts om att samla olika samhällsa</w:t>
      </w:r>
      <w:r w:rsidRPr="00946963">
        <w:t>k</w:t>
      </w:r>
      <w:r w:rsidRPr="00946963">
        <w:t>törer för att på ett konstruktivt och framåtsyftande sätt minska Sveriges oljeberoende bör ges regeringen till</w:t>
      </w:r>
      <w:r w:rsidR="001A5CCB" w:rsidRPr="00946963">
        <w:t xml:space="preserve"> </w:t>
      </w:r>
      <w:r w:rsidRPr="00946963">
        <w:t>kä</w:t>
      </w:r>
      <w:r w:rsidRPr="00946963">
        <w:t>n</w:t>
      </w:r>
      <w:r w:rsidRPr="00946963">
        <w:t>na.</w:t>
      </w:r>
    </w:p>
    <w:p w:rsidR="00C9607A" w:rsidRPr="00946963" w:rsidRDefault="00C9607A" w:rsidP="00B27228">
      <w:pPr>
        <w:pStyle w:val="Rubrik2"/>
      </w:pPr>
      <w:bookmarkStart w:id="26" w:name="_Toc117839257"/>
      <w:r w:rsidRPr="00946963">
        <w:t>Bryt oljeberoendet</w:t>
      </w:r>
      <w:bookmarkEnd w:id="26"/>
    </w:p>
    <w:p w:rsidR="00C9607A" w:rsidRPr="00946963" w:rsidRDefault="00C9607A" w:rsidP="00B27228">
      <w:r w:rsidRPr="00946963">
        <w:t>Sveriges ekonomi är lika beroende av olja som andra länder. Stigande priser hindrar ek</w:t>
      </w:r>
      <w:r w:rsidRPr="00946963">
        <w:t>o</w:t>
      </w:r>
      <w:r w:rsidRPr="00946963">
        <w:t>nomisk tillväxt och gör sårbarheten i ekonomin stor. Det finns därför starka ekon</w:t>
      </w:r>
      <w:r w:rsidRPr="00946963">
        <w:t>o</w:t>
      </w:r>
      <w:r w:rsidRPr="00946963">
        <w:t>miska skäl, utöver miljön och säkerheten, som tydligt pekar ut riktningen att bryta olj</w:t>
      </w:r>
      <w:r w:rsidRPr="00946963">
        <w:t>e</w:t>
      </w:r>
      <w:r w:rsidRPr="00946963">
        <w:t>beroendet. Det spelar ingen roll hur länge vi tror oljan kommer att räcka eller hur vi tror att oljepriset kommer att utvec</w:t>
      </w:r>
      <w:r w:rsidRPr="00946963">
        <w:t>k</w:t>
      </w:r>
      <w:r w:rsidRPr="00946963">
        <w:t>las. Minskar vi vårt oljeberoende gör vi vår ekonomi mindre sårbar. Den billigaste litern olja är den man aldrig behöver a</w:t>
      </w:r>
      <w:r w:rsidRPr="00946963">
        <w:t>n</w:t>
      </w:r>
      <w:r w:rsidRPr="00946963">
        <w:t xml:space="preserve">vända. </w:t>
      </w:r>
    </w:p>
    <w:p w:rsidR="00C9607A" w:rsidRPr="00946963" w:rsidRDefault="00C9607A" w:rsidP="00B27228">
      <w:pPr>
        <w:pStyle w:val="Rubrik3"/>
      </w:pPr>
      <w:bookmarkStart w:id="27" w:name="_Toc117839258"/>
      <w:r w:rsidRPr="00946963">
        <w:t>Oljepriset</w:t>
      </w:r>
      <w:bookmarkEnd w:id="27"/>
    </w:p>
    <w:p w:rsidR="00C9607A" w:rsidRPr="00946963" w:rsidRDefault="00C9607A" w:rsidP="00B27228">
      <w:pPr>
        <w:rPr>
          <w:snapToGrid w:val="0"/>
        </w:rPr>
      </w:pPr>
      <w:r w:rsidRPr="00946963">
        <w:t>De för privatpersoner kanske två tydligaste effekterna av ett stigande oljepris är högre bensinpris och högre kostnader för eldningsolja. Oljepriserna ko</w:t>
      </w:r>
      <w:r w:rsidRPr="00946963">
        <w:t>m</w:t>
      </w:r>
      <w:r w:rsidRPr="00946963">
        <w:t xml:space="preserve">mer att fortsätta att stiga då oljan är en ändlig resurs som efterfrågas av allt fler. </w:t>
      </w:r>
      <w:r w:rsidRPr="00946963">
        <w:rPr>
          <w:snapToGrid w:val="0"/>
        </w:rPr>
        <w:t>Utvecklingen med att länder som Kina och Indien ökar sin oljekonsu</w:t>
      </w:r>
      <w:r w:rsidRPr="00946963">
        <w:rPr>
          <w:snapToGrid w:val="0"/>
        </w:rPr>
        <w:t>m</w:t>
      </w:r>
      <w:r w:rsidRPr="00946963">
        <w:rPr>
          <w:snapToGrid w:val="0"/>
        </w:rPr>
        <w:t>tion samtidigt som oljan är en ändlig resurs pekar med tydlighet på att oljepr</w:t>
      </w:r>
      <w:r w:rsidRPr="00946963">
        <w:rPr>
          <w:snapToGrid w:val="0"/>
        </w:rPr>
        <w:t>i</w:t>
      </w:r>
      <w:r w:rsidRPr="00946963">
        <w:rPr>
          <w:snapToGrid w:val="0"/>
        </w:rPr>
        <w:t>set kommer att fortsätta stiga. Sådana är marknadsekonomins mekani</w:t>
      </w:r>
      <w:r w:rsidRPr="00946963">
        <w:rPr>
          <w:snapToGrid w:val="0"/>
        </w:rPr>
        <w:t>s</w:t>
      </w:r>
      <w:r w:rsidRPr="00946963">
        <w:rPr>
          <w:snapToGrid w:val="0"/>
        </w:rPr>
        <w:t>mer, hög efterfrågan på en resurs som är begränsad ger stigande priser. I takt med att olj</w:t>
      </w:r>
      <w:r w:rsidRPr="00946963">
        <w:rPr>
          <w:snapToGrid w:val="0"/>
        </w:rPr>
        <w:t>e</w:t>
      </w:r>
      <w:r w:rsidRPr="00946963">
        <w:rPr>
          <w:snapToGrid w:val="0"/>
        </w:rPr>
        <w:t>priserna stiger blir de fossilfria alternativen mer gångbara.</w:t>
      </w:r>
    </w:p>
    <w:p w:rsidR="00C9607A" w:rsidRPr="00946963" w:rsidRDefault="00C9607A" w:rsidP="00B27228">
      <w:pPr>
        <w:pStyle w:val="Normaltindrag"/>
        <w:rPr>
          <w:snapToGrid w:val="0"/>
        </w:rPr>
      </w:pPr>
      <w:r w:rsidRPr="00946963">
        <w:t>De höga oljepriserna ger upphov till krav på sänkta bensinskatter. En sänkt bensinskatt löser dock inte de långsiktiga problemen som vårt oljeberoende ger upphov till, sänkt bensinskatt ger inte större oljerese</w:t>
      </w:r>
      <w:r w:rsidRPr="00946963">
        <w:t>r</w:t>
      </w:r>
      <w:r w:rsidRPr="00946963">
        <w:t>ver. Vi kan dock l</w:t>
      </w:r>
      <w:r w:rsidRPr="00946963">
        <w:rPr>
          <w:snapToGrid w:val="0"/>
        </w:rPr>
        <w:t>indra effekterna av ett högt bensinpris</w:t>
      </w:r>
      <w:r w:rsidRPr="00946963">
        <w:rPr>
          <w:b/>
          <w:snapToGrid w:val="0"/>
        </w:rPr>
        <w:t xml:space="preserve"> </w:t>
      </w:r>
      <w:r w:rsidRPr="00946963">
        <w:rPr>
          <w:snapToGrid w:val="0"/>
        </w:rPr>
        <w:t>och redan innan sommarens debatt om de höga bensinpriserna hade Centerpartiet föreslagit ett kraftigt höjt resea</w:t>
      </w:r>
      <w:r w:rsidRPr="00946963">
        <w:rPr>
          <w:snapToGrid w:val="0"/>
        </w:rPr>
        <w:t>v</w:t>
      </w:r>
      <w:r w:rsidRPr="00946963">
        <w:rPr>
          <w:snapToGrid w:val="0"/>
        </w:rPr>
        <w:t>drag, från 17 kronor milen till 20 kronor milen 2006. I vår budgetmotion föreslår vi ytterligare en höjning av reseavdraget till 23 kronor. Det tillsa</w:t>
      </w:r>
      <w:r w:rsidRPr="00946963">
        <w:rPr>
          <w:snapToGrid w:val="0"/>
        </w:rPr>
        <w:t>m</w:t>
      </w:r>
      <w:r w:rsidRPr="00946963">
        <w:rPr>
          <w:snapToGrid w:val="0"/>
        </w:rPr>
        <w:t>mans med stim</w:t>
      </w:r>
      <w:r w:rsidRPr="00946963">
        <w:rPr>
          <w:snapToGrid w:val="0"/>
        </w:rPr>
        <w:t>u</w:t>
      </w:r>
      <w:r w:rsidRPr="00946963">
        <w:rPr>
          <w:snapToGrid w:val="0"/>
        </w:rPr>
        <w:t>lanser för övergång till alternativa drivmedel anser vi vara en bättre väg att gå för att lindra bördan av de höga bensi</w:t>
      </w:r>
      <w:r w:rsidRPr="00946963">
        <w:rPr>
          <w:snapToGrid w:val="0"/>
        </w:rPr>
        <w:t>n</w:t>
      </w:r>
      <w:r w:rsidRPr="00946963">
        <w:rPr>
          <w:snapToGrid w:val="0"/>
        </w:rPr>
        <w:t xml:space="preserve">priserna. Framför allt för att det har en bättre fördelningsprofil och riktas på ett sådant sätt att det ska löna sig att arbeta. </w:t>
      </w:r>
    </w:p>
    <w:p w:rsidR="00C9607A" w:rsidRPr="00946963" w:rsidRDefault="00C9607A" w:rsidP="00B27228">
      <w:pPr>
        <w:pStyle w:val="Normaltindrag"/>
        <w:rPr>
          <w:snapToGrid w:val="0"/>
        </w:rPr>
      </w:pPr>
      <w:r w:rsidRPr="00946963">
        <w:rPr>
          <w:snapToGrid w:val="0"/>
        </w:rPr>
        <w:t>Centerpartiet inser att vissa andra grupper i samhället är stark</w:t>
      </w:r>
      <w:r w:rsidR="00C65A37" w:rsidRPr="00946963">
        <w:rPr>
          <w:snapToGrid w:val="0"/>
        </w:rPr>
        <w:t>t</w:t>
      </w:r>
      <w:r w:rsidRPr="00946963">
        <w:rPr>
          <w:snapToGrid w:val="0"/>
        </w:rPr>
        <w:t xml:space="preserve"> ber</w:t>
      </w:r>
      <w:r w:rsidRPr="00946963">
        <w:rPr>
          <w:snapToGrid w:val="0"/>
        </w:rPr>
        <w:t>o</w:t>
      </w:r>
      <w:r w:rsidRPr="00946963">
        <w:rPr>
          <w:snapToGrid w:val="0"/>
        </w:rPr>
        <w:t>ende av bilen som inte kan tillgodoräkna sig reseavdraget. Det kan röra sig om land</w:t>
      </w:r>
      <w:r w:rsidRPr="00946963">
        <w:rPr>
          <w:snapToGrid w:val="0"/>
        </w:rPr>
        <w:t>s</w:t>
      </w:r>
      <w:r w:rsidRPr="00946963">
        <w:rPr>
          <w:snapToGrid w:val="0"/>
        </w:rPr>
        <w:t>bygdens pensionärer som måste kunna ta sig till nödvändig offen</w:t>
      </w:r>
      <w:r w:rsidRPr="00946963">
        <w:rPr>
          <w:snapToGrid w:val="0"/>
        </w:rPr>
        <w:t>t</w:t>
      </w:r>
      <w:r w:rsidRPr="00946963">
        <w:rPr>
          <w:snapToGrid w:val="0"/>
        </w:rPr>
        <w:t>ligservice. Eller familjen där barnen har olika aktiviteter som på ett smidigt sätt måste samordnas. En av lösningarna är att öka tillgången på altern</w:t>
      </w:r>
      <w:r w:rsidRPr="00946963">
        <w:rPr>
          <w:snapToGrid w:val="0"/>
        </w:rPr>
        <w:t>a</w:t>
      </w:r>
      <w:r w:rsidRPr="00946963">
        <w:rPr>
          <w:snapToGrid w:val="0"/>
        </w:rPr>
        <w:t>tiva drivmedel ute på landsbygden. Vi ser även exempel på hur ol</w:t>
      </w:r>
      <w:r w:rsidRPr="00946963">
        <w:rPr>
          <w:snapToGrid w:val="0"/>
        </w:rPr>
        <w:t>i</w:t>
      </w:r>
      <w:r w:rsidRPr="00946963">
        <w:rPr>
          <w:snapToGrid w:val="0"/>
        </w:rPr>
        <w:t>ka samverkanslösningar med små alternativa kollektivtrafiklösningar kan hjälpa till för att underlätta både på land</w:t>
      </w:r>
      <w:r w:rsidRPr="00946963">
        <w:rPr>
          <w:snapToGrid w:val="0"/>
        </w:rPr>
        <w:t>s</w:t>
      </w:r>
      <w:r w:rsidRPr="00946963">
        <w:rPr>
          <w:snapToGrid w:val="0"/>
        </w:rPr>
        <w:t>bygden och i städerna. Den största förändringen som vi kan göra är att ställa om och byta teknik, till bränslesnålare bilar drivna på billigare förnyb</w:t>
      </w:r>
      <w:r w:rsidRPr="00946963">
        <w:rPr>
          <w:snapToGrid w:val="0"/>
        </w:rPr>
        <w:t>a</w:t>
      </w:r>
      <w:r w:rsidRPr="00946963">
        <w:rPr>
          <w:snapToGrid w:val="0"/>
        </w:rPr>
        <w:t xml:space="preserve">ra drivmedel. Bensinen kommer inte att bli billigare och den behöver på sikt fasas ut. </w:t>
      </w:r>
    </w:p>
    <w:p w:rsidR="00C9607A" w:rsidRPr="00946963" w:rsidRDefault="00C9607A" w:rsidP="00B27228">
      <w:pPr>
        <w:pStyle w:val="Normaltindrag"/>
      </w:pPr>
      <w:r w:rsidRPr="00946963">
        <w:rPr>
          <w:snapToGrid w:val="0"/>
        </w:rPr>
        <w:t>Sverige som land har goda förutsättningar att producera framtidens förn</w:t>
      </w:r>
      <w:r w:rsidRPr="00946963">
        <w:rPr>
          <w:snapToGrid w:val="0"/>
        </w:rPr>
        <w:t>y</w:t>
      </w:r>
      <w:r w:rsidRPr="00946963">
        <w:rPr>
          <w:snapToGrid w:val="0"/>
        </w:rPr>
        <w:t>bara dri</w:t>
      </w:r>
      <w:r w:rsidRPr="00946963">
        <w:rPr>
          <w:snapToGrid w:val="0"/>
        </w:rPr>
        <w:t>v</w:t>
      </w:r>
      <w:r w:rsidRPr="00946963">
        <w:rPr>
          <w:snapToGrid w:val="0"/>
        </w:rPr>
        <w:t>medel oavsett om de baseras på gas eller alkohol. Vi har skogen, vi har åkerarealen och vi har en</w:t>
      </w:r>
      <w:r w:rsidRPr="00946963">
        <w:rPr>
          <w:snapToGrid w:val="0"/>
        </w:rPr>
        <w:t>t</w:t>
      </w:r>
      <w:r w:rsidRPr="00946963">
        <w:rPr>
          <w:snapToGrid w:val="0"/>
        </w:rPr>
        <w:t>reprenörerna. Vi har genom vår fordonsindustri och det stora kunnandet där goda förutsät</w:t>
      </w:r>
      <w:r w:rsidRPr="00946963">
        <w:rPr>
          <w:snapToGrid w:val="0"/>
        </w:rPr>
        <w:t>t</w:t>
      </w:r>
      <w:r w:rsidRPr="00946963">
        <w:rPr>
          <w:snapToGrid w:val="0"/>
        </w:rPr>
        <w:t>ningar att producera framtidens miljöfordon. Sverige bör ta täten med sikte på att bli värld</w:t>
      </w:r>
      <w:r w:rsidRPr="00946963">
        <w:rPr>
          <w:snapToGrid w:val="0"/>
        </w:rPr>
        <w:t>s</w:t>
      </w:r>
      <w:r w:rsidRPr="00946963">
        <w:rPr>
          <w:snapToGrid w:val="0"/>
        </w:rPr>
        <w:t>bäst på alternativa drivmedel, nya energilösningar och miljöb</w:t>
      </w:r>
      <w:r w:rsidRPr="00946963">
        <w:rPr>
          <w:snapToGrid w:val="0"/>
        </w:rPr>
        <w:t>i</w:t>
      </w:r>
      <w:r w:rsidRPr="00946963">
        <w:rPr>
          <w:snapToGrid w:val="0"/>
        </w:rPr>
        <w:t>lar. Nu gäller det att skapa de politiska förutsättningarna för en långsiktig politik som gör att Sverige och svenska för</w:t>
      </w:r>
      <w:r w:rsidRPr="00946963">
        <w:rPr>
          <w:snapToGrid w:val="0"/>
        </w:rPr>
        <w:t>e</w:t>
      </w:r>
      <w:r w:rsidRPr="00946963">
        <w:rPr>
          <w:snapToGrid w:val="0"/>
        </w:rPr>
        <w:t>tag och tekniker kan bli ledande på en global marknad. Görs det kommer teknikutvecklingen att ta ytterligare fart och en miljödriven tillväxt stimuleras</w:t>
      </w:r>
      <w:r w:rsidR="00C65A37" w:rsidRPr="00946963">
        <w:rPr>
          <w:snapToGrid w:val="0"/>
        </w:rPr>
        <w:t>,</w:t>
      </w:r>
      <w:r w:rsidRPr="00946963">
        <w:rPr>
          <w:snapToGrid w:val="0"/>
        </w:rPr>
        <w:t xml:space="preserve"> något som i sin tur leder till nya jobb i Sverige och en ökad mö</w:t>
      </w:r>
      <w:r w:rsidRPr="00946963">
        <w:rPr>
          <w:snapToGrid w:val="0"/>
        </w:rPr>
        <w:t>j</w:t>
      </w:r>
      <w:r w:rsidRPr="00946963">
        <w:rPr>
          <w:snapToGrid w:val="0"/>
        </w:rPr>
        <w:t>lighet till miljöteknike</w:t>
      </w:r>
      <w:r w:rsidRPr="00946963">
        <w:rPr>
          <w:snapToGrid w:val="0"/>
        </w:rPr>
        <w:t>x</w:t>
      </w:r>
      <w:r w:rsidRPr="00946963">
        <w:rPr>
          <w:snapToGrid w:val="0"/>
        </w:rPr>
        <w:t>port.</w:t>
      </w:r>
    </w:p>
    <w:p w:rsidR="00C9607A" w:rsidRPr="00946963" w:rsidRDefault="00C9607A" w:rsidP="00B27228">
      <w:pPr>
        <w:pStyle w:val="Rubrik3"/>
      </w:pPr>
      <w:bookmarkStart w:id="28" w:name="_Toc117839259"/>
      <w:r w:rsidRPr="00946963">
        <w:t>Auto-Oil måste ändras</w:t>
      </w:r>
      <w:bookmarkEnd w:id="28"/>
    </w:p>
    <w:p w:rsidR="00C9607A" w:rsidRPr="00946963" w:rsidRDefault="00C9607A" w:rsidP="00B27228">
      <w:r w:rsidRPr="00946963">
        <w:t xml:space="preserve">Vi tror på EU både som fredsprojekt </w:t>
      </w:r>
      <w:r w:rsidR="00C65A37" w:rsidRPr="00946963">
        <w:t>och</w:t>
      </w:r>
      <w:r w:rsidRPr="00946963">
        <w:t xml:space="preserve"> också som ett användbart redskap för att bidra till lösningar på miljöområdet och då inte minst vad gäller vårt klimat. Idag har EU en målsät</w:t>
      </w:r>
      <w:r w:rsidRPr="00946963">
        <w:t>t</w:t>
      </w:r>
      <w:r w:rsidRPr="00946963">
        <w:t xml:space="preserve">ning om att andelen förnybara drivmedel inom </w:t>
      </w:r>
      <w:r w:rsidR="00C65A37" w:rsidRPr="00946963">
        <w:t xml:space="preserve">unionen </w:t>
      </w:r>
      <w:r w:rsidRPr="00946963">
        <w:t>ska vara 5,75 procent år 2010. Kl</w:t>
      </w:r>
      <w:r w:rsidRPr="00946963">
        <w:t>i</w:t>
      </w:r>
      <w:r w:rsidRPr="00946963">
        <w:t>matområdet är avgjort ett sådant område där EU måste lägga mer kraft och ett första steg skulle vara att ändra Auto/Oil-direktivet. Precis som på andra politikområden måste EU bli smal</w:t>
      </w:r>
      <w:r w:rsidRPr="00946963">
        <w:t>a</w:t>
      </w:r>
      <w:r w:rsidRPr="00946963">
        <w:t>re men vassare även på miljöområdet om vi ska kunna finna lösningar på stora gränsöverskridande miljöproblem. EU blir också en starkare förhan</w:t>
      </w:r>
      <w:r w:rsidRPr="00946963">
        <w:t>d</w:t>
      </w:r>
      <w:r w:rsidRPr="00946963">
        <w:t xml:space="preserve">lingspart i internationella sammanhang än vad som blir fallet om de enskilda länderna ska driva var sin linje. </w:t>
      </w:r>
    </w:p>
    <w:p w:rsidR="00C9607A" w:rsidRPr="00946963" w:rsidRDefault="00C9607A" w:rsidP="00B27228">
      <w:pPr>
        <w:pStyle w:val="Normaltindrag"/>
      </w:pPr>
      <w:r w:rsidRPr="00946963">
        <w:t>Centerpartiet har sedan det s</w:t>
      </w:r>
      <w:r w:rsidR="00C65A37" w:rsidRPr="00946963">
        <w:t>.</w:t>
      </w:r>
      <w:r w:rsidRPr="00946963">
        <w:t>k</w:t>
      </w:r>
      <w:r w:rsidR="00C65A37" w:rsidRPr="00946963">
        <w:t>.</w:t>
      </w:r>
      <w:r w:rsidRPr="00946963">
        <w:t xml:space="preserve"> Auto/Oil-direktivet infördes krävt att det ska ändras. Den socialdemokratiska regeringen har sent omsider också ko</w:t>
      </w:r>
      <w:r w:rsidRPr="00946963">
        <w:t>m</w:t>
      </w:r>
      <w:r w:rsidRPr="00946963">
        <w:t xml:space="preserve">mit till denna slutsats. Viktigt att komma ihåg är att </w:t>
      </w:r>
      <w:r w:rsidR="00C65A37" w:rsidRPr="00946963">
        <w:t>Socialdemokraterna inte protesterade när Auto/Oil-</w:t>
      </w:r>
      <w:r w:rsidRPr="00946963">
        <w:t>direkt</w:t>
      </w:r>
      <w:r w:rsidR="00C65A37" w:rsidRPr="00946963">
        <w:t>ivet drevs ig</w:t>
      </w:r>
      <w:r w:rsidR="00C65A37" w:rsidRPr="00946963">
        <w:t>e</w:t>
      </w:r>
      <w:r w:rsidR="00C65A37" w:rsidRPr="00946963">
        <w:t>nom och förbjöd 5–</w:t>
      </w:r>
      <w:r w:rsidRPr="00946963">
        <w:t>30 procents inblandning av s</w:t>
      </w:r>
      <w:r w:rsidR="00C65A37" w:rsidRPr="00946963">
        <w:t>.</w:t>
      </w:r>
      <w:r w:rsidRPr="00946963">
        <w:t>k</w:t>
      </w:r>
      <w:r w:rsidR="00C65A37" w:rsidRPr="00946963">
        <w:t>.</w:t>
      </w:r>
      <w:r w:rsidRPr="00946963">
        <w:t xml:space="preserve"> ersättningsbrän</w:t>
      </w:r>
      <w:r w:rsidRPr="00946963">
        <w:t>s</w:t>
      </w:r>
      <w:r w:rsidRPr="00946963">
        <w:t>lekomponenter (främst etanol) i bensin. Då fick det till följd att den frivilliga utbyggn</w:t>
      </w:r>
      <w:r w:rsidRPr="00946963">
        <w:t>a</w:t>
      </w:r>
      <w:r w:rsidRPr="00946963">
        <w:t>den av s</w:t>
      </w:r>
      <w:r w:rsidR="00C65A37" w:rsidRPr="00946963">
        <w:t>.</w:t>
      </w:r>
      <w:r w:rsidRPr="00946963">
        <w:t>k</w:t>
      </w:r>
      <w:r w:rsidR="00C65A37" w:rsidRPr="00946963">
        <w:t>.</w:t>
      </w:r>
      <w:r w:rsidRPr="00946963">
        <w:t xml:space="preserve"> E10-pumpar (10 procent etanol, 90 procent bensin) i Sverige fick ett abrupt stopp. Regeringen medverkade således till att minska möjligheterna för människor att kunna minska sina utsläpp genom att tanka sina bilar med en bensin med högre etano</w:t>
      </w:r>
      <w:r w:rsidRPr="00946963">
        <w:t>l</w:t>
      </w:r>
      <w:r w:rsidRPr="00946963">
        <w:t xml:space="preserve">inblandning. </w:t>
      </w:r>
    </w:p>
    <w:p w:rsidR="00C9607A" w:rsidRPr="00946963" w:rsidRDefault="00C9607A" w:rsidP="00B27228">
      <w:pPr>
        <w:pStyle w:val="Normaltindrag"/>
      </w:pPr>
      <w:r w:rsidRPr="00946963">
        <w:t>En dir</w:t>
      </w:r>
      <w:r w:rsidR="00C65A37" w:rsidRPr="00946963">
        <w:t>ekt följd av en ändring av Auto</w:t>
      </w:r>
      <w:r w:rsidRPr="00946963">
        <w:t>Oil</w:t>
      </w:r>
      <w:r w:rsidR="00C65A37" w:rsidRPr="00946963">
        <w:t>-</w:t>
      </w:r>
      <w:r w:rsidRPr="00946963">
        <w:t>direktivet är att de höga bensi</w:t>
      </w:r>
      <w:r w:rsidRPr="00946963">
        <w:t>n</w:t>
      </w:r>
      <w:r w:rsidRPr="00946963">
        <w:t>priserna skulle kunna sänkas genom en ökad inbla</w:t>
      </w:r>
      <w:r w:rsidR="00C65A37" w:rsidRPr="00946963">
        <w:t>n</w:t>
      </w:r>
      <w:r w:rsidRPr="00946963">
        <w:t>dning av etanol i den svenska bensinen. Redan idag blandas maxgränsen om 5 procent in i en stor del av den bensin som säljs i Sverige. Förändras regelverket så kommer i</w:t>
      </w:r>
      <w:r w:rsidRPr="00946963">
        <w:t>n</w:t>
      </w:r>
      <w:r w:rsidRPr="00946963">
        <w:t>blandningen att kunna öka upp till i alla fall 15 pr</w:t>
      </w:r>
      <w:r w:rsidRPr="00946963">
        <w:t>o</w:t>
      </w:r>
      <w:r w:rsidRPr="00946963">
        <w:t>cent, vilket i sin tur också sänker priset vid pumpen för den vanlig</w:t>
      </w:r>
      <w:r w:rsidR="00C65A37" w:rsidRPr="00946963">
        <w:t>a</w:t>
      </w:r>
      <w:r w:rsidRPr="00946963">
        <w:t xml:space="preserve"> konsumenten. Det finns således inte bara miljömässiga skäl för att ändra direktivet utan också privat- och sa</w:t>
      </w:r>
      <w:r w:rsidRPr="00946963">
        <w:t>m</w:t>
      </w:r>
      <w:r w:rsidRPr="00946963">
        <w:t>hällsekonomiska skäl.</w:t>
      </w:r>
    </w:p>
    <w:p w:rsidR="00C9607A" w:rsidRPr="00946963" w:rsidRDefault="00C9607A" w:rsidP="00B27228">
      <w:pPr>
        <w:pStyle w:val="Rubrik3"/>
      </w:pPr>
      <w:bookmarkStart w:id="29" w:name="_Toc117839260"/>
      <w:r w:rsidRPr="00946963">
        <w:t>Vätgas</w:t>
      </w:r>
      <w:bookmarkEnd w:id="29"/>
    </w:p>
    <w:p w:rsidR="00C9607A" w:rsidRPr="00946963" w:rsidRDefault="00C9607A" w:rsidP="00B27228">
      <w:r w:rsidRPr="00946963">
        <w:t>Vätgas kommer med all säkerhet att i framtiden ha en nyckelroll i övergången från fossila bränslen till förnyb</w:t>
      </w:r>
      <w:r w:rsidRPr="00946963">
        <w:t>a</w:t>
      </w:r>
      <w:r w:rsidRPr="00946963">
        <w:t>ra energikällor för att vi ska kunna nå målet om ett långsiktigt hållbart energisystem. Runt om i världen ökar aktiviteterna inom vätgasområdet. I Sv</w:t>
      </w:r>
      <w:r w:rsidRPr="00946963">
        <w:t>e</w:t>
      </w:r>
      <w:r w:rsidRPr="00946963">
        <w:t>rige pågår ett antal demonstrationsprojekt med tyngdpunkten i Västra Götaland. När vätgas och bränsl</w:t>
      </w:r>
      <w:r w:rsidRPr="00946963">
        <w:t>e</w:t>
      </w:r>
      <w:r w:rsidRPr="00946963">
        <w:t>celler ersätter fossila bränslen och traditionell förbränning</w:t>
      </w:r>
      <w:r w:rsidRPr="00946963">
        <w:t>s</w:t>
      </w:r>
      <w:r w:rsidRPr="00946963">
        <w:t>teknik växer en ny industri fram. Det innebär efterfrågan på nya komp</w:t>
      </w:r>
      <w:r w:rsidRPr="00946963">
        <w:t>o</w:t>
      </w:r>
      <w:r w:rsidRPr="00946963">
        <w:t xml:space="preserve">nenter, system- och marknadslösningar. Möjligheterna </w:t>
      </w:r>
      <w:r w:rsidR="00C531FD" w:rsidRPr="00946963">
        <w:t xml:space="preserve">till </w:t>
      </w:r>
      <w:r w:rsidRPr="00946963">
        <w:t>tillväxt och nya arbetstillfällen är stora. Tidiga initiativ ökar Sveriges chanser att vara en stark aktör i framt</w:t>
      </w:r>
      <w:r w:rsidRPr="00946963">
        <w:t>i</w:t>
      </w:r>
      <w:r w:rsidRPr="00946963">
        <w:t>den. Centerpartiet anser därför att en nationell vätgasstrategi bör tas fram, strategin bör tas fram i nära sa</w:t>
      </w:r>
      <w:r w:rsidRPr="00946963">
        <w:t>m</w:t>
      </w:r>
      <w:r w:rsidRPr="00946963">
        <w:t>arb</w:t>
      </w:r>
      <w:r w:rsidRPr="00946963">
        <w:t>e</w:t>
      </w:r>
      <w:r w:rsidRPr="00946963">
        <w:t>te mellan näringslivet och det offentliga. Vad som ovan anförts om att en nationell vätga</w:t>
      </w:r>
      <w:r w:rsidRPr="00946963">
        <w:t>s</w:t>
      </w:r>
      <w:r w:rsidRPr="00946963">
        <w:t>strategi bör tas fram i nära samarbete mellan näringslivet och det offentliga bör ges r</w:t>
      </w:r>
      <w:r w:rsidRPr="00946963">
        <w:t>e</w:t>
      </w:r>
      <w:r w:rsidRPr="00946963">
        <w:t>geringen till</w:t>
      </w:r>
      <w:r w:rsidR="009741E0" w:rsidRPr="00946963">
        <w:t xml:space="preserve"> </w:t>
      </w:r>
      <w:r w:rsidRPr="00946963">
        <w:t xml:space="preserve">känna. </w:t>
      </w:r>
    </w:p>
    <w:p w:rsidR="00C9607A" w:rsidRPr="00946963" w:rsidRDefault="00C9607A" w:rsidP="00B27228">
      <w:pPr>
        <w:pStyle w:val="Rubrik2"/>
      </w:pPr>
      <w:bookmarkStart w:id="30" w:name="_Toc117839261"/>
      <w:r w:rsidRPr="00946963">
        <w:t>Stimulanser bättre än tvång</w:t>
      </w:r>
      <w:bookmarkEnd w:id="30"/>
    </w:p>
    <w:p w:rsidR="00C9607A" w:rsidRPr="00946963" w:rsidRDefault="00C9607A" w:rsidP="00B27228">
      <w:pPr>
        <w:rPr>
          <w:rFonts w:ascii="TimesNewRoman" w:hAnsi="TimesNewRoman"/>
        </w:rPr>
      </w:pPr>
      <w:r w:rsidRPr="00946963">
        <w:t>Centerpartiet ställer sig bakom beslutet om en skattebefrielse, av koldioxid- och energiskatten, för förnyelseb</w:t>
      </w:r>
      <w:r w:rsidRPr="00946963">
        <w:t>a</w:t>
      </w:r>
      <w:r w:rsidRPr="00946963">
        <w:t>ra bränslen. Idag kommer dock inte den minskade skatten på bensin med etanolinblandning konsume</w:t>
      </w:r>
      <w:r w:rsidRPr="00946963">
        <w:t>n</w:t>
      </w:r>
      <w:r w:rsidRPr="00946963">
        <w:t>terna till del. Man kan inte se på priset att man valt att tanka bensin med etanolinblandning. Risken är att samma sak skulle hända vid en ökad RME-inblandning. På sikt borde man därför fundera över om man skulle ha en sä</w:t>
      </w:r>
      <w:r w:rsidRPr="00946963">
        <w:t>r</w:t>
      </w:r>
      <w:r w:rsidRPr="00946963">
        <w:t>skild skatteklass för bensin och diesel med låginblandning.</w:t>
      </w:r>
    </w:p>
    <w:p w:rsidR="00C9607A" w:rsidRPr="00946963" w:rsidRDefault="00C9607A" w:rsidP="00B27228">
      <w:pPr>
        <w:pStyle w:val="Normaltindrag"/>
        <w:rPr>
          <w:rFonts w:ascii="TimesNewRoman" w:hAnsi="TimesNewRoman"/>
        </w:rPr>
      </w:pPr>
      <w:r w:rsidRPr="00946963">
        <w:t>För att öka efterfrågan på drivmedel med inblandning av förnyelsebara bränslen föreslår vi att man, förutom befrielse från koldioxidskatt och energ</w:t>
      </w:r>
      <w:r w:rsidRPr="00946963">
        <w:t>i</w:t>
      </w:r>
      <w:r w:rsidRPr="00946963">
        <w:t>skatt på det förnyelsebara bränslet, också bör ge en extra rabatt på energiska</w:t>
      </w:r>
      <w:r w:rsidRPr="00946963">
        <w:t>t</w:t>
      </w:r>
      <w:r w:rsidRPr="00946963">
        <w:t xml:space="preserve">ten för den del fossila bränslen som blandas med de förnyelsebara. I dagsläget finns etanol som drivmedel, dels som låginblandning upp till 5 </w:t>
      </w:r>
      <w:r w:rsidR="00C531FD" w:rsidRPr="00946963">
        <w:t>procent</w:t>
      </w:r>
      <w:r w:rsidRPr="00946963">
        <w:t xml:space="preserve"> i be</w:t>
      </w:r>
      <w:r w:rsidRPr="00946963">
        <w:t>n</w:t>
      </w:r>
      <w:r w:rsidRPr="00946963">
        <w:t xml:space="preserve">sin, dels som E 85 med 85 </w:t>
      </w:r>
      <w:r w:rsidR="00C531FD" w:rsidRPr="00946963">
        <w:t>procent</w:t>
      </w:r>
      <w:r w:rsidRPr="00946963">
        <w:t xml:space="preserve"> etanol och 15 </w:t>
      </w:r>
      <w:r w:rsidR="00C531FD" w:rsidRPr="00946963">
        <w:t>procent</w:t>
      </w:r>
      <w:r w:rsidRPr="00946963">
        <w:t xml:space="preserve"> bensin. För E 85 är etanoldelen skattefri medan bensindelen beskattas med ko</w:t>
      </w:r>
      <w:r w:rsidRPr="00946963">
        <w:t>l</w:t>
      </w:r>
      <w:r w:rsidRPr="00946963">
        <w:t>dioxidskatt och energiskatt. En extra rabatt på energiskatten för bensindelen i E 85, förslag</w:t>
      </w:r>
      <w:r w:rsidRPr="00946963">
        <w:t>s</w:t>
      </w:r>
      <w:r w:rsidRPr="00946963">
        <w:t>vis motsv</w:t>
      </w:r>
      <w:r w:rsidR="00C531FD" w:rsidRPr="00946963">
        <w:t>arande andelen etanol, dvs. 85 procent</w:t>
      </w:r>
      <w:r w:rsidRPr="00946963">
        <w:t xml:space="preserve">, skulle innebära 34 öre lägre skatt per liter E 85. </w:t>
      </w:r>
    </w:p>
    <w:p w:rsidR="00C9607A" w:rsidRPr="00946963" w:rsidRDefault="00C9607A" w:rsidP="00B27228">
      <w:pPr>
        <w:pStyle w:val="Normaltindrag"/>
        <w:rPr>
          <w:rFonts w:ascii="TimesNewRoman" w:hAnsi="TimesNewRoman"/>
        </w:rPr>
      </w:pPr>
      <w:r w:rsidRPr="00946963">
        <w:t>Tjänstebilsmarknaden är viktig för att öka andelen miljöbilar. Därför är det viktigt att y</w:t>
      </w:r>
      <w:r w:rsidRPr="00946963">
        <w:t>t</w:t>
      </w:r>
      <w:r w:rsidRPr="00946963">
        <w:t>terligare öka incitamenten för företagen att använda miljöbilar. Vi föreslår att fö</w:t>
      </w:r>
      <w:r w:rsidRPr="00946963">
        <w:t>r</w:t>
      </w:r>
      <w:r w:rsidRPr="00946963">
        <w:t xml:space="preserve">månsvärdet sätts ned till </w:t>
      </w:r>
      <w:r w:rsidR="00C531FD" w:rsidRPr="00946963">
        <w:rPr>
          <w:rFonts w:ascii="TimesNewRoman" w:hAnsi="TimesNewRoman"/>
        </w:rPr>
        <w:t>60 procent</w:t>
      </w:r>
      <w:r w:rsidRPr="00946963">
        <w:rPr>
          <w:rFonts w:ascii="TimesNewRoman" w:hAnsi="TimesNewRoman"/>
        </w:rPr>
        <w:t xml:space="preserve"> för alla bilar som drivs med miljövänliga bränslen såsom el, alkohol och gas. I dag är skattereglerna mer förmånliga för eldrivna tjänsteb</w:t>
      </w:r>
      <w:r w:rsidRPr="00946963">
        <w:rPr>
          <w:rFonts w:ascii="TimesNewRoman" w:hAnsi="TimesNewRoman"/>
        </w:rPr>
        <w:t>i</w:t>
      </w:r>
      <w:r w:rsidRPr="00946963">
        <w:rPr>
          <w:rFonts w:ascii="TimesNewRoman" w:hAnsi="TimesNewRoman"/>
        </w:rPr>
        <w:t>lar än sådana som drivs med gas och alkohol. Det finns anledning att noga följa utvecklingen och inte vara frä</w:t>
      </w:r>
      <w:r w:rsidRPr="00946963">
        <w:rPr>
          <w:rFonts w:ascii="TimesNewRoman" w:hAnsi="TimesNewRoman"/>
        </w:rPr>
        <w:t>m</w:t>
      </w:r>
      <w:r w:rsidRPr="00946963">
        <w:rPr>
          <w:rFonts w:ascii="TimesNewRoman" w:hAnsi="TimesNewRoman"/>
        </w:rPr>
        <w:t>mande för ytterligare nedsättning i förmånsvärdet om</w:t>
      </w:r>
      <w:r w:rsidR="00C531FD" w:rsidRPr="00946963">
        <w:rPr>
          <w:rFonts w:ascii="TimesNewRoman" w:hAnsi="TimesNewRoman"/>
        </w:rPr>
        <w:t xml:space="preserve"> de 60 procenten inte ger önskad</w:t>
      </w:r>
      <w:r w:rsidRPr="00946963">
        <w:rPr>
          <w:rFonts w:ascii="TimesNewRoman" w:hAnsi="TimesNewRoman"/>
        </w:rPr>
        <w:t xml:space="preserve"> e</w:t>
      </w:r>
      <w:r w:rsidRPr="00946963">
        <w:rPr>
          <w:rFonts w:ascii="TimesNewRoman" w:hAnsi="TimesNewRoman"/>
        </w:rPr>
        <w:t>f</w:t>
      </w:r>
      <w:r w:rsidRPr="00946963">
        <w:rPr>
          <w:rFonts w:ascii="TimesNewRoman" w:hAnsi="TimesNewRoman"/>
        </w:rPr>
        <w:t>fekt.</w:t>
      </w:r>
    </w:p>
    <w:p w:rsidR="00C9607A" w:rsidRPr="00946963" w:rsidRDefault="00C9607A" w:rsidP="00B27228">
      <w:pPr>
        <w:pStyle w:val="Normaltindrag"/>
      </w:pPr>
      <w:r w:rsidRPr="00946963">
        <w:t>Även privatpersoner som köper en miljöbil ska få skatterabatt, 10 000 kr i skatter</w:t>
      </w:r>
      <w:r w:rsidRPr="00946963">
        <w:t>e</w:t>
      </w:r>
      <w:r w:rsidRPr="00946963">
        <w:t>duktion som återbetalas via skattekontot.</w:t>
      </w:r>
    </w:p>
    <w:p w:rsidR="00C9607A" w:rsidRPr="00946963" w:rsidRDefault="00C9607A" w:rsidP="00B27228">
      <w:pPr>
        <w:pStyle w:val="Rubrik1"/>
      </w:pPr>
      <w:bookmarkStart w:id="31" w:name="_Toc117839262"/>
      <w:r w:rsidRPr="00946963">
        <w:t>Människan och miljön</w:t>
      </w:r>
      <w:bookmarkEnd w:id="31"/>
    </w:p>
    <w:p w:rsidR="00C9607A" w:rsidRPr="00946963" w:rsidRDefault="00C9607A" w:rsidP="00B27228">
      <w:pPr>
        <w:pStyle w:val="Rubrik2"/>
        <w:spacing w:before="120"/>
      </w:pPr>
      <w:bookmarkStart w:id="32" w:name="_Toc117839263"/>
      <w:r w:rsidRPr="00946963">
        <w:t>Hur ska vi kunna bry oss om miljön om vi inte kan bry oss om varandra?</w:t>
      </w:r>
      <w:bookmarkEnd w:id="32"/>
      <w:r w:rsidRPr="00946963">
        <w:t xml:space="preserve"> </w:t>
      </w:r>
    </w:p>
    <w:p w:rsidR="00C9607A" w:rsidRPr="00946963" w:rsidRDefault="00C9607A" w:rsidP="00B27228">
      <w:r w:rsidRPr="00946963">
        <w:t>Vi vill alla ha en värld där vi kan dricka rent vatten och andas frisk luft. Idag är det inte alltid möjligt, problemet med innerstadens höga halter av luftfö</w:t>
      </w:r>
      <w:r w:rsidRPr="00946963">
        <w:t>r</w:t>
      </w:r>
      <w:r w:rsidRPr="00946963">
        <w:t>oreningar ökar och vi har smutsat ner många av våra dricksvattentäkter med föroreningar. Genom att ge en ökad ku</w:t>
      </w:r>
      <w:r w:rsidRPr="00946963">
        <w:t>n</w:t>
      </w:r>
      <w:r w:rsidRPr="00946963">
        <w:t>skap om hur våra individuella val påverkar vår egen levnadsstandard utifrån ett miljöperspektiv, ökar incit</w:t>
      </w:r>
      <w:r w:rsidRPr="00946963">
        <w:t>a</w:t>
      </w:r>
      <w:r w:rsidRPr="00946963">
        <w:t>menten att ta aktiv del av de mängder av miljöförbät</w:t>
      </w:r>
      <w:r w:rsidRPr="00946963">
        <w:t>t</w:t>
      </w:r>
      <w:r w:rsidRPr="00946963">
        <w:t xml:space="preserve">rande varor och tjänster som idag erbjuds. </w:t>
      </w:r>
    </w:p>
    <w:p w:rsidR="00C9607A" w:rsidRPr="00946963" w:rsidRDefault="00C9607A" w:rsidP="00B27228">
      <w:pPr>
        <w:pStyle w:val="Normaltindrag"/>
      </w:pPr>
      <w:r w:rsidRPr="00946963">
        <w:t>Hållbar tillväxt omfattar ekonomisk, miljömässig och social hållbar</w:t>
      </w:r>
      <w:r w:rsidR="00C531FD" w:rsidRPr="00946963">
        <w:t>hets</w:t>
      </w:r>
      <w:r w:rsidRPr="00946963">
        <w:t>u</w:t>
      </w:r>
      <w:r w:rsidRPr="00946963">
        <w:t>t</w:t>
      </w:r>
      <w:r w:rsidRPr="00946963">
        <w:t>veckling och förutsätter en god hushållning med natur- och kulturresurser samt minskad miljöp</w:t>
      </w:r>
      <w:r w:rsidRPr="00946963">
        <w:t>å</w:t>
      </w:r>
      <w:r w:rsidRPr="00946963">
        <w:t>verkan. Centerpartiet vill öka Sveriges tillväxt genom att satsa på miljöteknik och mi</w:t>
      </w:r>
      <w:r w:rsidRPr="00946963">
        <w:t>l</w:t>
      </w:r>
      <w:r w:rsidRPr="00946963">
        <w:t>jöåtgärder. Om ett sådant tillväxtarbete ska styra mot en hållbar samhällsutveckling kräver det att även den sociala d</w:t>
      </w:r>
      <w:r w:rsidRPr="00946963">
        <w:t>i</w:t>
      </w:r>
      <w:r w:rsidRPr="00946963">
        <w:t xml:space="preserve">mensionen integreras. </w:t>
      </w:r>
    </w:p>
    <w:p w:rsidR="00C9607A" w:rsidRPr="00946963" w:rsidRDefault="00C9607A" w:rsidP="00B27228">
      <w:pPr>
        <w:pStyle w:val="Normaltindrag"/>
      </w:pPr>
      <w:r w:rsidRPr="00946963">
        <w:t>Vår levnadsmiljö påverkas av otroligt många miljöfaktorer, kemikalier i varor, buller, luftföroreningar, nedskräpning, tillgång på rent vatten m</w:t>
      </w:r>
      <w:r w:rsidR="00C531FD" w:rsidRPr="00946963">
        <w:t>.</w:t>
      </w:r>
      <w:r w:rsidRPr="00946963">
        <w:t>m. Miljöarbetet måste stärkas u</w:t>
      </w:r>
      <w:r w:rsidRPr="00946963">
        <w:t>n</w:t>
      </w:r>
      <w:r w:rsidRPr="00946963">
        <w:t>derifrån, där vi alla deltar på olika sätt på olika nivåer i samhället och nationer emellan. En ökad</w:t>
      </w:r>
      <w:r w:rsidR="00C531FD" w:rsidRPr="00946963">
        <w:t xml:space="preserve"> lokal styrning av miljöarb</w:t>
      </w:r>
      <w:r w:rsidR="00C531FD" w:rsidRPr="00946963">
        <w:t>e</w:t>
      </w:r>
      <w:r w:rsidR="00C531FD" w:rsidRPr="00946963">
        <w:t>tet</w:t>
      </w:r>
      <w:r w:rsidRPr="00946963">
        <w:t xml:space="preserve"> samt att miljöarbetet ses som en naturlig del i alla pol</w:t>
      </w:r>
      <w:r w:rsidRPr="00946963">
        <w:t>i</w:t>
      </w:r>
      <w:r w:rsidRPr="00946963">
        <w:t xml:space="preserve">tikområden och verksamheter är viktigt. Människors </w:t>
      </w:r>
      <w:r w:rsidR="00C531FD" w:rsidRPr="00946963">
        <w:t>kreativitet</w:t>
      </w:r>
      <w:r w:rsidRPr="00946963">
        <w:t xml:space="preserve"> samt lust att fö</w:t>
      </w:r>
      <w:r w:rsidRPr="00946963">
        <w:t>r</w:t>
      </w:r>
      <w:r w:rsidRPr="00946963">
        <w:t xml:space="preserve">bättra och förändra måste tas till vara. Detta kan vi bara göra om vi ökar hänsynen och tilliten till den enskilda individen. </w:t>
      </w:r>
    </w:p>
    <w:p w:rsidR="00C9607A" w:rsidRPr="00946963" w:rsidRDefault="00C9607A" w:rsidP="00B27228">
      <w:pPr>
        <w:pStyle w:val="Normaltindrag"/>
      </w:pPr>
      <w:r w:rsidRPr="00946963">
        <w:t>Varje människa har möjlighet att göra egna insatser för miljön. En del vä</w:t>
      </w:r>
      <w:r w:rsidRPr="00946963">
        <w:t>l</w:t>
      </w:r>
      <w:r w:rsidRPr="00946963">
        <w:t>jer att handla ekologiskt odlad mat andra att köp</w:t>
      </w:r>
      <w:r w:rsidR="007B7FF1" w:rsidRPr="00946963">
        <w:t>a</w:t>
      </w:r>
      <w:r w:rsidRPr="00946963">
        <w:t xml:space="preserve"> en bränslesnål bil. Oavsett vad vi väljer är det bra att vi gör något och det är viktigt som incit</w:t>
      </w:r>
      <w:r w:rsidRPr="00946963">
        <w:t>a</w:t>
      </w:r>
      <w:r w:rsidRPr="00946963">
        <w:t>ment att det vi gör har betydelse. Antingen för oss själva rent ekonomiskt i att bensi</w:t>
      </w:r>
      <w:r w:rsidRPr="00946963">
        <w:t>n</w:t>
      </w:r>
      <w:r w:rsidRPr="00946963">
        <w:t>kostnaden sjönk eller i att mitt eget ekologiska fota</w:t>
      </w:r>
      <w:r w:rsidRPr="00946963">
        <w:t>v</w:t>
      </w:r>
      <w:r w:rsidRPr="00946963">
        <w:t>tryck blev mindre genom att välja den kravmärkta bananen. Att verka miljövänligt måste bli en</w:t>
      </w:r>
      <w:r w:rsidRPr="00946963">
        <w:t>k</w:t>
      </w:r>
      <w:r w:rsidRPr="00946963">
        <w:t>lare, kosta mindre och ge tydligare resultat.</w:t>
      </w:r>
    </w:p>
    <w:p w:rsidR="00C9607A" w:rsidRPr="00946963" w:rsidRDefault="00C9607A" w:rsidP="00B27228">
      <w:pPr>
        <w:pStyle w:val="Normaltindrag"/>
      </w:pPr>
      <w:r w:rsidRPr="00946963">
        <w:t>Kunskap är ett otroligt viktigt redskap för att skapa förändring i samhället. Genom att dr</w:t>
      </w:r>
      <w:r w:rsidRPr="00946963">
        <w:t>i</w:t>
      </w:r>
      <w:r w:rsidRPr="00946963">
        <w:t>va riktade informationskampanjer tillsammans med en högre grad av samverkan innan vi driver igenom lokalt påverkande miljöåtgärdsb</w:t>
      </w:r>
      <w:r w:rsidRPr="00946963">
        <w:t>e</w:t>
      </w:r>
      <w:r w:rsidRPr="00946963">
        <w:t>slut får vi en ökad delaktighet. Eftersom människorna är drivkraften i att göra den nödvändiga omställningen för en bättre och try</w:t>
      </w:r>
      <w:r w:rsidRPr="00946963">
        <w:t>g</w:t>
      </w:r>
      <w:r w:rsidRPr="00946963">
        <w:t xml:space="preserve">gare miljö måste vi som makthavare lyssna och lära underifrån. </w:t>
      </w:r>
    </w:p>
    <w:p w:rsidR="00C9607A" w:rsidRPr="00946963" w:rsidRDefault="00C9607A" w:rsidP="00B27228">
      <w:pPr>
        <w:pStyle w:val="Normaltindrag"/>
      </w:pPr>
      <w:r w:rsidRPr="00946963">
        <w:t>Miljöåtgärder måste vara förankrade hos befolkningen, möjliga att geno</w:t>
      </w:r>
      <w:r w:rsidRPr="00946963">
        <w:t>m</w:t>
      </w:r>
      <w:r w:rsidRPr="00946963">
        <w:t>föra och de bör alltid föregås av en cost-benefit-analys. Ibland kan vi idag se att den tankegången saknas i beslut när det gäller miljön och då blir det lätt för den enskilda individen att falla tillbaka på att jag inte är informerad, eller suck inte mera pålagor det har ju ingen betyde</w:t>
      </w:r>
      <w:r w:rsidRPr="00946963">
        <w:t>l</w:t>
      </w:r>
      <w:r w:rsidRPr="00946963">
        <w:t xml:space="preserve">se för min närmiljö. </w:t>
      </w:r>
    </w:p>
    <w:p w:rsidR="00C9607A" w:rsidRPr="00946963" w:rsidRDefault="00C9607A" w:rsidP="00B27228">
      <w:pPr>
        <w:pStyle w:val="Normaltindrag"/>
      </w:pPr>
      <w:r w:rsidRPr="00946963">
        <w:t>Att vilja arbeta för en miljö där vi kan andas ren luft och dricka rent vatten handlar om överlevnad. En grundläggande drivkraft som finns i oss alla, att skydda oss själva och vår familj. Som cirklar på vattnet spr</w:t>
      </w:r>
      <w:r w:rsidRPr="00946963">
        <w:t>i</w:t>
      </w:r>
      <w:r w:rsidRPr="00946963">
        <w:t>der sig detta, från individen till familjen och vidare ut i samhället. Bryr vi oss om miljön för vår egen skull, bryr vi oss också om varandra. För miljöproblemen har inga grä</w:t>
      </w:r>
      <w:r w:rsidRPr="00946963">
        <w:t>n</w:t>
      </w:r>
      <w:r w:rsidRPr="00946963">
        <w:t>ser och en miljöförbättrandeåtgärds betyde</w:t>
      </w:r>
      <w:r w:rsidRPr="00946963">
        <w:t>l</w:t>
      </w:r>
      <w:r w:rsidRPr="00946963">
        <w:t xml:space="preserve">se, om än liten, får väldigt många ringar utåt. </w:t>
      </w:r>
    </w:p>
    <w:p w:rsidR="00C9607A" w:rsidRPr="00946963" w:rsidRDefault="00C9607A" w:rsidP="00B27228">
      <w:pPr>
        <w:pStyle w:val="Rubrik2"/>
        <w:rPr>
          <w:rFonts w:cs="TimesNewRoman"/>
        </w:rPr>
      </w:pPr>
      <w:bookmarkStart w:id="33" w:name="_Toc117839264"/>
      <w:r w:rsidRPr="00946963">
        <w:t>Miljön i staden</w:t>
      </w:r>
      <w:bookmarkEnd w:id="33"/>
      <w:r w:rsidRPr="00946963">
        <w:t xml:space="preserve"> </w:t>
      </w:r>
    </w:p>
    <w:p w:rsidR="00C9607A" w:rsidRPr="00946963" w:rsidRDefault="00C9607A" w:rsidP="00B27228">
      <w:r w:rsidRPr="00946963">
        <w:t xml:space="preserve">Varje storstad måste hitta sina </w:t>
      </w:r>
      <w:r w:rsidR="007B7FF1" w:rsidRPr="00946963">
        <w:t>lösningar på sina miljöproblem,</w:t>
      </w:r>
      <w:r w:rsidRPr="00946963">
        <w:t xml:space="preserve"> </w:t>
      </w:r>
      <w:r w:rsidR="007B7FF1" w:rsidRPr="00946963">
        <w:t xml:space="preserve">eftersom </w:t>
      </w:r>
      <w:r w:rsidRPr="00946963">
        <w:t>mi</w:t>
      </w:r>
      <w:r w:rsidRPr="00946963">
        <w:t>l</w:t>
      </w:r>
      <w:r w:rsidRPr="00946963">
        <w:t>jön i staden styrs av så många olika faktorer, allt från trafikplanering till re</w:t>
      </w:r>
      <w:r w:rsidRPr="00946963">
        <w:t>n</w:t>
      </w:r>
      <w:r w:rsidRPr="00946963">
        <w:t>hållning, och då utformningen av dessa faktorer skiljer sig ma</w:t>
      </w:r>
      <w:r w:rsidRPr="00946963">
        <w:t>r</w:t>
      </w:r>
      <w:r w:rsidRPr="00946963">
        <w:t>kant mellan städerna. En bra stadsmiljö kräver noggrant genomtänkta planer, program och ett starkt medborgarinfl</w:t>
      </w:r>
      <w:r w:rsidRPr="00946963">
        <w:t>y</w:t>
      </w:r>
      <w:r w:rsidRPr="00946963">
        <w:t>tande. Centerpartiet anser dock att det är viktigt att barnperspektivet införlivas i arbetet med en bra levnadsmi</w:t>
      </w:r>
      <w:r w:rsidRPr="00946963">
        <w:t>l</w:t>
      </w:r>
      <w:r w:rsidRPr="00946963">
        <w:t>jö i staden, det kan röra sig om allt från att det ska finnas grönområden för lek till att sätta grän</w:t>
      </w:r>
      <w:r w:rsidRPr="00946963">
        <w:t>s</w:t>
      </w:r>
      <w:r w:rsidRPr="00946963">
        <w:t xml:space="preserve">värden för skadliga ämnen som kan påverka människors hälsa. </w:t>
      </w:r>
    </w:p>
    <w:p w:rsidR="00C9607A" w:rsidRPr="00946963" w:rsidRDefault="00C9607A" w:rsidP="00B27228">
      <w:pPr>
        <w:pStyle w:val="Normaltindrag"/>
      </w:pPr>
      <w:r w:rsidRPr="00946963">
        <w:t>Den stadsnära miljön får en allt större betydelse då städerna växer och a</w:t>
      </w:r>
      <w:r w:rsidRPr="00946963">
        <w:t>v</w:t>
      </w:r>
      <w:r w:rsidRPr="00946963">
        <w:t>ståndet till naturen och gamla kulturmiljöer ökar. Intresset för friluftsliv stä</w:t>
      </w:r>
      <w:r w:rsidRPr="00946963">
        <w:t>l</w:t>
      </w:r>
      <w:r w:rsidRPr="00946963">
        <w:t>ler stora krav på rekreationsområden och allemansrätten. Även grö</w:t>
      </w:r>
      <w:r w:rsidRPr="00946963">
        <w:t>n</w:t>
      </w:r>
      <w:r w:rsidRPr="00946963">
        <w:t>områden i städer och tätorter är viktiga för såväl den biologiska mångfalden som männ</w:t>
      </w:r>
      <w:r w:rsidRPr="00946963">
        <w:t>i</w:t>
      </w:r>
      <w:r w:rsidRPr="00946963">
        <w:t>skors hälsa och välbefinnande. Centerpartiet vill ge mö</w:t>
      </w:r>
      <w:r w:rsidRPr="00946963">
        <w:t>j</w:t>
      </w:r>
      <w:r w:rsidRPr="00946963">
        <w:t>lighet för statligt skydd åt stadsnära natur och bildande av nya nationalstad</w:t>
      </w:r>
      <w:r w:rsidRPr="00946963">
        <w:t>s</w:t>
      </w:r>
      <w:r w:rsidRPr="00946963">
        <w:t>parker.</w:t>
      </w:r>
    </w:p>
    <w:p w:rsidR="00C9607A" w:rsidRPr="00946963" w:rsidRDefault="00C9607A" w:rsidP="00B27228">
      <w:pPr>
        <w:pStyle w:val="Normaltindrag"/>
      </w:pPr>
      <w:r w:rsidRPr="00946963">
        <w:t>Trafiken är det största miljöproblemet i större städer, den leder till sju</w:t>
      </w:r>
      <w:r w:rsidRPr="00946963">
        <w:t>k</w:t>
      </w:r>
      <w:r w:rsidRPr="00946963">
        <w:t>domar såsom as</w:t>
      </w:r>
      <w:r w:rsidRPr="00946963">
        <w:t>t</w:t>
      </w:r>
      <w:r w:rsidRPr="00946963">
        <w:t>ma, cancer och hjärtproblem. Dessa hälsoproblem leder till fler dödsfall än vad bi</w:t>
      </w:r>
      <w:r w:rsidRPr="00946963">
        <w:t>l</w:t>
      </w:r>
      <w:r w:rsidRPr="00946963">
        <w:t>olyckor gör. Det finns gränsvärden för tillåtna halter av luftföroreningar men dessa överskrids sy</w:t>
      </w:r>
      <w:r w:rsidRPr="00946963">
        <w:t>s</w:t>
      </w:r>
      <w:r w:rsidRPr="00946963">
        <w:t>tematiskt utan att något görs åt problemen. Vår levnadsmiljö i den växa</w:t>
      </w:r>
      <w:r w:rsidRPr="00946963">
        <w:t>n</w:t>
      </w:r>
      <w:r w:rsidRPr="00946963">
        <w:t>de staden, med ökad trafik, kräver genomtänkt planering och fungerande ekonomiska styrmedel för en bät</w:t>
      </w:r>
      <w:r w:rsidRPr="00946963">
        <w:t>t</w:t>
      </w:r>
      <w:r w:rsidRPr="00946963">
        <w:t>re miljö. I det arbetet är kollektivtrafiken det centr</w:t>
      </w:r>
      <w:r w:rsidRPr="00946963">
        <w:t>a</w:t>
      </w:r>
      <w:r w:rsidRPr="00946963">
        <w:t>la navet, till vilket gående och cykel som fullvärdiga färdsätt måste ges utrymme.</w:t>
      </w:r>
    </w:p>
    <w:p w:rsidR="00C9607A" w:rsidRPr="00946963" w:rsidRDefault="00C9607A" w:rsidP="00B27228">
      <w:pPr>
        <w:pStyle w:val="Normaltindrag"/>
        <w:rPr>
          <w:sz w:val="20"/>
        </w:rPr>
      </w:pPr>
      <w:r w:rsidRPr="00946963">
        <w:t>Centerpartiet vill ge möjlighet för de kommuner och regioner som så ön</w:t>
      </w:r>
      <w:r w:rsidRPr="00946963">
        <w:t>s</w:t>
      </w:r>
      <w:r w:rsidRPr="00946963">
        <w:t>kar att införa miljöavgifter i trafiken. Avgifternas utformning och hur intä</w:t>
      </w:r>
      <w:r w:rsidRPr="00946963">
        <w:t>k</w:t>
      </w:r>
      <w:r w:rsidRPr="00946963">
        <w:t>terna ska användas bestäms av respektive kommun</w:t>
      </w:r>
      <w:r w:rsidRPr="00946963">
        <w:rPr>
          <w:sz w:val="20"/>
        </w:rPr>
        <w:t xml:space="preserve"> </w:t>
      </w:r>
      <w:r w:rsidRPr="00946963">
        <w:t>alternativt region. Milj</w:t>
      </w:r>
      <w:r w:rsidRPr="00946963">
        <w:t>ö</w:t>
      </w:r>
      <w:r w:rsidRPr="00946963">
        <w:t>avgifter är ett marknadsekonomiskt instrument som skulle ge rejält förbättr</w:t>
      </w:r>
      <w:r w:rsidRPr="00946963">
        <w:t>a</w:t>
      </w:r>
      <w:r w:rsidRPr="00946963">
        <w:t>de</w:t>
      </w:r>
      <w:r w:rsidRPr="00946963">
        <w:rPr>
          <w:sz w:val="20"/>
        </w:rPr>
        <w:t xml:space="preserve"> </w:t>
      </w:r>
      <w:r w:rsidRPr="00946963">
        <w:t>livsmiljöer i våra större städer och bör införas där väljarna så önskar. A</w:t>
      </w:r>
      <w:r w:rsidRPr="00946963">
        <w:t>v</w:t>
      </w:r>
      <w:r w:rsidRPr="00946963">
        <w:t>gifternas bör differentieras</w:t>
      </w:r>
      <w:r w:rsidRPr="00946963">
        <w:rPr>
          <w:sz w:val="20"/>
        </w:rPr>
        <w:t xml:space="preserve"> </w:t>
      </w:r>
      <w:r w:rsidRPr="00946963">
        <w:t>i förhållande till fordonets miljöb</w:t>
      </w:r>
      <w:r w:rsidRPr="00946963">
        <w:t>e</w:t>
      </w:r>
      <w:r w:rsidRPr="00946963">
        <w:t>lastning.</w:t>
      </w:r>
    </w:p>
    <w:p w:rsidR="00C9607A" w:rsidRPr="00946963" w:rsidRDefault="00C9607A" w:rsidP="00B27228">
      <w:pPr>
        <w:pStyle w:val="Normaltindrag"/>
      </w:pPr>
      <w:r w:rsidRPr="00946963">
        <w:t>Buller är numera ett allmänt förekommande miljöproblem som drabbar alla människor och djur. Det</w:t>
      </w:r>
      <w:r w:rsidRPr="00946963">
        <w:rPr>
          <w:sz w:val="20"/>
        </w:rPr>
        <w:t xml:space="preserve"> </w:t>
      </w:r>
      <w:r w:rsidRPr="00946963">
        <w:t>är få områden ute i vårt land som kan erbjuda tystnad, särskilt i de tätbefolkade delarna av landet.</w:t>
      </w:r>
      <w:r w:rsidRPr="00946963">
        <w:rPr>
          <w:sz w:val="20"/>
        </w:rPr>
        <w:t xml:space="preserve"> </w:t>
      </w:r>
      <w:r w:rsidRPr="00946963">
        <w:t>Buller är ett växande problem och måste ha en självklar plats i kommunernas milj</w:t>
      </w:r>
      <w:r w:rsidRPr="00946963">
        <w:t>ö</w:t>
      </w:r>
      <w:r w:rsidRPr="00946963">
        <w:t xml:space="preserve">arbete. </w:t>
      </w:r>
    </w:p>
    <w:p w:rsidR="00C9607A" w:rsidRPr="00946963" w:rsidRDefault="00C9607A" w:rsidP="00B27228">
      <w:pPr>
        <w:pStyle w:val="Normaltindrag"/>
      </w:pPr>
      <w:r w:rsidRPr="00946963">
        <w:t>Storstädernas miljöproblem växer och vi behöver genomföra mer omfa</w:t>
      </w:r>
      <w:r w:rsidRPr="00946963">
        <w:t>t</w:t>
      </w:r>
      <w:r w:rsidRPr="00946963">
        <w:t>tande insatser om vi i en framtid ska kunna erbjuda en bra livsmiljö även för de</w:t>
      </w:r>
      <w:r w:rsidR="007B7FF1" w:rsidRPr="00946963">
        <w:t>m</w:t>
      </w:r>
      <w:r w:rsidRPr="00946963">
        <w:t xml:space="preserve"> som bor i våra större städer.</w:t>
      </w:r>
    </w:p>
    <w:p w:rsidR="00C9607A" w:rsidRPr="00946963" w:rsidRDefault="00C9607A" w:rsidP="00B27228">
      <w:pPr>
        <w:pStyle w:val="Normaltindrag"/>
      </w:pPr>
      <w:r w:rsidRPr="00946963">
        <w:t>Vad som ovan anförts om att storstadens miljöproblem kräver mer omfa</w:t>
      </w:r>
      <w:r w:rsidRPr="00946963">
        <w:t>t</w:t>
      </w:r>
      <w:r w:rsidRPr="00946963">
        <w:t>tande insatser bör ges regeringen till</w:t>
      </w:r>
      <w:r w:rsidR="009741E0" w:rsidRPr="00946963">
        <w:t xml:space="preserve"> </w:t>
      </w:r>
      <w:r w:rsidRPr="00946963">
        <w:t>känna.</w:t>
      </w:r>
    </w:p>
    <w:p w:rsidR="00C9607A" w:rsidRPr="00946963" w:rsidRDefault="00C9607A" w:rsidP="00B27228">
      <w:pPr>
        <w:pStyle w:val="Rubrik2"/>
      </w:pPr>
      <w:bookmarkStart w:id="34" w:name="_Toc117839265"/>
      <w:r w:rsidRPr="00946963">
        <w:t>Det personliga ansvaret för klimatet</w:t>
      </w:r>
      <w:bookmarkEnd w:id="34"/>
    </w:p>
    <w:p w:rsidR="00C9607A" w:rsidRPr="00946963" w:rsidRDefault="00C9607A" w:rsidP="00B27228">
      <w:r w:rsidRPr="00946963">
        <w:t>Det personliga ansvaret för att minska utsläppen av växthusgaser ska inte underskattas. Ändå saknas detta perspektiv nästan helt i den svenska debatten. Vi anser att nya och okonventionella metoder behöver användas för att up</w:t>
      </w:r>
      <w:r w:rsidRPr="00946963">
        <w:t>p</w:t>
      </w:r>
      <w:r w:rsidRPr="00946963">
        <w:t>muntra och stimulera människor att göra insatser för att förbättra vår miljö. Det handlar inte bara om att minska de dire</w:t>
      </w:r>
      <w:r w:rsidRPr="00946963">
        <w:t>k</w:t>
      </w:r>
      <w:r w:rsidRPr="00946963">
        <w:t>ta utsläppen utan också om att uppmuntra åtgärder som minskar mängden växthusgaser i atm</w:t>
      </w:r>
      <w:r w:rsidRPr="00946963">
        <w:t>o</w:t>
      </w:r>
      <w:r w:rsidRPr="00946963">
        <w:t>sfären. Alla insatser är viktiga!</w:t>
      </w:r>
    </w:p>
    <w:p w:rsidR="00C9607A" w:rsidRPr="00946963" w:rsidRDefault="00C9607A" w:rsidP="00B27228">
      <w:pPr>
        <w:pStyle w:val="Rubrik3"/>
      </w:pPr>
      <w:bookmarkStart w:id="35" w:name="_Toc117839266"/>
      <w:r w:rsidRPr="00946963">
        <w:t>Personliga utsläppsrätter</w:t>
      </w:r>
      <w:bookmarkEnd w:id="35"/>
    </w:p>
    <w:p w:rsidR="00C9607A" w:rsidRPr="00946963" w:rsidRDefault="00C9607A" w:rsidP="00B27228">
      <w:r w:rsidRPr="00946963">
        <w:t>Ett system med handel med utsläppsrätter behöver inte bara begränsas till företag eller vissa transportsträckor som en väg. Det kan också knytas till den enskilde individen. I Storbrita</w:t>
      </w:r>
      <w:r w:rsidRPr="00946963">
        <w:t>n</w:t>
      </w:r>
      <w:r w:rsidRPr="00946963">
        <w:t>nien finns intressanta tankar om att införa personliga utsläppsrätter. Denna diskussion borde föras även i Sverige. Därför vill vi lyfta fram dessa tankar för en alls</w:t>
      </w:r>
      <w:r w:rsidRPr="00946963">
        <w:t>i</w:t>
      </w:r>
      <w:r w:rsidRPr="00946963">
        <w:t>dig och bred debatt som handlar om både för- och nackdelar.</w:t>
      </w:r>
    </w:p>
    <w:p w:rsidR="00C9607A" w:rsidRPr="00946963" w:rsidRDefault="00C9607A" w:rsidP="00B27228">
      <w:pPr>
        <w:pStyle w:val="Normaltindrag"/>
      </w:pPr>
      <w:r w:rsidRPr="00946963">
        <w:t>Genom personliga utsläppsrätter ges människor både en större medv</w:t>
      </w:r>
      <w:r w:rsidR="00D959E5" w:rsidRPr="00946963">
        <w:t>ete</w:t>
      </w:r>
      <w:r w:rsidR="00D959E5" w:rsidRPr="00946963">
        <w:t>n</w:t>
      </w:r>
      <w:r w:rsidR="00D959E5" w:rsidRPr="00946963">
        <w:t>het om sin milj</w:t>
      </w:r>
      <w:r w:rsidR="00D959E5" w:rsidRPr="00946963">
        <w:t>ö</w:t>
      </w:r>
      <w:r w:rsidR="00D959E5" w:rsidRPr="00946963">
        <w:t>påverkan och</w:t>
      </w:r>
      <w:r w:rsidRPr="00946963">
        <w:t xml:space="preserve"> också ett starkt incitament att agera på ett sätt som är skonsammare för klim</w:t>
      </w:r>
      <w:r w:rsidRPr="00946963">
        <w:t>a</w:t>
      </w:r>
      <w:r w:rsidRPr="00946963">
        <w:t>tet. Den som inte gör av med alla sina egna utsläppsrätter ges möjlighet att sälja eller byta dem med människor som vill ha en större utsläppsandel</w:t>
      </w:r>
      <w:r w:rsidR="00D959E5" w:rsidRPr="00946963">
        <w:t>,</w:t>
      </w:r>
      <w:r w:rsidRPr="00946963">
        <w:t xml:space="preserve"> vilket är ytterl</w:t>
      </w:r>
      <w:r w:rsidRPr="00946963">
        <w:t>i</w:t>
      </w:r>
      <w:r w:rsidRPr="00946963">
        <w:t>gare ett incitament att minska sin miljöpåverkan. Genom att göra olika klimati</w:t>
      </w:r>
      <w:r w:rsidRPr="00946963">
        <w:t>n</w:t>
      </w:r>
      <w:r w:rsidRPr="00946963">
        <w:t>satser som kan bidra till att minska mängden klimatpåverkande gaser i atmosfären ska en ind</w:t>
      </w:r>
      <w:r w:rsidRPr="00946963">
        <w:t>i</w:t>
      </w:r>
      <w:r w:rsidRPr="00946963">
        <w:t xml:space="preserve">vid också kunna öka sin kvot. </w:t>
      </w:r>
    </w:p>
    <w:p w:rsidR="00C9607A" w:rsidRPr="00946963" w:rsidRDefault="00C9607A" w:rsidP="00B27228">
      <w:pPr>
        <w:pStyle w:val="Normaltindrag"/>
      </w:pPr>
      <w:r w:rsidRPr="00946963">
        <w:t>Vi har ingen färdig modell för hur ett system med personliga u</w:t>
      </w:r>
      <w:r w:rsidRPr="00946963">
        <w:t>t</w:t>
      </w:r>
      <w:r w:rsidRPr="00946963">
        <w:t>släppsrätter ska se ut men i sin enklaste form kan det handla om att varje vuxen människa tilldelas en kvot som räknas ned i samband med att man tankar ett fossilt bränsle till sin bil eller köper energi till sitt hus. En förmodat positiv bieffekt med personliga utsläppsrätter är att kvinnor, framför allt de med låga inkom</w:t>
      </w:r>
      <w:r w:rsidRPr="00946963">
        <w:t>s</w:t>
      </w:r>
      <w:r w:rsidRPr="00946963">
        <w:t xml:space="preserve">ter, kan komma att vinna på systemet. </w:t>
      </w:r>
    </w:p>
    <w:p w:rsidR="00C9607A" w:rsidRPr="00946963" w:rsidRDefault="00C9607A" w:rsidP="00B27228">
      <w:pPr>
        <w:pStyle w:val="Normaltindrag"/>
      </w:pPr>
      <w:r w:rsidRPr="00946963">
        <w:t>Via styrmedel som ger människor möjligheten att själv kunna göra skillnad skapas ett tydligt underifrånperspektiv i arbetet för att åstadkomma tekni</w:t>
      </w:r>
      <w:r w:rsidRPr="00946963">
        <w:t>k</w:t>
      </w:r>
      <w:r w:rsidRPr="00946963">
        <w:t>skiftet för en bättre miljö. Sådana styrmedel ska givetvis utfo</w:t>
      </w:r>
      <w:r w:rsidRPr="00946963">
        <w:t>r</w:t>
      </w:r>
      <w:r w:rsidRPr="00946963">
        <w:t>mas med stor respekt för den enskildes behov och rätt till integritet. Centerpartiet vill med sin miljöpolitik göra det lönsamt för den enskilde att göra ett medvetet milj</w:t>
      </w:r>
      <w:r w:rsidRPr="00946963">
        <w:t>ö</w:t>
      </w:r>
      <w:r w:rsidRPr="00946963">
        <w:t>val. Istället för att makten som avgör Sveriges befolknings miljöme</w:t>
      </w:r>
      <w:r w:rsidRPr="00946963">
        <w:t>d</w:t>
      </w:r>
      <w:r w:rsidRPr="00946963">
        <w:t>vetenhet skall ligga på riksdagens bord vill vi via en tydlig politik ge makten och in</w:t>
      </w:r>
      <w:r w:rsidRPr="00946963">
        <w:t>i</w:t>
      </w:r>
      <w:r w:rsidRPr="00946963">
        <w:t>tiativkraften tillbaka till individen. Vad som ovan anförts om vikten av sty</w:t>
      </w:r>
      <w:r w:rsidRPr="00946963">
        <w:t>r</w:t>
      </w:r>
      <w:r w:rsidRPr="00946963">
        <w:t>medel som gör det möjligt för den enskilde att göra ett medvetet miljöval bör ges regeringen till</w:t>
      </w:r>
      <w:r w:rsidR="009741E0" w:rsidRPr="00946963">
        <w:t xml:space="preserve"> </w:t>
      </w:r>
      <w:r w:rsidRPr="00946963">
        <w:t xml:space="preserve">känna. </w:t>
      </w:r>
    </w:p>
    <w:p w:rsidR="00C9607A" w:rsidRPr="00946963" w:rsidRDefault="00C9607A" w:rsidP="00B27228">
      <w:pPr>
        <w:pStyle w:val="Rubrik3"/>
      </w:pPr>
      <w:bookmarkStart w:id="36" w:name="_Toc117839267"/>
      <w:r w:rsidRPr="00946963">
        <w:t>Transporter</w:t>
      </w:r>
      <w:bookmarkEnd w:id="36"/>
    </w:p>
    <w:p w:rsidR="00C9607A" w:rsidRPr="00946963" w:rsidRDefault="00C9607A" w:rsidP="00B27228">
      <w:r w:rsidRPr="00946963">
        <w:t>Klimatfrågan är avgörande för en hållbar utveckling och transporternas bidrag till växthuseffekten växer ständigt. Vi som enskilda individer har en bra ku</w:t>
      </w:r>
      <w:r w:rsidRPr="00946963">
        <w:t>n</w:t>
      </w:r>
      <w:r w:rsidRPr="00946963">
        <w:t>skap om klimatförändringen och om att våra val av transporter påverkar mi</w:t>
      </w:r>
      <w:r w:rsidRPr="00946963">
        <w:t>l</w:t>
      </w:r>
      <w:r w:rsidRPr="00946963">
        <w:t xml:space="preserve">jön. Den kunskapen måste omvandlas till agerande och leda till att vi ändrar våra beteendemönster och vanor. </w:t>
      </w:r>
    </w:p>
    <w:p w:rsidR="00C9607A" w:rsidRPr="00946963" w:rsidRDefault="00C9607A" w:rsidP="00B27228">
      <w:pPr>
        <w:pStyle w:val="Normaltindrag"/>
      </w:pPr>
      <w:r w:rsidRPr="00946963">
        <w:t>Utökar vi transportproblematiken från växthuseffekten ner till buller på den egna gatan e</w:t>
      </w:r>
      <w:r w:rsidRPr="00946963">
        <w:t>l</w:t>
      </w:r>
      <w:r w:rsidRPr="00946963">
        <w:t>ler luftföroreningar utanför våra barns dagis, kan det leda till ändrade beteenden. Ger vi till detta ett utökat antal cykelbanor och billigare kollektivtrafik i kommunen, får vi än större förändring av invånarnas betee</w:t>
      </w:r>
      <w:r w:rsidRPr="00946963">
        <w:t>n</w:t>
      </w:r>
      <w:r w:rsidRPr="00946963">
        <w:t>den. Allt handlar om valfrihet, tillgänglighet och positiva incitament för fö</w:t>
      </w:r>
      <w:r w:rsidRPr="00946963">
        <w:t>r</w:t>
      </w:r>
      <w:r w:rsidRPr="00946963">
        <w:t xml:space="preserve">ändring. </w:t>
      </w:r>
    </w:p>
    <w:p w:rsidR="00C9607A" w:rsidRPr="00946963" w:rsidRDefault="00C9607A" w:rsidP="00B27228">
      <w:pPr>
        <w:pStyle w:val="Normaltindrag"/>
      </w:pPr>
      <w:r w:rsidRPr="00946963">
        <w:t>Det är tämligen självklart att just transporterna är avgörande för att kunna minska utslä</w:t>
      </w:r>
      <w:r w:rsidRPr="00946963">
        <w:t>p</w:t>
      </w:r>
      <w:r w:rsidRPr="00946963">
        <w:t>pen av växthusgaser. Samtidigt går det inte att blunda för det stora transportberoe</w:t>
      </w:r>
      <w:r w:rsidRPr="00946963">
        <w:t>n</w:t>
      </w:r>
      <w:r w:rsidRPr="00946963">
        <w:t>de som Sverige och övriga världen har för en fungerande marknadsekonomi. Slutsatsen är inte att transporterna ska upphöra. Istället måste vi se till att transporterna blir hållb</w:t>
      </w:r>
      <w:r w:rsidRPr="00946963">
        <w:t>a</w:t>
      </w:r>
      <w:r w:rsidRPr="00946963">
        <w:t>ra. Genom en övergång från fossila drivmedel till alternativa och miljövänliga drivmedel kan utsläppen av väx</w:t>
      </w:r>
      <w:r w:rsidRPr="00946963">
        <w:t>t</w:t>
      </w:r>
      <w:r w:rsidRPr="00946963">
        <w:t>husgaser sänkas rejält. Satsningar på att flytta transporter till järnväg och sjöfart istället för lastbilar måste också genomföras. Av stor betydelse är oc</w:t>
      </w:r>
      <w:r w:rsidRPr="00946963">
        <w:t>k</w:t>
      </w:r>
      <w:r w:rsidRPr="00946963">
        <w:t>så hur vi planerar vår beby</w:t>
      </w:r>
      <w:r w:rsidRPr="00946963">
        <w:t>g</w:t>
      </w:r>
      <w:r w:rsidRPr="00946963">
        <w:t>gelse för att gynna transporter till fots och cykel samt att vi bygger med hänsyn till möjligheter för en fungerande kollektivtr</w:t>
      </w:r>
      <w:r w:rsidRPr="00946963">
        <w:t>a</w:t>
      </w:r>
      <w:r w:rsidRPr="00946963">
        <w:t>fik. Smarta lösnin</w:t>
      </w:r>
      <w:r w:rsidRPr="00946963">
        <w:t>g</w:t>
      </w:r>
      <w:r w:rsidRPr="00946963">
        <w:t>ar kan också göras genom samverkan av olika slag. Här är bilpooler, cykelpooler eller anordnad samåkning alternativa sätt att skapa en bättre hållbarhet i resandet. Nyckeln är att underlätta för nytänkande.</w:t>
      </w:r>
    </w:p>
    <w:p w:rsidR="00C9607A" w:rsidRPr="00946963" w:rsidRDefault="00C9607A" w:rsidP="00B27228">
      <w:pPr>
        <w:pStyle w:val="Rubrik2"/>
      </w:pPr>
      <w:bookmarkStart w:id="37" w:name="_Toc117839268"/>
      <w:r w:rsidRPr="00946963">
        <w:t>Boende</w:t>
      </w:r>
      <w:bookmarkEnd w:id="37"/>
    </w:p>
    <w:p w:rsidR="00C9607A" w:rsidRPr="00946963" w:rsidRDefault="00C9607A" w:rsidP="00B27228">
      <w:r w:rsidRPr="00946963">
        <w:t>Inom bostadssektorn finns betydande potential för att minska utsläppen av växthusg</w:t>
      </w:r>
      <w:r w:rsidRPr="00946963">
        <w:t>a</w:t>
      </w:r>
      <w:r w:rsidRPr="00946963">
        <w:t>ser. Mycket har gjorts men mer kan göras. Inte bara miljöskäl talar för att förändra i</w:t>
      </w:r>
      <w:r w:rsidRPr="00946963">
        <w:t>n</w:t>
      </w:r>
      <w:r w:rsidRPr="00946963">
        <w:t>riktningen på hur vi värmer våra fastigheter. Ökande olje- och elpriser talar för en o</w:t>
      </w:r>
      <w:r w:rsidRPr="00946963">
        <w:t>m</w:t>
      </w:r>
      <w:r w:rsidRPr="00946963">
        <w:t xml:space="preserve">ställning också av ekonomiska skäl. </w:t>
      </w:r>
    </w:p>
    <w:p w:rsidR="00C9607A" w:rsidRPr="00946963" w:rsidRDefault="00C9607A" w:rsidP="00B27228">
      <w:pPr>
        <w:pStyle w:val="Normaltindrag"/>
        <w:rPr>
          <w:color w:val="000000"/>
        </w:rPr>
      </w:pPr>
      <w:r w:rsidRPr="00946963">
        <w:t>Teknikskiftet är centralt och det ska därför inte straffa sig om man gör en miljöinv</w:t>
      </w:r>
      <w:r w:rsidRPr="00946963">
        <w:t>e</w:t>
      </w:r>
      <w:r w:rsidRPr="00946963">
        <w:t>stering som privatperson eller företag. Här kan vi bl</w:t>
      </w:r>
      <w:r w:rsidR="00B27228" w:rsidRPr="00946963">
        <w:t>.</w:t>
      </w:r>
      <w:r w:rsidRPr="00946963">
        <w:t>a</w:t>
      </w:r>
      <w:r w:rsidR="00B27228" w:rsidRPr="00946963">
        <w:t>.</w:t>
      </w:r>
      <w:r w:rsidRPr="00946963">
        <w:t xml:space="preserve"> peka ut det ologiska i att en miljöförbättrande åtgärd på ett hus kan höja tax</w:t>
      </w:r>
      <w:r w:rsidRPr="00946963">
        <w:t>e</w:t>
      </w:r>
      <w:r w:rsidRPr="00946963">
        <w:t>ringsvärdet och därmed kosta mer än det smakar. Dagens situation med att miljöförbät</w:t>
      </w:r>
      <w:r w:rsidRPr="00946963">
        <w:t>t</w:t>
      </w:r>
      <w:r w:rsidRPr="00946963">
        <w:t>rande åtgärder leder till höjd fastighet</w:t>
      </w:r>
      <w:r w:rsidRPr="00946963">
        <w:t>s</w:t>
      </w:r>
      <w:r w:rsidRPr="00946963">
        <w:t>skatt är styr</w:t>
      </w:r>
      <w:r w:rsidR="00B27228" w:rsidRPr="00946963">
        <w:t>t</w:t>
      </w:r>
      <w:r w:rsidRPr="00946963">
        <w:t xml:space="preserve"> i helt fel riktning. Vi kan möjligen förstå resonemanget bakom, en miljöförbättrande åtgärd höjer vä</w:t>
      </w:r>
      <w:r w:rsidRPr="00946963">
        <w:t>r</w:t>
      </w:r>
      <w:r w:rsidRPr="00946963">
        <w:t>det på fastigheten och därmed taxeringsvärdet. Det betyder inte att vi anser att det syst</w:t>
      </w:r>
      <w:r w:rsidRPr="00946963">
        <w:t>e</w:t>
      </w:r>
      <w:r w:rsidRPr="00946963">
        <w:t xml:space="preserve">met är bra. Tvärtom anser vi att det finns all anledning att förändra detta system. I vår </w:t>
      </w:r>
      <w:r w:rsidRPr="00946963">
        <w:rPr>
          <w:highlight w:val="cyan"/>
        </w:rPr>
        <w:t>fa</w:t>
      </w:r>
      <w:r w:rsidRPr="00946963">
        <w:rPr>
          <w:highlight w:val="cyan"/>
        </w:rPr>
        <w:t>s</w:t>
      </w:r>
      <w:r w:rsidRPr="00946963">
        <w:rPr>
          <w:highlight w:val="cyan"/>
        </w:rPr>
        <w:t xml:space="preserve">tighetsskattemotion </w:t>
      </w:r>
      <w:r w:rsidRPr="00946963">
        <w:t xml:space="preserve">tar vi första steget i denna reform genom att göra den mer </w:t>
      </w:r>
      <w:r w:rsidRPr="00946963">
        <w:rPr>
          <w:color w:val="000000"/>
        </w:rPr>
        <w:t>miljöanpa</w:t>
      </w:r>
      <w:r w:rsidRPr="00946963">
        <w:rPr>
          <w:color w:val="000000"/>
        </w:rPr>
        <w:t>s</w:t>
      </w:r>
      <w:r w:rsidRPr="00946963">
        <w:rPr>
          <w:color w:val="000000"/>
        </w:rPr>
        <w:t>sad genom att taxeringsvärdet inte höjs för sådana åtgärder som minskar de klimatpåve</w:t>
      </w:r>
      <w:r w:rsidRPr="00946963">
        <w:rPr>
          <w:color w:val="000000"/>
        </w:rPr>
        <w:t>r</w:t>
      </w:r>
      <w:r w:rsidRPr="00946963">
        <w:rPr>
          <w:color w:val="000000"/>
        </w:rPr>
        <w:t xml:space="preserve">kande effekterna. </w:t>
      </w:r>
    </w:p>
    <w:p w:rsidR="00C9607A" w:rsidRPr="00946963" w:rsidRDefault="00C9607A" w:rsidP="00B27228">
      <w:pPr>
        <w:pStyle w:val="Normaltindrag"/>
      </w:pPr>
      <w:r w:rsidRPr="00946963">
        <w:rPr>
          <w:color w:val="000000"/>
        </w:rPr>
        <w:t>Centerpartiet vill på sikt ta ytterligare steg för att än mer miljö- och energ</w:t>
      </w:r>
      <w:r w:rsidRPr="00946963">
        <w:rPr>
          <w:color w:val="000000"/>
        </w:rPr>
        <w:t>i</w:t>
      </w:r>
      <w:r w:rsidRPr="00946963">
        <w:rPr>
          <w:color w:val="000000"/>
        </w:rPr>
        <w:t xml:space="preserve">relatera våra boendeskatter. </w:t>
      </w:r>
      <w:r w:rsidRPr="00946963">
        <w:t>På sikt vill vi se ett system där boe</w:t>
      </w:r>
      <w:r w:rsidRPr="00946963">
        <w:t>n</w:t>
      </w:r>
      <w:r w:rsidRPr="00946963">
        <w:t>deskatterna tydligt stimulerar ett hållbart och energieffektivt boende. Vad som ovan a</w:t>
      </w:r>
      <w:r w:rsidRPr="00946963">
        <w:t>n</w:t>
      </w:r>
      <w:r w:rsidRPr="00946963">
        <w:t>förts om boendeskatter som stimulerar hållbar utvec</w:t>
      </w:r>
      <w:r w:rsidRPr="00946963">
        <w:t>k</w:t>
      </w:r>
      <w:r w:rsidRPr="00946963">
        <w:t>ling bör ges regeringen till</w:t>
      </w:r>
      <w:r w:rsidR="009741E0" w:rsidRPr="00946963">
        <w:t xml:space="preserve"> </w:t>
      </w:r>
      <w:r w:rsidRPr="00946963">
        <w:t xml:space="preserve">känna. </w:t>
      </w:r>
    </w:p>
    <w:p w:rsidR="00C9607A" w:rsidRPr="00946963" w:rsidRDefault="00C9607A" w:rsidP="00B27228">
      <w:pPr>
        <w:pStyle w:val="Normaltindrag"/>
      </w:pPr>
      <w:r w:rsidRPr="00946963">
        <w:t>Att använda el för uppvärmning är egentligen ett slöseri med en högvärdig energikälla. Direktverkande el är en vanlig värmekälla i många svenska sm</w:t>
      </w:r>
      <w:r w:rsidRPr="00946963">
        <w:t>å</w:t>
      </w:r>
      <w:r w:rsidRPr="00946963">
        <w:t>hus. Den har varit ett attraktivt alternativ av flera olika skäl. De svenska elpr</w:t>
      </w:r>
      <w:r w:rsidRPr="00946963">
        <w:t>i</w:t>
      </w:r>
      <w:r w:rsidRPr="00946963">
        <w:t>serna har varit låga, investeringskostnaderna är lägre än vattenbaserade s</w:t>
      </w:r>
      <w:r w:rsidRPr="00946963">
        <w:t>y</w:t>
      </w:r>
      <w:r w:rsidRPr="00946963">
        <w:t>stem (oavsett värmekä</w:t>
      </w:r>
      <w:r w:rsidRPr="00946963">
        <w:t>l</w:t>
      </w:r>
      <w:r w:rsidRPr="00946963">
        <w:t>la) och det har varit ett smidigt system. Att helt få bort direktverkande el som uppvärmningsmetod är inte re</w:t>
      </w:r>
      <w:r w:rsidRPr="00946963">
        <w:t>a</w:t>
      </w:r>
      <w:r w:rsidRPr="00946963">
        <w:t>listiskt. Men det är önskvärt att minska andelen småhus med åretruntboende som har direktve</w:t>
      </w:r>
      <w:r w:rsidRPr="00946963">
        <w:t>r</w:t>
      </w:r>
      <w:r w:rsidRPr="00946963">
        <w:t>kande el. En övergång till andra system för uppvärmning som bygger på va</w:t>
      </w:r>
      <w:r w:rsidRPr="00946963">
        <w:t>t</w:t>
      </w:r>
      <w:r w:rsidRPr="00946963">
        <w:t>tenbaserade lösningar är önskvärd. Fördelen med vattenbaserade system är att när s</w:t>
      </w:r>
      <w:r w:rsidRPr="00946963">
        <w:t>y</w:t>
      </w:r>
      <w:r w:rsidRPr="00946963">
        <w:t>stemet väl är på plats kan olika lösningar för själva värmeproduktionen väljas och i städer finns många gånger möjligheten att ansluta sig till fjär</w:t>
      </w:r>
      <w:r w:rsidRPr="00946963">
        <w:t>r</w:t>
      </w:r>
      <w:r w:rsidRPr="00946963">
        <w:t>värmenät. Det av regeringen nu föreslagna ROT-avdraget för konve</w:t>
      </w:r>
      <w:r w:rsidRPr="00946963">
        <w:t>r</w:t>
      </w:r>
      <w:r w:rsidRPr="00946963">
        <w:t xml:space="preserve">tering från el till vattenbaserat system för att på så sätt minska kostnaden för det enskilda hushållet kommer förhoppningsvis </w:t>
      </w:r>
      <w:r w:rsidR="00B27228" w:rsidRPr="00946963">
        <w:t xml:space="preserve">att </w:t>
      </w:r>
      <w:r w:rsidRPr="00946963">
        <w:t>minska andelen småhus som har direktverkande el som värmekälla.</w:t>
      </w:r>
    </w:p>
    <w:p w:rsidR="00C9607A" w:rsidRPr="00946963" w:rsidRDefault="00C9607A" w:rsidP="00B27228">
      <w:pPr>
        <w:pStyle w:val="Rubrik2"/>
      </w:pPr>
      <w:bookmarkStart w:id="38" w:name="_Toc117839269"/>
      <w:r w:rsidRPr="00946963">
        <w:t>Konsumtion</w:t>
      </w:r>
      <w:bookmarkEnd w:id="38"/>
      <w:r w:rsidRPr="00946963">
        <w:t xml:space="preserve"> </w:t>
      </w:r>
    </w:p>
    <w:p w:rsidR="00C9607A" w:rsidRPr="00946963" w:rsidRDefault="00C9607A" w:rsidP="00B27228">
      <w:r w:rsidRPr="00946963">
        <w:t>Vår vardagliga konsumtion har ofta miljöeffekter långt utöver vad vi är me</w:t>
      </w:r>
      <w:r w:rsidRPr="00946963">
        <w:t>d</w:t>
      </w:r>
      <w:r w:rsidRPr="00946963">
        <w:t>vetna om. Att kläder vi bär och maten vi äter i många fall har en bitter bismak av miljöförstöring och soc</w:t>
      </w:r>
      <w:r w:rsidRPr="00946963">
        <w:t>i</w:t>
      </w:r>
      <w:r w:rsidRPr="00946963">
        <w:t>ala tragedier är inte acceptabelt. Kemikalier i varor och produkter kan påverka vår hälsa negativt. Föru</w:t>
      </w:r>
      <w:r w:rsidRPr="00946963">
        <w:t>t</w:t>
      </w:r>
      <w:r w:rsidRPr="00946963">
        <w:t>om den klara kopplingen mellan sjukdomar i luftvägarna och luftföroreningar från trafiken har forskare nyligen påvisat ett klart samband mellan astma och andra luftväg</w:t>
      </w:r>
      <w:r w:rsidRPr="00946963">
        <w:t>s</w:t>
      </w:r>
      <w:r w:rsidRPr="00946963">
        <w:t>sjukdomar hos barn och exponering av mjukgörare i PVC-plast i deras närmiljö inomhus i golv och tapeter. Centerpartiet anser att vi konsumenter måste få större mö</w:t>
      </w:r>
      <w:r w:rsidRPr="00946963">
        <w:t>j</w:t>
      </w:r>
      <w:r w:rsidRPr="00946963">
        <w:t>lighet att välja giftfria och rättvist producerade varor och tjänster. Därför är miljömärkningar som kan vägleda oss konsumenter i våra val ett viktigt ver</w:t>
      </w:r>
      <w:r w:rsidRPr="00946963">
        <w:t>k</w:t>
      </w:r>
      <w:r w:rsidRPr="00946963">
        <w:t xml:space="preserve">tyg. </w:t>
      </w:r>
    </w:p>
    <w:p w:rsidR="00C9607A" w:rsidRPr="00946963" w:rsidRDefault="00C9607A" w:rsidP="00B27228">
      <w:pPr>
        <w:pStyle w:val="Normaltindrag"/>
      </w:pPr>
      <w:r w:rsidRPr="00946963">
        <w:t>Miljökrav i offentlig upphandling och ett ansvarsfullt företagande är vikt</w:t>
      </w:r>
      <w:r w:rsidRPr="00946963">
        <w:t>i</w:t>
      </w:r>
      <w:r w:rsidRPr="00946963">
        <w:t>ga drivkrafter för en hållbar konsumtion av varor. Företag som satsar på att ta sitt ansvar för hur deras varor tillverkas här och i andra länder, ofta utvec</w:t>
      </w:r>
      <w:r w:rsidRPr="00946963">
        <w:t>k</w:t>
      </w:r>
      <w:r w:rsidRPr="00946963">
        <w:t>lingsländer, är vinnare i vårt hållbara sa</w:t>
      </w:r>
      <w:r w:rsidRPr="00946963">
        <w:t>m</w:t>
      </w:r>
      <w:r w:rsidRPr="00946963">
        <w:t>hälle. Centerpartiet anser att det finns tillväxtvinster att göra genom att u</w:t>
      </w:r>
      <w:r w:rsidRPr="00946963">
        <w:t>n</w:t>
      </w:r>
      <w:r w:rsidRPr="00946963">
        <w:t>derstödja företag som agerar aktivt och miljöanpassar sin verksamhet. På så sätt skapas en konkurrenssitu</w:t>
      </w:r>
      <w:r w:rsidRPr="00946963">
        <w:t>a</w:t>
      </w:r>
      <w:r w:rsidRPr="00946963">
        <w:t>tion som gynnar en hållbar utveckling och skapar förutsättningar för nya innov</w:t>
      </w:r>
      <w:r w:rsidRPr="00946963">
        <w:t>a</w:t>
      </w:r>
      <w:r w:rsidRPr="00946963">
        <w:t>tioner inom miljöområdet. En satsning här kan skapa fler svenska företag som exporterar miljöinnov</w:t>
      </w:r>
      <w:r w:rsidRPr="00946963">
        <w:t>a</w:t>
      </w:r>
      <w:r w:rsidRPr="00946963">
        <w:t>tioner, produkter och tjänster med hög internationell sta</w:t>
      </w:r>
      <w:r w:rsidRPr="00946963">
        <w:t>n</w:t>
      </w:r>
      <w:r w:rsidRPr="00946963">
        <w:t xml:space="preserve">dard.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7228" w:rsidRPr="00946963">
        <w:tblPrEx>
          <w:tblCellMar>
            <w:top w:w="0" w:type="dxa"/>
            <w:bottom w:w="0" w:type="dxa"/>
          </w:tblCellMar>
        </w:tblPrEx>
        <w:trPr>
          <w:cantSplit/>
        </w:trPr>
        <w:tc>
          <w:tcPr>
            <w:tcW w:w="3046" w:type="dxa"/>
          </w:tcPr>
          <w:p w:rsidR="00B27228" w:rsidRPr="00946963" w:rsidRDefault="00B27228" w:rsidP="00B27228">
            <w:pPr>
              <w:pStyle w:val="UnderskriftDatum"/>
              <w:spacing w:before="240"/>
            </w:pPr>
            <w:r w:rsidRPr="00946963">
              <w:t>Stockholm den 5 oktober 2005</w:t>
            </w:r>
          </w:p>
        </w:tc>
        <w:tc>
          <w:tcPr>
            <w:tcW w:w="3047" w:type="dxa"/>
          </w:tcPr>
          <w:p w:rsidR="00B27228" w:rsidRPr="00946963" w:rsidRDefault="00B27228" w:rsidP="00B27228">
            <w:pPr>
              <w:pStyle w:val="Underskrifter"/>
              <w:spacing w:before="240"/>
            </w:pPr>
          </w:p>
        </w:tc>
      </w:tr>
      <w:tr w:rsidR="00B27228" w:rsidRPr="00946963">
        <w:tblPrEx>
          <w:tblCellMar>
            <w:top w:w="0" w:type="dxa"/>
            <w:bottom w:w="0" w:type="dxa"/>
          </w:tblCellMar>
        </w:tblPrEx>
        <w:trPr>
          <w:cantSplit/>
        </w:trPr>
        <w:tc>
          <w:tcPr>
            <w:tcW w:w="3046" w:type="dxa"/>
          </w:tcPr>
          <w:p w:rsidR="00B27228" w:rsidRPr="00946963" w:rsidRDefault="00B27228" w:rsidP="00B27228">
            <w:pPr>
              <w:pStyle w:val="Underskrifter"/>
            </w:pPr>
            <w:r w:rsidRPr="00946963">
              <w:t>Maud Olofsson (c)</w:t>
            </w:r>
          </w:p>
        </w:tc>
        <w:tc>
          <w:tcPr>
            <w:tcW w:w="3047" w:type="dxa"/>
          </w:tcPr>
          <w:p w:rsidR="00B27228" w:rsidRPr="00946963" w:rsidRDefault="00B27228" w:rsidP="00B27228">
            <w:pPr>
              <w:pStyle w:val="Underskrifter"/>
            </w:pPr>
          </w:p>
        </w:tc>
      </w:tr>
      <w:tr w:rsidR="00B27228" w:rsidRPr="00946963">
        <w:tblPrEx>
          <w:tblCellMar>
            <w:top w:w="0" w:type="dxa"/>
            <w:bottom w:w="0" w:type="dxa"/>
          </w:tblCellMar>
        </w:tblPrEx>
        <w:trPr>
          <w:cantSplit/>
        </w:trPr>
        <w:tc>
          <w:tcPr>
            <w:tcW w:w="3046" w:type="dxa"/>
          </w:tcPr>
          <w:p w:rsidR="00B27228" w:rsidRPr="00946963" w:rsidRDefault="00B27228" w:rsidP="00B27228">
            <w:pPr>
              <w:pStyle w:val="Underskrifter"/>
            </w:pPr>
            <w:r w:rsidRPr="00946963">
              <w:t>Åsa Torstensson (c)</w:t>
            </w:r>
          </w:p>
        </w:tc>
        <w:tc>
          <w:tcPr>
            <w:tcW w:w="3047" w:type="dxa"/>
          </w:tcPr>
          <w:p w:rsidR="00B27228" w:rsidRPr="00946963" w:rsidRDefault="00B27228" w:rsidP="00B27228">
            <w:pPr>
              <w:pStyle w:val="Underskrifter"/>
            </w:pPr>
            <w:r w:rsidRPr="00946963">
              <w:t>Kenneth Johansson (c)</w:t>
            </w:r>
          </w:p>
        </w:tc>
      </w:tr>
      <w:tr w:rsidR="00B27228" w:rsidRPr="00946963">
        <w:tblPrEx>
          <w:tblCellMar>
            <w:top w:w="0" w:type="dxa"/>
            <w:bottom w:w="0" w:type="dxa"/>
          </w:tblCellMar>
        </w:tblPrEx>
        <w:trPr>
          <w:cantSplit/>
        </w:trPr>
        <w:tc>
          <w:tcPr>
            <w:tcW w:w="3046" w:type="dxa"/>
          </w:tcPr>
          <w:p w:rsidR="00B27228" w:rsidRPr="00946963" w:rsidRDefault="00B27228" w:rsidP="00B27228">
            <w:pPr>
              <w:pStyle w:val="Underskrifter"/>
            </w:pPr>
            <w:r w:rsidRPr="00946963">
              <w:t>Roger Tiefensee (c)</w:t>
            </w:r>
          </w:p>
        </w:tc>
        <w:tc>
          <w:tcPr>
            <w:tcW w:w="3047" w:type="dxa"/>
          </w:tcPr>
          <w:p w:rsidR="00B27228" w:rsidRPr="00946963" w:rsidRDefault="00B27228" w:rsidP="00B27228">
            <w:pPr>
              <w:pStyle w:val="Underskrifter"/>
            </w:pPr>
            <w:r w:rsidRPr="00946963">
              <w:t>Margareta Andersson (c)</w:t>
            </w:r>
          </w:p>
        </w:tc>
      </w:tr>
      <w:tr w:rsidR="00B27228" w:rsidRPr="00946963">
        <w:tblPrEx>
          <w:tblCellMar>
            <w:top w:w="0" w:type="dxa"/>
            <w:bottom w:w="0" w:type="dxa"/>
          </w:tblCellMar>
        </w:tblPrEx>
        <w:trPr>
          <w:cantSplit/>
        </w:trPr>
        <w:tc>
          <w:tcPr>
            <w:tcW w:w="3046" w:type="dxa"/>
          </w:tcPr>
          <w:p w:rsidR="00B27228" w:rsidRPr="00946963" w:rsidRDefault="00B27228" w:rsidP="00B27228">
            <w:pPr>
              <w:pStyle w:val="Underskrifter"/>
            </w:pPr>
            <w:r w:rsidRPr="00946963">
              <w:t>Eskil Erlandsson (c)</w:t>
            </w:r>
          </w:p>
        </w:tc>
        <w:tc>
          <w:tcPr>
            <w:tcW w:w="3047" w:type="dxa"/>
          </w:tcPr>
          <w:p w:rsidR="00B27228" w:rsidRPr="00946963" w:rsidRDefault="00B27228" w:rsidP="00B27228">
            <w:pPr>
              <w:pStyle w:val="Underskrifter"/>
            </w:pPr>
          </w:p>
        </w:tc>
      </w:tr>
    </w:tbl>
    <w:p w:rsidR="00287EEE" w:rsidRPr="00946963" w:rsidRDefault="00287EEE" w:rsidP="00B27228">
      <w:pPr>
        <w:pStyle w:val="Normaltindrag"/>
      </w:pPr>
    </w:p>
    <w:sectPr w:rsidR="00287EEE" w:rsidRPr="00946963" w:rsidSect="00B27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C94" w:rsidRPr="00946963" w:rsidRDefault="002E4C94">
      <w:r w:rsidRPr="00946963">
        <w:separator/>
      </w:r>
    </w:p>
  </w:endnote>
  <w:endnote w:type="continuationSeparator" w:id="0">
    <w:p w:rsidR="002E4C94" w:rsidRPr="00946963" w:rsidRDefault="002E4C94">
      <w:r w:rsidRPr="009469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946963" w:rsidP="00B27228">
    <w:pPr>
      <w:pStyle w:val="Sidfot"/>
    </w:pPr>
    <w:r w:rsidRPr="009469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6178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51" w:rsidRDefault="00104151">
                          <w:pPr>
                            <w:pStyle w:val="NormalS5sidnrV"/>
                          </w:pPr>
                          <w:r>
                            <w:fldChar w:fldCharType="begin"/>
                          </w:r>
                          <w:r>
                            <w:instrText xml:space="preserve"> PAGE *\charformat</w:instrText>
                          </w:r>
                          <w:r>
                            <w:fldChar w:fldCharType="separate"/>
                          </w:r>
                          <w:r w:rsidR="00794D6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4151" w:rsidRDefault="00104151">
                    <w:pPr>
                      <w:pStyle w:val="NormalS5sidnrV"/>
                    </w:pPr>
                    <w:r>
                      <w:fldChar w:fldCharType="begin"/>
                    </w:r>
                    <w:r>
                      <w:instrText xml:space="preserve"> PAGE *\charformat</w:instrText>
                    </w:r>
                    <w:r>
                      <w:fldChar w:fldCharType="separate"/>
                    </w:r>
                    <w:r w:rsidR="00794D6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946963" w:rsidP="00B27228">
    <w:pPr>
      <w:pStyle w:val="Sidfot"/>
    </w:pPr>
    <w:r w:rsidRPr="009469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29585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51" w:rsidRDefault="00104151">
                          <w:pPr>
                            <w:pStyle w:val="NormalS5sidnrH"/>
                            <w:ind w:right="0"/>
                          </w:pPr>
                          <w:r>
                            <w:fldChar w:fldCharType="begin"/>
                          </w:r>
                          <w:r>
                            <w:instrText xml:space="preserve"> PAGE *\charformat</w:instrText>
                          </w:r>
                          <w:r>
                            <w:fldChar w:fldCharType="separate"/>
                          </w:r>
                          <w:r w:rsidR="00794D6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4151" w:rsidRDefault="00104151">
                    <w:pPr>
                      <w:pStyle w:val="NormalS5sidnrH"/>
                      <w:ind w:right="0"/>
                    </w:pPr>
                    <w:r>
                      <w:fldChar w:fldCharType="begin"/>
                    </w:r>
                    <w:r>
                      <w:instrText xml:space="preserve"> PAGE *\charformat</w:instrText>
                    </w:r>
                    <w:r>
                      <w:fldChar w:fldCharType="separate"/>
                    </w:r>
                    <w:r w:rsidR="00794D6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946963" w:rsidP="00B27228">
    <w:pPr>
      <w:pStyle w:val="Sidfot"/>
    </w:pPr>
    <w:r w:rsidRPr="009469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559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51" w:rsidRDefault="00104151">
                          <w:pPr>
                            <w:pStyle w:val="NormalS5sidnrH"/>
                            <w:ind w:right="0"/>
                          </w:pPr>
                          <w:r>
                            <w:fldChar w:fldCharType="begin"/>
                          </w:r>
                          <w:r>
                            <w:instrText xml:space="preserve"> PAGE *\charformat</w:instrText>
                          </w:r>
                          <w:r>
                            <w:fldChar w:fldCharType="separate"/>
                          </w:r>
                          <w:r w:rsidR="00794D6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4151" w:rsidRDefault="00104151">
                    <w:pPr>
                      <w:pStyle w:val="NormalS5sidnrH"/>
                      <w:ind w:right="0"/>
                    </w:pPr>
                    <w:r>
                      <w:fldChar w:fldCharType="begin"/>
                    </w:r>
                    <w:r>
                      <w:instrText xml:space="preserve"> PAGE *\charformat</w:instrText>
                    </w:r>
                    <w:r>
                      <w:fldChar w:fldCharType="separate"/>
                    </w:r>
                    <w:r w:rsidR="00794D6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C94" w:rsidRPr="00946963" w:rsidRDefault="002E4C94">
      <w:r w:rsidRPr="00946963">
        <w:separator/>
      </w:r>
    </w:p>
  </w:footnote>
  <w:footnote w:type="continuationSeparator" w:id="0">
    <w:p w:rsidR="002E4C94" w:rsidRPr="00946963" w:rsidRDefault="002E4C94">
      <w:r w:rsidRPr="009469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946963" w:rsidP="00B27228">
    <w:pPr>
      <w:pStyle w:val="Sidhuvud"/>
    </w:pPr>
    <w:r w:rsidRPr="009469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16326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51" w:rsidRDefault="00104151">
                          <w:pPr>
                            <w:pStyle w:val="KantRubrikS5V"/>
                          </w:pPr>
                          <w:r>
                            <w:fldChar w:fldCharType="begin"/>
                          </w:r>
                          <w:r>
                            <w:instrText xml:space="preserve"> DOCPROPERTY "YearUser" *\charformat </w:instrText>
                          </w:r>
                          <w:r>
                            <w:fldChar w:fldCharType="separate"/>
                          </w:r>
                          <w:r w:rsidR="00794D6E">
                            <w:t>2005/06</w:t>
                          </w:r>
                          <w:r>
                            <w:fldChar w:fldCharType="end"/>
                          </w:r>
                          <w:r>
                            <w:t>:</w:t>
                          </w:r>
                          <w:r>
                            <w:fldChar w:fldCharType="begin"/>
                          </w:r>
                          <w:r>
                            <w:instrText xml:space="preserve"> DOCPROPERTY "Motionsnummer" *\charformat </w:instrText>
                          </w:r>
                          <w:r>
                            <w:fldChar w:fldCharType="separate"/>
                          </w:r>
                          <w:r w:rsidR="00794D6E">
                            <w:t>MJ532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4151" w:rsidRDefault="00104151">
                    <w:pPr>
                      <w:pStyle w:val="KantRubrikS5V"/>
                    </w:pPr>
                    <w:r>
                      <w:fldChar w:fldCharType="begin"/>
                    </w:r>
                    <w:r>
                      <w:instrText xml:space="preserve"> DOCPROPERTY "YearUser" *\charformat </w:instrText>
                    </w:r>
                    <w:r>
                      <w:fldChar w:fldCharType="separate"/>
                    </w:r>
                    <w:r w:rsidR="00794D6E">
                      <w:t>2005/06</w:t>
                    </w:r>
                    <w:r>
                      <w:fldChar w:fldCharType="end"/>
                    </w:r>
                    <w:r>
                      <w:t>:</w:t>
                    </w:r>
                    <w:r>
                      <w:fldChar w:fldCharType="begin"/>
                    </w:r>
                    <w:r>
                      <w:instrText xml:space="preserve"> DOCPROPERTY "Motionsnummer" *\charformat </w:instrText>
                    </w:r>
                    <w:r>
                      <w:fldChar w:fldCharType="separate"/>
                    </w:r>
                    <w:r w:rsidR="00794D6E">
                      <w:t>MJ532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946963" w:rsidP="00B27228">
    <w:pPr>
      <w:pStyle w:val="Sidhuvud"/>
    </w:pPr>
    <w:r w:rsidRPr="009469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7797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151" w:rsidRDefault="00104151">
                          <w:pPr>
                            <w:pStyle w:val="KantRubrikS5H"/>
                            <w:ind w:right="0"/>
                          </w:pPr>
                          <w:r>
                            <w:fldChar w:fldCharType="begin"/>
                          </w:r>
                          <w:r>
                            <w:instrText xml:space="preserve"> DOCPROPERTY "YearUser" *\charformat </w:instrText>
                          </w:r>
                          <w:r>
                            <w:fldChar w:fldCharType="separate"/>
                          </w:r>
                          <w:r w:rsidR="00794D6E">
                            <w:t>2005/06</w:t>
                          </w:r>
                          <w:r>
                            <w:fldChar w:fldCharType="end"/>
                          </w:r>
                          <w:r>
                            <w:t>:</w:t>
                          </w:r>
                          <w:r>
                            <w:fldChar w:fldCharType="begin"/>
                          </w:r>
                          <w:r>
                            <w:instrText xml:space="preserve"> DOCPROPERTY "Motionsnummer" *\charformat </w:instrText>
                          </w:r>
                          <w:r>
                            <w:fldChar w:fldCharType="separate"/>
                          </w:r>
                          <w:r w:rsidR="00794D6E">
                            <w:t>MJ532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4151" w:rsidRDefault="00104151">
                    <w:pPr>
                      <w:pStyle w:val="KantRubrikS5H"/>
                      <w:ind w:right="0"/>
                    </w:pPr>
                    <w:r>
                      <w:fldChar w:fldCharType="begin"/>
                    </w:r>
                    <w:r>
                      <w:instrText xml:space="preserve"> DOCPROPERTY "YearUser" *\charformat </w:instrText>
                    </w:r>
                    <w:r>
                      <w:fldChar w:fldCharType="separate"/>
                    </w:r>
                    <w:r w:rsidR="00794D6E">
                      <w:t>2005/06</w:t>
                    </w:r>
                    <w:r>
                      <w:fldChar w:fldCharType="end"/>
                    </w:r>
                    <w:r>
                      <w:t>:</w:t>
                    </w:r>
                    <w:r>
                      <w:fldChar w:fldCharType="begin"/>
                    </w:r>
                    <w:r>
                      <w:instrText xml:space="preserve"> DOCPROPERTY "Motionsnummer" *\charformat </w:instrText>
                    </w:r>
                    <w:r>
                      <w:fldChar w:fldCharType="separate"/>
                    </w:r>
                    <w:r w:rsidR="00794D6E">
                      <w:t>MJ532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4151" w:rsidRPr="00946963" w:rsidRDefault="00104151">
    <w:pPr>
      <w:pStyle w:val="FSHNormal"/>
      <w:tabs>
        <w:tab w:val="right" w:pos="5840"/>
      </w:tabs>
    </w:pPr>
    <w:r w:rsidRPr="00946963">
      <w:br/>
    </w:r>
    <w:r w:rsidRPr="00946963">
      <w:fldChar w:fldCharType="begin" w:fldLock="1"/>
    </w:r>
    <w:r w:rsidRPr="00946963">
      <w:instrText xml:space="preserve"> DOCPROPERTY</w:instrText>
    </w:r>
    <w:r w:rsidRPr="00946963">
      <w:rPr>
        <w:sz w:val="18"/>
      </w:rPr>
      <w:instrText xml:space="preserve"> "YearUser" *\charformat </w:instrText>
    </w:r>
    <w:r w:rsidRPr="00946963">
      <w:fldChar w:fldCharType="separate"/>
    </w:r>
    <w:r w:rsidR="00794D6E" w:rsidRPr="00946963">
      <w:t>2005/06</w:t>
    </w:r>
    <w:r w:rsidRPr="00946963">
      <w:fldChar w:fldCharType="end"/>
    </w:r>
    <w:r w:rsidRPr="00946963">
      <w:t xml:space="preserve"> </w:t>
    </w:r>
    <w:r w:rsidRPr="00946963">
      <w:tab/>
      <w:t xml:space="preserve">mnr: </w:t>
    </w:r>
    <w:r w:rsidRPr="00946963">
      <w:fldChar w:fldCharType="begin" w:fldLock="1"/>
    </w:r>
    <w:r w:rsidRPr="00946963">
      <w:instrText xml:space="preserve"> DOCPROPERTY</w:instrText>
    </w:r>
    <w:r w:rsidRPr="00946963">
      <w:rPr>
        <w:sz w:val="18"/>
      </w:rPr>
      <w:instrText xml:space="preserve"> "Motionsnummer" *\charformat </w:instrText>
    </w:r>
    <w:r w:rsidRPr="00946963">
      <w:fldChar w:fldCharType="separate"/>
    </w:r>
    <w:r w:rsidR="00794D6E" w:rsidRPr="00946963">
      <w:t>MJ532</w:t>
    </w:r>
    <w:r w:rsidRPr="00946963">
      <w:fldChar w:fldCharType="end"/>
    </w:r>
    <w:r w:rsidRPr="00946963">
      <w:br/>
    </w:r>
    <w:r w:rsidRPr="00946963">
      <w:fldChar w:fldCharType="begin" w:fldLock="1"/>
    </w:r>
    <w:r w:rsidRPr="00946963">
      <w:instrText xml:space="preserve"> DOCPROPERTY</w:instrText>
    </w:r>
    <w:r w:rsidRPr="00946963">
      <w:rPr>
        <w:sz w:val="18"/>
      </w:rPr>
      <w:instrText xml:space="preserve"> "Samling" *\charformat </w:instrText>
    </w:r>
    <w:r w:rsidRPr="00946963">
      <w:fldChar w:fldCharType="end"/>
    </w:r>
    <w:r w:rsidRPr="00946963">
      <w:tab/>
      <w:t xml:space="preserve">pnr: </w:t>
    </w:r>
    <w:r w:rsidRPr="00946963">
      <w:fldChar w:fldCharType="begin" w:fldLock="1"/>
    </w:r>
    <w:r w:rsidRPr="00946963">
      <w:instrText xml:space="preserve"> DOCPROPERTY</w:instrText>
    </w:r>
    <w:r w:rsidRPr="00946963">
      <w:rPr>
        <w:sz w:val="18"/>
      </w:rPr>
      <w:instrText xml:space="preserve"> "Partinummer" *\charformat </w:instrText>
    </w:r>
    <w:r w:rsidRPr="00946963">
      <w:fldChar w:fldCharType="separate"/>
    </w:r>
    <w:r w:rsidR="00794D6E" w:rsidRPr="00946963">
      <w:t>c005</w:t>
    </w:r>
    <w:r w:rsidRPr="00946963">
      <w:fldChar w:fldCharType="end"/>
    </w:r>
  </w:p>
  <w:p w:rsidR="00104151" w:rsidRPr="00946963" w:rsidRDefault="00104151">
    <w:pPr>
      <w:pStyle w:val="FSHRub1"/>
    </w:pPr>
    <w:r w:rsidRPr="00946963">
      <w:t>Motion till riksdagen</w:t>
    </w:r>
    <w:r w:rsidRPr="00946963">
      <w:br/>
    </w:r>
    <w:r w:rsidRPr="00946963">
      <w:fldChar w:fldCharType="begin" w:fldLock="1"/>
    </w:r>
    <w:r w:rsidRPr="00946963">
      <w:instrText xml:space="preserve"> DOCPROPERTY "YearUser" *\charformat </w:instrText>
    </w:r>
    <w:r w:rsidRPr="00946963">
      <w:fldChar w:fldCharType="separate"/>
    </w:r>
    <w:r w:rsidR="00794D6E" w:rsidRPr="00946963">
      <w:t>2005/06</w:t>
    </w:r>
    <w:r w:rsidRPr="00946963">
      <w:fldChar w:fldCharType="end"/>
    </w:r>
    <w:r w:rsidRPr="00946963">
      <w:t>:</w:t>
    </w:r>
    <w:r w:rsidRPr="00946963">
      <w:fldChar w:fldCharType="begin" w:fldLock="1"/>
    </w:r>
    <w:r w:rsidRPr="00946963">
      <w:instrText xml:space="preserve"> DOCPROPERTY "Motionsnummer" *\charformat </w:instrText>
    </w:r>
    <w:r w:rsidRPr="00946963">
      <w:fldChar w:fldCharType="separate"/>
    </w:r>
    <w:r w:rsidR="00794D6E" w:rsidRPr="00946963">
      <w:t>MJ532</w:t>
    </w:r>
    <w:r w:rsidRPr="00946963">
      <w:fldChar w:fldCharType="end"/>
    </w:r>
  </w:p>
  <w:p w:rsidR="00104151" w:rsidRPr="00946963" w:rsidRDefault="00104151">
    <w:pPr>
      <w:pStyle w:val="FSHNormalS5"/>
    </w:pPr>
    <w:r w:rsidRPr="00946963">
      <w:fldChar w:fldCharType="begin" w:fldLock="1"/>
    </w:r>
    <w:r w:rsidRPr="00946963">
      <w:instrText xml:space="preserve"> DOCPROPERTY "MotionarText" *\charformat </w:instrText>
    </w:r>
    <w:r w:rsidRPr="00946963">
      <w:fldChar w:fldCharType="separate"/>
    </w:r>
    <w:r w:rsidR="00794D6E" w:rsidRPr="00946963">
      <w:t>av Maud Olofsson m.fl. (c)</w:t>
    </w:r>
    <w:r w:rsidRPr="00946963">
      <w:fldChar w:fldCharType="end"/>
    </w:r>
    <w:r w:rsidRPr="00946963">
      <w:br/>
    </w:r>
    <w:r w:rsidRPr="00946963">
      <w:fldChar w:fldCharType="begin" w:fldLock="1"/>
    </w:r>
    <w:r w:rsidRPr="00946963">
      <w:instrText xml:space="preserve"> DOCPROPERTY "SvarFrasKort" *\charformat </w:instrText>
    </w:r>
    <w:r w:rsidRPr="00946963">
      <w:fldChar w:fldCharType="end"/>
    </w:r>
  </w:p>
  <w:p w:rsidR="00104151" w:rsidRPr="00946963" w:rsidRDefault="00104151">
    <w:pPr>
      <w:pStyle w:val="FSHTitel"/>
    </w:pPr>
    <w:r w:rsidRPr="00946963">
      <w:fldChar w:fldCharType="begin" w:fldLock="1"/>
    </w:r>
    <w:r w:rsidRPr="00946963">
      <w:instrText xml:space="preserve"> DOCPROPERTY</w:instrText>
    </w:r>
    <w:r w:rsidRPr="00946963">
      <w:rPr>
        <w:sz w:val="18"/>
      </w:rPr>
      <w:instrText xml:space="preserve"> "RubrikSvar" *\charformat </w:instrText>
    </w:r>
    <w:r w:rsidRPr="00946963">
      <w:fldChar w:fldCharType="separate"/>
    </w:r>
    <w:r w:rsidR="00794D6E" w:rsidRPr="00946963">
      <w:t>Teknikskifte för en bättre miljö</w:t>
    </w:r>
    <w:r w:rsidRPr="00946963">
      <w:fldChar w:fldCharType="end"/>
    </w:r>
  </w:p>
  <w:p w:rsidR="00104151" w:rsidRPr="00946963" w:rsidRDefault="00104151" w:rsidP="00B27228">
    <w:pPr>
      <w:pStyle w:val="Normal00"/>
      <w:rPr>
        <w:i/>
      </w:rPr>
    </w:pPr>
    <w:r w:rsidRPr="0094696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624E69"/>
    <w:multiLevelType w:val="multilevel"/>
    <w:tmpl w:val="9F2E2D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2813A57"/>
    <w:multiLevelType w:val="hybridMultilevel"/>
    <w:tmpl w:val="C278EED2"/>
    <w:lvl w:ilvl="0" w:tplc="5E08C7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4F85438"/>
    <w:multiLevelType w:val="hybridMultilevel"/>
    <w:tmpl w:val="826E2804"/>
    <w:lvl w:ilvl="0" w:tplc="79727AF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132B0BCE"/>
    <w:multiLevelType w:val="multilevel"/>
    <w:tmpl w:val="C12EB5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D0757F4"/>
    <w:multiLevelType w:val="multilevel"/>
    <w:tmpl w:val="80A837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E585124"/>
    <w:multiLevelType w:val="hybridMultilevel"/>
    <w:tmpl w:val="1FE4E9C4"/>
    <w:lvl w:ilvl="0" w:tplc="FFFFFFFF">
      <w:start w:val="1"/>
      <w:numFmt w:val="decimal"/>
      <w:lvlText w:val="%1."/>
      <w:lvlJc w:val="left"/>
      <w:pPr>
        <w:tabs>
          <w:tab w:val="num" w:pos="900"/>
        </w:tabs>
        <w:ind w:left="90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8" w15:restartNumberingAfterBreak="0">
    <w:nsid w:val="22234B4F"/>
    <w:multiLevelType w:val="multilevel"/>
    <w:tmpl w:val="2E0619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0311218"/>
    <w:multiLevelType w:val="multilevel"/>
    <w:tmpl w:val="824054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B8E14ED"/>
    <w:multiLevelType w:val="multilevel"/>
    <w:tmpl w:val="4FA015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2953D64"/>
    <w:multiLevelType w:val="multilevel"/>
    <w:tmpl w:val="47F02F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15423709">
    <w:abstractNumId w:val="21"/>
  </w:num>
  <w:num w:numId="2" w16cid:durableId="1945650245">
    <w:abstractNumId w:val="13"/>
  </w:num>
  <w:num w:numId="3" w16cid:durableId="1474105038">
    <w:abstractNumId w:val="17"/>
  </w:num>
  <w:num w:numId="4" w16cid:durableId="383605958">
    <w:abstractNumId w:val="20"/>
  </w:num>
  <w:num w:numId="5" w16cid:durableId="1370647311">
    <w:abstractNumId w:val="8"/>
  </w:num>
  <w:num w:numId="6" w16cid:durableId="1554611045">
    <w:abstractNumId w:val="3"/>
  </w:num>
  <w:num w:numId="7" w16cid:durableId="608007076">
    <w:abstractNumId w:val="2"/>
  </w:num>
  <w:num w:numId="8" w16cid:durableId="510680924">
    <w:abstractNumId w:val="1"/>
  </w:num>
  <w:num w:numId="9" w16cid:durableId="98569029">
    <w:abstractNumId w:val="0"/>
  </w:num>
  <w:num w:numId="10" w16cid:durableId="196551390">
    <w:abstractNumId w:val="9"/>
  </w:num>
  <w:num w:numId="11" w16cid:durableId="1554124288">
    <w:abstractNumId w:val="7"/>
  </w:num>
  <w:num w:numId="12" w16cid:durableId="1323508259">
    <w:abstractNumId w:val="6"/>
  </w:num>
  <w:num w:numId="13" w16cid:durableId="1401296286">
    <w:abstractNumId w:val="5"/>
  </w:num>
  <w:num w:numId="14" w16cid:durableId="2133740656">
    <w:abstractNumId w:val="4"/>
  </w:num>
  <w:num w:numId="15" w16cid:durableId="575357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8765739">
    <w:abstractNumId w:val="10"/>
  </w:num>
  <w:num w:numId="17" w16cid:durableId="404453756">
    <w:abstractNumId w:val="16"/>
  </w:num>
  <w:num w:numId="18" w16cid:durableId="1578129504">
    <w:abstractNumId w:val="11"/>
  </w:num>
  <w:num w:numId="19" w16cid:durableId="439682945">
    <w:abstractNumId w:val="22"/>
  </w:num>
  <w:num w:numId="20" w16cid:durableId="577136887">
    <w:abstractNumId w:val="14"/>
  </w:num>
  <w:num w:numId="21" w16cid:durableId="187564742">
    <w:abstractNumId w:val="15"/>
  </w:num>
  <w:num w:numId="22" w16cid:durableId="649019917">
    <w:abstractNumId w:val="18"/>
  </w:num>
  <w:num w:numId="23" w16cid:durableId="785001499">
    <w:abstractNumId w:val="23"/>
  </w:num>
  <w:num w:numId="24" w16cid:durableId="1161777519">
    <w:abstractNumId w:val="12"/>
  </w:num>
  <w:num w:numId="25" w16cid:durableId="1717506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84726A"/>
    <w:rsid w:val="0004381F"/>
    <w:rsid w:val="00064BC3"/>
    <w:rsid w:val="00066775"/>
    <w:rsid w:val="00072FB9"/>
    <w:rsid w:val="000C0CFE"/>
    <w:rsid w:val="00100531"/>
    <w:rsid w:val="00104151"/>
    <w:rsid w:val="00114537"/>
    <w:rsid w:val="0015421C"/>
    <w:rsid w:val="001A5CCB"/>
    <w:rsid w:val="001A6B44"/>
    <w:rsid w:val="001C3B70"/>
    <w:rsid w:val="00201DFB"/>
    <w:rsid w:val="00204A63"/>
    <w:rsid w:val="00212FF1"/>
    <w:rsid w:val="00230193"/>
    <w:rsid w:val="0025068A"/>
    <w:rsid w:val="002818D3"/>
    <w:rsid w:val="00287EEE"/>
    <w:rsid w:val="002A5773"/>
    <w:rsid w:val="002C76E6"/>
    <w:rsid w:val="002D11A8"/>
    <w:rsid w:val="002E4C94"/>
    <w:rsid w:val="002F4994"/>
    <w:rsid w:val="00327A54"/>
    <w:rsid w:val="00413536"/>
    <w:rsid w:val="00445271"/>
    <w:rsid w:val="004A0504"/>
    <w:rsid w:val="004A4C59"/>
    <w:rsid w:val="004B108F"/>
    <w:rsid w:val="004E38D9"/>
    <w:rsid w:val="005164F5"/>
    <w:rsid w:val="005B145B"/>
    <w:rsid w:val="005E378A"/>
    <w:rsid w:val="00641961"/>
    <w:rsid w:val="00701011"/>
    <w:rsid w:val="00740D6D"/>
    <w:rsid w:val="00794149"/>
    <w:rsid w:val="00794D6E"/>
    <w:rsid w:val="007B25A1"/>
    <w:rsid w:val="007B2709"/>
    <w:rsid w:val="007B67A7"/>
    <w:rsid w:val="007B7FF1"/>
    <w:rsid w:val="007C6092"/>
    <w:rsid w:val="007F066D"/>
    <w:rsid w:val="00820CCA"/>
    <w:rsid w:val="0084726A"/>
    <w:rsid w:val="008D4AA0"/>
    <w:rsid w:val="00904181"/>
    <w:rsid w:val="00911E9F"/>
    <w:rsid w:val="009373E6"/>
    <w:rsid w:val="00946963"/>
    <w:rsid w:val="009741E0"/>
    <w:rsid w:val="009D2FD5"/>
    <w:rsid w:val="009E4B90"/>
    <w:rsid w:val="00A053C6"/>
    <w:rsid w:val="00A5437E"/>
    <w:rsid w:val="00AA760C"/>
    <w:rsid w:val="00AD4B3C"/>
    <w:rsid w:val="00AF2FD2"/>
    <w:rsid w:val="00B13BF0"/>
    <w:rsid w:val="00B27228"/>
    <w:rsid w:val="00B41D8A"/>
    <w:rsid w:val="00B6771B"/>
    <w:rsid w:val="00B74D6F"/>
    <w:rsid w:val="00BA3636"/>
    <w:rsid w:val="00C11F14"/>
    <w:rsid w:val="00C1285C"/>
    <w:rsid w:val="00C27B7D"/>
    <w:rsid w:val="00C531FD"/>
    <w:rsid w:val="00C65A37"/>
    <w:rsid w:val="00C9607A"/>
    <w:rsid w:val="00CF7A43"/>
    <w:rsid w:val="00D1174F"/>
    <w:rsid w:val="00D501C0"/>
    <w:rsid w:val="00D86FAB"/>
    <w:rsid w:val="00D959E5"/>
    <w:rsid w:val="00DB0F44"/>
    <w:rsid w:val="00DC6C70"/>
    <w:rsid w:val="00DF2CE9"/>
    <w:rsid w:val="00E03649"/>
    <w:rsid w:val="00E03CB5"/>
    <w:rsid w:val="00E22893"/>
    <w:rsid w:val="00E360DE"/>
    <w:rsid w:val="00E75D28"/>
    <w:rsid w:val="00E84F25"/>
    <w:rsid w:val="00EB0788"/>
    <w:rsid w:val="00F372F5"/>
    <w:rsid w:val="00F96043"/>
    <w:rsid w:val="00FA3374"/>
    <w:rsid w:val="00FF5A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13D270-BA7D-47FA-B3B1-46073E8E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27228"/>
    <w:pPr>
      <w:spacing w:before="125" w:line="250" w:lineRule="atLeast"/>
      <w:jc w:val="both"/>
    </w:pPr>
    <w:rPr>
      <w:sz w:val="19"/>
      <w:lang w:val="sv-SE" w:eastAsia="sv-SE"/>
    </w:rPr>
  </w:style>
  <w:style w:type="paragraph" w:styleId="Rubrik1">
    <w:name w:val="heading 1"/>
    <w:basedOn w:val="Normal"/>
    <w:next w:val="Normal"/>
    <w:qFormat/>
    <w:rsid w:val="00B27228"/>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27228"/>
    <w:pPr>
      <w:numPr>
        <w:ilvl w:val="1"/>
      </w:numPr>
      <w:spacing w:before="500" w:line="250" w:lineRule="exact"/>
      <w:outlineLvl w:val="1"/>
    </w:pPr>
    <w:rPr>
      <w:sz w:val="27"/>
    </w:rPr>
  </w:style>
  <w:style w:type="paragraph" w:styleId="Rubrik3">
    <w:name w:val="heading 3"/>
    <w:aliases w:val="Mellanrubrik"/>
    <w:basedOn w:val="Rubrik2"/>
    <w:next w:val="Normal"/>
    <w:qFormat/>
    <w:rsid w:val="00B27228"/>
    <w:pPr>
      <w:numPr>
        <w:ilvl w:val="2"/>
      </w:numPr>
      <w:spacing w:before="250" w:after="0"/>
      <w:outlineLvl w:val="2"/>
    </w:pPr>
    <w:rPr>
      <w:b/>
      <w:sz w:val="21"/>
    </w:rPr>
  </w:style>
  <w:style w:type="paragraph" w:styleId="Rubrik4">
    <w:name w:val="heading 4"/>
    <w:aliases w:val="KursivRubrik"/>
    <w:basedOn w:val="Rubrik3"/>
    <w:next w:val="Normal"/>
    <w:qFormat/>
    <w:rsid w:val="00B27228"/>
    <w:pPr>
      <w:numPr>
        <w:ilvl w:val="3"/>
      </w:numPr>
      <w:outlineLvl w:val="3"/>
    </w:pPr>
    <w:rPr>
      <w:b w:val="0"/>
      <w:i/>
    </w:rPr>
  </w:style>
  <w:style w:type="paragraph" w:styleId="Rubrik5">
    <w:name w:val="heading 5"/>
    <w:aliases w:val="PackadFetRubrik,PackadKursivRubrik"/>
    <w:basedOn w:val="Rubrik4"/>
    <w:next w:val="Normal"/>
    <w:qFormat/>
    <w:rsid w:val="00B27228"/>
    <w:pPr>
      <w:numPr>
        <w:ilvl w:val="4"/>
      </w:numPr>
      <w:tabs>
        <w:tab w:val="clear" w:pos="1021"/>
      </w:tabs>
      <w:spacing w:before="125"/>
      <w:outlineLvl w:val="4"/>
    </w:pPr>
    <w:rPr>
      <w:i w:val="0"/>
      <w:sz w:val="19"/>
    </w:rPr>
  </w:style>
  <w:style w:type="paragraph" w:styleId="Rubrik6">
    <w:name w:val="heading 6"/>
    <w:basedOn w:val="Rubrik5"/>
    <w:next w:val="Normal"/>
    <w:qFormat/>
    <w:rsid w:val="00B27228"/>
    <w:pPr>
      <w:numPr>
        <w:ilvl w:val="5"/>
      </w:numPr>
      <w:spacing w:before="50" w:line="200" w:lineRule="exact"/>
      <w:outlineLvl w:val="5"/>
    </w:pPr>
    <w:rPr>
      <w:caps/>
      <w:sz w:val="14"/>
    </w:rPr>
  </w:style>
  <w:style w:type="paragraph" w:styleId="Rubrik7">
    <w:name w:val="heading 7"/>
    <w:basedOn w:val="Rubrik6"/>
    <w:next w:val="Normal"/>
    <w:qFormat/>
    <w:rsid w:val="00B27228"/>
    <w:pPr>
      <w:numPr>
        <w:ilvl w:val="6"/>
      </w:numPr>
      <w:spacing w:before="0"/>
      <w:outlineLvl w:val="6"/>
    </w:pPr>
  </w:style>
  <w:style w:type="paragraph" w:styleId="Rubrik8">
    <w:name w:val="heading 8"/>
    <w:basedOn w:val="Rubrik7"/>
    <w:next w:val="Normal"/>
    <w:qFormat/>
    <w:rsid w:val="00B27228"/>
    <w:pPr>
      <w:numPr>
        <w:ilvl w:val="7"/>
      </w:numPr>
      <w:outlineLvl w:val="7"/>
    </w:pPr>
  </w:style>
  <w:style w:type="paragraph" w:styleId="Rubrik9">
    <w:name w:val="heading 9"/>
    <w:basedOn w:val="Rubrik8"/>
    <w:next w:val="Normal"/>
    <w:qFormat/>
    <w:rsid w:val="00B27228"/>
    <w:pPr>
      <w:numPr>
        <w:ilvl w:val="8"/>
      </w:numPr>
      <w:outlineLvl w:val="8"/>
    </w:pPr>
  </w:style>
  <w:style w:type="character" w:default="1" w:styleId="Standardstycketeckensnitt">
    <w:name w:val="Default Paragraph Font"/>
    <w:rsid w:val="00B2722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27228"/>
  </w:style>
  <w:style w:type="paragraph" w:styleId="Normaltindrag">
    <w:name w:val="Normal Indent"/>
    <w:aliases w:val="Normal_indrag,Normal Indrag"/>
    <w:basedOn w:val="Normal"/>
    <w:link w:val="NormaltindragChar"/>
    <w:rsid w:val="00B27228"/>
    <w:pPr>
      <w:spacing w:before="0"/>
      <w:ind w:firstLine="227"/>
    </w:pPr>
  </w:style>
  <w:style w:type="paragraph" w:styleId="Citat">
    <w:name w:val="Quote"/>
    <w:basedOn w:val="Normal"/>
    <w:next w:val="Normal"/>
    <w:qFormat/>
    <w:rsid w:val="00B27228"/>
    <w:pPr>
      <w:spacing w:line="200" w:lineRule="exact"/>
      <w:ind w:left="340"/>
    </w:pPr>
  </w:style>
  <w:style w:type="paragraph" w:customStyle="1" w:styleId="Citatindrag">
    <w:name w:val="Citat_indrag"/>
    <w:aliases w:val="Packad"/>
    <w:basedOn w:val="Citat"/>
    <w:rsid w:val="00B27228"/>
    <w:pPr>
      <w:spacing w:before="0"/>
      <w:ind w:firstLine="227"/>
    </w:pPr>
  </w:style>
  <w:style w:type="paragraph" w:customStyle="1" w:styleId="FSHNormal">
    <w:name w:val="FSH_Normal"/>
    <w:semiHidden/>
    <w:rsid w:val="00B272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27228"/>
    <w:pPr>
      <w:spacing w:line="240" w:lineRule="auto"/>
    </w:pPr>
  </w:style>
  <w:style w:type="paragraph" w:customStyle="1" w:styleId="FSHNormalS5">
    <w:name w:val="FSH_NormalS5"/>
    <w:basedOn w:val="FSHNormal"/>
    <w:next w:val="FSHNormal"/>
    <w:semiHidden/>
    <w:rsid w:val="00B27228"/>
    <w:pPr>
      <w:keepNext/>
      <w:keepLines/>
      <w:widowControl/>
      <w:spacing w:before="230" w:after="520" w:line="250" w:lineRule="exact"/>
    </w:pPr>
    <w:rPr>
      <w:b/>
      <w:sz w:val="27"/>
    </w:rPr>
  </w:style>
  <w:style w:type="paragraph" w:customStyle="1" w:styleId="FSHNormL">
    <w:name w:val="FSH_NormLÖ"/>
    <w:basedOn w:val="FSHNormal"/>
    <w:next w:val="FSHNormal"/>
    <w:semiHidden/>
    <w:rsid w:val="00B27228"/>
    <w:pPr>
      <w:pBdr>
        <w:top w:val="single" w:sz="12" w:space="1" w:color="auto"/>
      </w:pBdr>
    </w:pPr>
  </w:style>
  <w:style w:type="paragraph" w:customStyle="1" w:styleId="FSHRub1">
    <w:name w:val="FSH_Rub1"/>
    <w:aliases w:val="Rubrik1_S5,Huvudrubrik"/>
    <w:basedOn w:val="FSHNormal"/>
    <w:next w:val="FSHNormal"/>
    <w:semiHidden/>
    <w:rsid w:val="00B272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27228"/>
    <w:pPr>
      <w:spacing w:before="240" w:after="80" w:line="360" w:lineRule="exact"/>
    </w:pPr>
    <w:rPr>
      <w:sz w:val="36"/>
    </w:rPr>
  </w:style>
  <w:style w:type="paragraph" w:customStyle="1" w:styleId="FSHTitel">
    <w:name w:val="FSH_Titel"/>
    <w:aliases w:val="Dokumentrubrik"/>
    <w:basedOn w:val="FSHRub1"/>
    <w:next w:val="FSHNormal"/>
    <w:semiHidden/>
    <w:rsid w:val="00B27228"/>
    <w:pPr>
      <w:pBdr>
        <w:bottom w:val="single" w:sz="4" w:space="3" w:color="auto"/>
      </w:pBdr>
      <w:spacing w:before="0" w:after="80" w:line="400" w:lineRule="exact"/>
    </w:pPr>
    <w:rPr>
      <w:sz w:val="40"/>
    </w:rPr>
  </w:style>
  <w:style w:type="paragraph" w:customStyle="1" w:styleId="Hemstlrubrik">
    <w:name w:val="Hemstl_rubrik"/>
    <w:basedOn w:val="Rubrik1"/>
    <w:next w:val="Normal"/>
    <w:rsid w:val="00B27228"/>
    <w:pPr>
      <w:spacing w:after="250"/>
    </w:pPr>
  </w:style>
  <w:style w:type="character" w:customStyle="1" w:styleId="NormaltindragChar">
    <w:name w:val="Normalt indrag Char"/>
    <w:aliases w:val="Normal_indrag Char,Normal Indrag Char"/>
    <w:basedOn w:val="Standardstycketeckensnitt"/>
    <w:link w:val="Normaltindrag"/>
    <w:rsid w:val="004A4C59"/>
    <w:rPr>
      <w:sz w:val="19"/>
      <w:lang w:val="sv-SE" w:eastAsia="sv-SE" w:bidi="ar-SA"/>
    </w:rPr>
  </w:style>
  <w:style w:type="paragraph" w:customStyle="1" w:styleId="KantRubrikS5H">
    <w:name w:val="KantRubrikS5H"/>
    <w:semiHidden/>
    <w:rsid w:val="00B272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27228"/>
    <w:pPr>
      <w:spacing w:line="200" w:lineRule="exact"/>
    </w:pPr>
  </w:style>
  <w:style w:type="paragraph" w:customStyle="1" w:styleId="KantRubrikS5V">
    <w:name w:val="KantRubrikS5V"/>
    <w:basedOn w:val="KantRubrikS5H"/>
    <w:semiHidden/>
    <w:rsid w:val="00B27228"/>
    <w:pPr>
      <w:tabs>
        <w:tab w:val="right" w:pos="1814"/>
        <w:tab w:val="left" w:pos="1899"/>
      </w:tabs>
      <w:ind w:right="0"/>
      <w:jc w:val="left"/>
    </w:pPr>
  </w:style>
  <w:style w:type="paragraph" w:customStyle="1" w:styleId="KantRubrikS5Vrad2">
    <w:name w:val="KantRubrikS5Vrad2"/>
    <w:basedOn w:val="KantRubrikS5V"/>
    <w:semiHidden/>
    <w:rsid w:val="00B27228"/>
    <w:pPr>
      <w:tabs>
        <w:tab w:val="clear" w:pos="1814"/>
        <w:tab w:val="clear" w:pos="1899"/>
        <w:tab w:val="right" w:pos="1418"/>
        <w:tab w:val="left" w:pos="1503"/>
      </w:tabs>
    </w:pPr>
  </w:style>
  <w:style w:type="paragraph" w:customStyle="1" w:styleId="Lagtext">
    <w:name w:val="Lagtext"/>
    <w:basedOn w:val="Lagtextrubrik"/>
    <w:next w:val="Lagtextindrag"/>
    <w:rsid w:val="00B27228"/>
    <w:pPr>
      <w:spacing w:before="0"/>
    </w:pPr>
    <w:rPr>
      <w:sz w:val="19"/>
    </w:rPr>
  </w:style>
  <w:style w:type="paragraph" w:customStyle="1" w:styleId="Lagtextrubrik">
    <w:name w:val="Lagtext_rubrik"/>
    <w:basedOn w:val="Normal"/>
    <w:next w:val="Normal"/>
    <w:rsid w:val="00B27228"/>
    <w:pPr>
      <w:suppressAutoHyphens/>
      <w:spacing w:line="220" w:lineRule="exact"/>
    </w:pPr>
    <w:rPr>
      <w:i/>
      <w:sz w:val="21"/>
    </w:rPr>
  </w:style>
  <w:style w:type="paragraph" w:customStyle="1" w:styleId="Lagtextindrag">
    <w:name w:val="Lagtext_indrag"/>
    <w:basedOn w:val="Lagtext"/>
    <w:rsid w:val="00B27228"/>
    <w:pPr>
      <w:ind w:firstLine="170"/>
    </w:pPr>
  </w:style>
  <w:style w:type="paragraph" w:customStyle="1" w:styleId="NormalA4fot">
    <w:name w:val="Normal_A4fot"/>
    <w:basedOn w:val="Normal"/>
    <w:semiHidden/>
    <w:rsid w:val="00B27228"/>
    <w:pPr>
      <w:spacing w:before="240" w:line="240" w:lineRule="auto"/>
      <w:jc w:val="center"/>
    </w:pPr>
  </w:style>
  <w:style w:type="paragraph" w:customStyle="1" w:styleId="NormalA4sidnr">
    <w:name w:val="Normal_A4sidnr"/>
    <w:basedOn w:val="Normal"/>
    <w:semiHidden/>
    <w:rsid w:val="00B27228"/>
    <w:pPr>
      <w:spacing w:after="240"/>
      <w:jc w:val="center"/>
    </w:pPr>
  </w:style>
  <w:style w:type="paragraph" w:customStyle="1" w:styleId="NormalS5sidnrH">
    <w:name w:val="Normal_S5sidnrH"/>
    <w:basedOn w:val="Normal"/>
    <w:semiHidden/>
    <w:rsid w:val="00B27228"/>
    <w:pPr>
      <w:spacing w:before="0" w:line="240" w:lineRule="auto"/>
      <w:ind w:right="57"/>
      <w:jc w:val="right"/>
    </w:pPr>
  </w:style>
  <w:style w:type="paragraph" w:customStyle="1" w:styleId="NormalS5sidnrV">
    <w:name w:val="Normal_S5sidnrV"/>
    <w:basedOn w:val="NormalS5sidnrH"/>
    <w:semiHidden/>
    <w:rsid w:val="00B27228"/>
    <w:pPr>
      <w:tabs>
        <w:tab w:val="right" w:pos="1814"/>
        <w:tab w:val="left" w:pos="1899"/>
      </w:tabs>
      <w:ind w:right="0"/>
      <w:jc w:val="left"/>
    </w:pPr>
  </w:style>
  <w:style w:type="paragraph" w:customStyle="1" w:styleId="Normal00">
    <w:name w:val="Normal00"/>
    <w:basedOn w:val="Normal"/>
    <w:semiHidden/>
    <w:rsid w:val="00B27228"/>
    <w:pPr>
      <w:spacing w:before="0" w:line="240" w:lineRule="auto"/>
      <w:jc w:val="left"/>
    </w:pPr>
  </w:style>
  <w:style w:type="paragraph" w:customStyle="1" w:styleId="PunktlistaBomb">
    <w:name w:val="Punktlista_Bomb"/>
    <w:aliases w:val="Bomb"/>
    <w:basedOn w:val="Normal"/>
    <w:rsid w:val="00B27228"/>
    <w:pPr>
      <w:numPr>
        <w:numId w:val="2"/>
      </w:numPr>
    </w:pPr>
  </w:style>
  <w:style w:type="paragraph" w:customStyle="1" w:styleId="PunktlistaNummer">
    <w:name w:val="Punktlista_Nummer"/>
    <w:aliases w:val="Nummerlista"/>
    <w:basedOn w:val="Normal"/>
    <w:rsid w:val="00B27228"/>
    <w:pPr>
      <w:numPr>
        <w:numId w:val="3"/>
      </w:numPr>
    </w:pPr>
  </w:style>
  <w:style w:type="paragraph" w:customStyle="1" w:styleId="PunktlistaTankstreck">
    <w:name w:val="Punktlista_Tankstreck"/>
    <w:aliases w:val="Tankstreck"/>
    <w:basedOn w:val="Normal"/>
    <w:rsid w:val="00B27228"/>
    <w:pPr>
      <w:numPr>
        <w:numId w:val="4"/>
      </w:numPr>
    </w:pPr>
  </w:style>
  <w:style w:type="paragraph" w:customStyle="1" w:styleId="RubrikSammanf">
    <w:name w:val="RubrikSammanf"/>
    <w:basedOn w:val="Rubrik1"/>
    <w:next w:val="Normal"/>
    <w:rsid w:val="00B27228"/>
  </w:style>
  <w:style w:type="paragraph" w:customStyle="1" w:styleId="RubrikInnehllsf">
    <w:name w:val="RubrikInnehållsf"/>
    <w:basedOn w:val="RubrikSammanf"/>
    <w:next w:val="Normal"/>
    <w:rsid w:val="00B27228"/>
  </w:style>
  <w:style w:type="paragraph" w:customStyle="1" w:styleId="Tabellochbildrubrik">
    <w:name w:val="Tabell och bildrubrik"/>
    <w:basedOn w:val="Normal"/>
    <w:next w:val="Normal"/>
    <w:rsid w:val="00B27228"/>
    <w:pPr>
      <w:suppressAutoHyphens/>
      <w:spacing w:before="300" w:line="200" w:lineRule="exact"/>
      <w:jc w:val="left"/>
    </w:pPr>
    <w:rPr>
      <w:caps/>
      <w:sz w:val="14"/>
    </w:rPr>
  </w:style>
  <w:style w:type="paragraph" w:customStyle="1" w:styleId="Underskrifter">
    <w:name w:val="Underskrifter"/>
    <w:basedOn w:val="Normal"/>
    <w:rsid w:val="00B27228"/>
    <w:pPr>
      <w:keepNext/>
      <w:keepLines/>
      <w:suppressAutoHyphens/>
      <w:spacing w:before="0" w:after="40" w:line="250" w:lineRule="exact"/>
    </w:pPr>
    <w:rPr>
      <w:i/>
    </w:rPr>
  </w:style>
  <w:style w:type="paragraph" w:customStyle="1" w:styleId="UnderskriftDatum">
    <w:name w:val="UnderskriftDatum"/>
    <w:basedOn w:val="Underskrifter"/>
    <w:next w:val="Underskrifter"/>
    <w:rsid w:val="00B27228"/>
    <w:pPr>
      <w:spacing w:before="250" w:after="125"/>
    </w:pPr>
    <w:rPr>
      <w:i w:val="0"/>
    </w:rPr>
  </w:style>
  <w:style w:type="paragraph" w:styleId="Sidhuvud">
    <w:name w:val="header"/>
    <w:basedOn w:val="Normal"/>
    <w:semiHidden/>
    <w:rsid w:val="00B27228"/>
    <w:pPr>
      <w:tabs>
        <w:tab w:val="center" w:pos="4536"/>
        <w:tab w:val="right" w:pos="9072"/>
      </w:tabs>
    </w:pPr>
  </w:style>
  <w:style w:type="paragraph" w:styleId="Sidfot">
    <w:name w:val="footer"/>
    <w:basedOn w:val="Normal"/>
    <w:semiHidden/>
    <w:rsid w:val="00B27228"/>
    <w:pPr>
      <w:tabs>
        <w:tab w:val="center" w:pos="4536"/>
        <w:tab w:val="right" w:pos="9072"/>
      </w:tabs>
    </w:pPr>
  </w:style>
  <w:style w:type="paragraph" w:styleId="Innehll1">
    <w:name w:val="toc 1"/>
    <w:basedOn w:val="Normal"/>
    <w:next w:val="Innehll2"/>
    <w:semiHidden/>
    <w:rsid w:val="00B27228"/>
    <w:pPr>
      <w:tabs>
        <w:tab w:val="right" w:leader="dot" w:pos="5953"/>
      </w:tabs>
      <w:suppressAutoHyphens/>
      <w:spacing w:before="0"/>
      <w:ind w:right="567"/>
      <w:jc w:val="left"/>
    </w:pPr>
  </w:style>
  <w:style w:type="paragraph" w:styleId="Innehll2">
    <w:name w:val="toc 2"/>
    <w:basedOn w:val="Innehll1"/>
    <w:next w:val="Innehll3"/>
    <w:semiHidden/>
    <w:rsid w:val="00B27228"/>
    <w:pPr>
      <w:ind w:left="284"/>
    </w:pPr>
  </w:style>
  <w:style w:type="paragraph" w:styleId="Innehll3">
    <w:name w:val="toc 3"/>
    <w:basedOn w:val="Innehll2"/>
    <w:next w:val="Innehll4"/>
    <w:semiHidden/>
    <w:rsid w:val="00B27228"/>
    <w:pPr>
      <w:ind w:left="567"/>
    </w:pPr>
  </w:style>
  <w:style w:type="paragraph" w:styleId="Innehll4">
    <w:name w:val="toc 4"/>
    <w:basedOn w:val="Innehll3"/>
    <w:next w:val="Normal"/>
    <w:semiHidden/>
    <w:rsid w:val="00B27228"/>
  </w:style>
  <w:style w:type="paragraph" w:customStyle="1" w:styleId="Hemstlatt">
    <w:name w:val="Hemstl_att"/>
    <w:aliases w:val="HemstPunkt,HemstPunktFlera,HemställansPunkt,Förslagstext"/>
    <w:basedOn w:val="Normal"/>
    <w:next w:val="Normal"/>
    <w:rsid w:val="00B27228"/>
    <w:pPr>
      <w:keepLines/>
      <w:numPr>
        <w:numId w:val="24"/>
      </w:numPr>
      <w:spacing w:before="0"/>
    </w:pPr>
  </w:style>
  <w:style w:type="paragraph" w:styleId="Datum">
    <w:name w:val="Date"/>
    <w:basedOn w:val="Normal"/>
    <w:next w:val="Normal"/>
    <w:semiHidden/>
    <w:rsid w:val="00B27228"/>
  </w:style>
  <w:style w:type="character" w:styleId="Hyperlnk">
    <w:name w:val="Hyperlink"/>
    <w:basedOn w:val="Standardstycketeckensnitt"/>
    <w:semiHidden/>
    <w:rsid w:val="00B27228"/>
    <w:rPr>
      <w:color w:val="0000FF"/>
      <w:u w:val="single"/>
    </w:rPr>
  </w:style>
  <w:style w:type="paragraph" w:styleId="Indragetstycke">
    <w:name w:val="Block Text"/>
    <w:basedOn w:val="Normal"/>
    <w:semiHidden/>
    <w:rsid w:val="00B27228"/>
    <w:pPr>
      <w:spacing w:after="120"/>
      <w:ind w:left="1440" w:right="1440"/>
    </w:pPr>
  </w:style>
  <w:style w:type="paragraph" w:styleId="Innehll5">
    <w:name w:val="toc 5"/>
    <w:basedOn w:val="Innehll4"/>
    <w:next w:val="Normal"/>
    <w:semiHidden/>
    <w:rsid w:val="00B27228"/>
  </w:style>
  <w:style w:type="paragraph" w:styleId="Lista">
    <w:name w:val="List"/>
    <w:basedOn w:val="Normal"/>
    <w:semiHidden/>
    <w:rsid w:val="00B27228"/>
    <w:pPr>
      <w:ind w:left="283" w:hanging="283"/>
    </w:pPr>
  </w:style>
  <w:style w:type="paragraph" w:styleId="Normalwebb">
    <w:name w:val="Normal (Web)"/>
    <w:basedOn w:val="Normal"/>
    <w:semiHidden/>
    <w:rsid w:val="00B27228"/>
    <w:rPr>
      <w:szCs w:val="24"/>
    </w:rPr>
  </w:style>
  <w:style w:type="paragraph" w:styleId="Numreradlista">
    <w:name w:val="List Number"/>
    <w:basedOn w:val="Normal"/>
    <w:semiHidden/>
    <w:rsid w:val="00B27228"/>
    <w:pPr>
      <w:numPr>
        <w:numId w:val="5"/>
      </w:numPr>
    </w:pPr>
  </w:style>
  <w:style w:type="paragraph" w:styleId="Punktlista">
    <w:name w:val="List Bullet"/>
    <w:basedOn w:val="Normal"/>
    <w:semiHidden/>
    <w:rsid w:val="00B27228"/>
    <w:pPr>
      <w:numPr>
        <w:numId w:val="10"/>
      </w:numPr>
    </w:pPr>
  </w:style>
  <w:style w:type="character" w:styleId="Radnummer">
    <w:name w:val="line number"/>
    <w:basedOn w:val="Standardstycketeckensnitt"/>
    <w:semiHidden/>
    <w:rsid w:val="00B27228"/>
  </w:style>
  <w:style w:type="character" w:styleId="Sidnummer">
    <w:name w:val="page number"/>
    <w:basedOn w:val="Standardstycketeckensnitt"/>
    <w:semiHidden/>
    <w:rsid w:val="00B27228"/>
  </w:style>
  <w:style w:type="paragraph" w:styleId="Signatur">
    <w:name w:val="Signature"/>
    <w:basedOn w:val="Normal"/>
    <w:semiHidden/>
    <w:rsid w:val="00B27228"/>
    <w:pPr>
      <w:ind w:left="4252"/>
    </w:pPr>
  </w:style>
  <w:style w:type="paragraph" w:styleId="Underrubrik">
    <w:name w:val="Subtitle"/>
    <w:basedOn w:val="Normal"/>
    <w:qFormat/>
    <w:rsid w:val="00B2722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11518</Words>
  <Characters>64734</Characters>
  <Application>Microsoft Office Word</Application>
  <DocSecurity>4</DocSecurity>
  <Lines>1176</Lines>
  <Paragraphs>253</Paragraphs>
  <ScaleCrop>false</ScaleCrop>
  <HeadingPairs>
    <vt:vector size="2" baseType="variant">
      <vt:variant>
        <vt:lpstr>Rubrik</vt:lpstr>
      </vt:variant>
      <vt:variant>
        <vt:i4>1</vt:i4>
      </vt:variant>
    </vt:vector>
  </HeadingPairs>
  <TitlesOfParts>
    <vt:vector size="1" baseType="lpstr">
      <vt:lpstr>MJ532</vt:lpstr>
    </vt:vector>
  </TitlesOfParts>
  <Company>Riksdagen</Company>
  <LinksUpToDate>false</LinksUpToDate>
  <CharactersWithSpaces>75999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MJ532</dc:title>
  <dc:subject>MJ532</dc:subject>
  <dc:creator>Riksdagen</dc:creator>
  <cp:keywords>Riksdagen</cp:keywords>
  <dc:description/>
  <cp:lastModifiedBy>Lars Brink</cp:lastModifiedBy>
  <cp:revision>2</cp:revision>
  <cp:lastPrinted>2006-01-16T16:15:00Z</cp:lastPrinted>
  <dcterms:created xsi:type="dcterms:W3CDTF">2025-12-16T20:16:00Z</dcterms:created>
  <dcterms:modified xsi:type="dcterms:W3CDTF">2025-12-16T20:16:00Z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Teknikskifte för en bättre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Teknikskifte för en bättre miljö</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c005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Maud Olofsson m.fl. (c)</vt:lpwstr>
  </property>
  <property fmtid="{D5CDD505-2E9C-101B-9397-08002B2CF9AE}" pid="26" name="MotionarLista">
    <vt:lpwstr>Olofsson, Maud (c)\Torstensson, Åsa (c)\Johansson, Kenneth (c)\Tiefensee, Roger (c)\Andersson, Margareta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Olofsson (c), Åsa Torstensson (c), Kenneth Johansson (c), Roger Tiefensee (c), Margareta Andersson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elisabeth.borelius@riksdagen.se</vt:lpwstr>
  </property>
  <property fmtid="{D5CDD505-2E9C-101B-9397-08002B2CF9AE}" pid="45" name="ReservUID">
    <vt:lpwstr>birgitta lundblad</vt:lpwstr>
  </property>
  <property fmtid="{D5CDD505-2E9C-101B-9397-08002B2CF9AE}" pid="46" name="MotionID">
    <vt:lpwstr>20052006000000000099000000050080</vt:lpwstr>
  </property>
  <property fmtid="{D5CDD505-2E9C-101B-9397-08002B2CF9AE}" pid="47" name="datum">
    <vt:lpwstr>051005</vt:lpwstr>
  </property>
  <property fmtid="{D5CDD505-2E9C-101B-9397-08002B2CF9AE}" pid="48" name="avsändar-e-post">
    <vt:lpwstr>elisabeth.borelius@riksdagen.se</vt:lpwstr>
  </property>
  <property fmtid="{D5CDD505-2E9C-101B-9397-08002B2CF9AE}" pid="49" name="id">
    <vt:lpwstr>20052006000000000099000000050080</vt:lpwstr>
  </property>
  <property fmtid="{D5CDD505-2E9C-101B-9397-08002B2CF9AE}" pid="50" name="nummer">
    <vt:lpwstr>532</vt:lpwstr>
  </property>
  <property fmtid="{D5CDD505-2E9C-101B-9397-08002B2CF9AE}" pid="51" name="utskottsbeteckning">
    <vt:lpwstr>MJ</vt:lpwstr>
  </property>
</Properties>
</file>