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CB326B5DC3C4B329F56E993EE2D4F2D"/>
        </w:placeholder>
        <w15:appearance w15:val="hidden"/>
        <w:text/>
      </w:sdtPr>
      <w:sdtEndPr/>
      <w:sdtContent>
        <w:p w:rsidRPr="009B062B" w:rsidR="00AF30DD" w:rsidP="009B062B" w:rsidRDefault="00AF30DD" w14:paraId="0F58249D" w14:textId="77777777">
          <w:pPr>
            <w:pStyle w:val="RubrikFrslagTIllRiksdagsbeslut"/>
          </w:pPr>
          <w:r w:rsidRPr="009B062B">
            <w:t>Förslag till riksdagsbeslut</w:t>
          </w:r>
        </w:p>
      </w:sdtContent>
    </w:sdt>
    <w:sdt>
      <w:sdtPr>
        <w:alias w:val="Yrkande 1"/>
        <w:tag w:val="11aca7d8-8b37-4e18-afba-f9cbad9aeab1"/>
        <w:id w:val="1642918319"/>
        <w:lock w:val="sdtLocked"/>
      </w:sdtPr>
      <w:sdtEndPr/>
      <w:sdtContent>
        <w:p w:rsidR="006D7249" w:rsidRDefault="00F63D9E" w14:paraId="0F58249E" w14:textId="6674C576">
          <w:pPr>
            <w:pStyle w:val="Frslagstext"/>
            <w:numPr>
              <w:ilvl w:val="0"/>
              <w:numId w:val="0"/>
            </w:numPr>
          </w:pPr>
          <w:r>
            <w:t>Riksdagen ställer sig bakom det som anförs i motionen om att se över möjligheterna till undantag för personer som kommer i kläm på grund av att svenska myndigheter inte godkänner vissa länders handlingars bevisvärde vid dödförklaringar,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75E8E0A0B074932A63F78CC4594D747"/>
        </w:placeholder>
        <w15:appearance w15:val="hidden"/>
        <w:text/>
      </w:sdtPr>
      <w:sdtEndPr/>
      <w:sdtContent>
        <w:p w:rsidRPr="009B062B" w:rsidR="006D79C9" w:rsidP="00333E95" w:rsidRDefault="006D79C9" w14:paraId="0F58249F" w14:textId="77777777">
          <w:pPr>
            <w:pStyle w:val="Rubrik1"/>
          </w:pPr>
          <w:r>
            <w:t>Motivering</w:t>
          </w:r>
        </w:p>
      </w:sdtContent>
    </w:sdt>
    <w:p w:rsidR="00790C3A" w:rsidP="00790C3A" w:rsidRDefault="00790C3A" w14:paraId="0F5824A0" w14:textId="77777777">
      <w:pPr>
        <w:pStyle w:val="Normalutanindragellerluft"/>
      </w:pPr>
      <w:r>
        <w:t>Om någon som är försvunnen kan befaras vara död, får han eller hon under vissa förutsättningar dödförklaras. Bestämmelser om dödförklaring finns i lagen (2005:130) om dödförklaring. Det är Skatteverket som beslutar i ärenden om dödförklaring. Ansökan om dödförklaringar görs på en särskild blankett och lämnas till Skatteverkets huvudkontor. Om en person har försvunnit och befaras ha omkommit utan att det finns några som helst tecken på vad som inträffat eller bevisningen inte är tillräckligt stark får frågan om dödförklaring tas upp tidigast fem år efter försvinnandet.</w:t>
      </w:r>
    </w:p>
    <w:p w:rsidR="00790C3A" w:rsidP="00790C3A" w:rsidRDefault="00790C3A" w14:paraId="0F5824A1" w14:textId="77777777">
      <w:r w:rsidRPr="00790C3A">
        <w:lastRenderedPageBreak/>
        <w:t>Om det gäller en person som är folkbokförd i Sverige och är registrerad som gift i folkbokföringen, måste ett ändrat civilstånd styrkas. Det innebär att om exempelvis en kvinna som är registrerad som gift uppger att hennes make har dött i utlandet, så måste dödsfallet styrkas. För att uppgifterna ska vara styrkta krävs att de handlingar om dödsfallet som visas upp har ett högt bevisvärde. När det gäller handlingar utfärdade i länder som till exempel Somalia anser svenska myndigheter att de som regel har lågt bevisvärde.</w:t>
      </w:r>
    </w:p>
    <w:p w:rsidR="00790C3A" w:rsidP="00790C3A" w:rsidRDefault="00790C3A" w14:paraId="0F5824A2" w14:textId="77777777">
      <w:r>
        <w:t>Konsekvenserna för de familjer där Skatteverket anser att bevisvärdet är för svagt är enorma. Det kan bland annat innebära att barnen till de drabbade familjerna inte kan få pass beviljade då polisen kräver bägge vårdnadshavares medgivande för att utfärda pass, vilket är en omöjlighet, eller att maka/make inte har möjlighet att gifta om sig då personen i fråga redan är folkbokförd som gift.</w:t>
      </w:r>
    </w:p>
    <w:p w:rsidR="00652B73" w:rsidP="00790C3A" w:rsidRDefault="00790C3A" w14:paraId="0F5824A3" w14:textId="77777777">
      <w:r>
        <w:t>För att underlätta för de familjer som är drabbade borde man se över möjligheterna för undantag för personer som kommer i kläm på grund av att svenska myndigheter inte godkänner vissa länders handlingars bevisvärde vid dödförklaringar.</w:t>
      </w:r>
    </w:p>
    <w:sdt>
      <w:sdtPr>
        <w:rPr>
          <w:i/>
          <w:noProof/>
        </w:rPr>
        <w:alias w:val="CC_Underskrifter"/>
        <w:tag w:val="CC_Underskrifter"/>
        <w:id w:val="583496634"/>
        <w:lock w:val="sdtContentLocked"/>
        <w:placeholder>
          <w:docPart w:val="DD16FDF7B9D743E09185AA53E02E3D8F"/>
        </w:placeholder>
        <w15:appearance w15:val="hidden"/>
      </w:sdtPr>
      <w:sdtEndPr>
        <w:rPr>
          <w:i w:val="0"/>
          <w:noProof w:val="0"/>
        </w:rPr>
      </w:sdtEndPr>
      <w:sdtContent>
        <w:p w:rsidR="004801AC" w:rsidP="00AC3F71" w:rsidRDefault="0072458D" w14:paraId="0F5824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4743FA" w:rsidRDefault="004743FA" w14:paraId="0F5824A8" w14:textId="77777777"/>
    <w:sectPr w:rsidR="004743F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824AA" w14:textId="77777777" w:rsidR="00D97EDC" w:rsidRDefault="00D97EDC" w:rsidP="000C1CAD">
      <w:pPr>
        <w:spacing w:line="240" w:lineRule="auto"/>
      </w:pPr>
      <w:r>
        <w:separator/>
      </w:r>
    </w:p>
  </w:endnote>
  <w:endnote w:type="continuationSeparator" w:id="0">
    <w:p w14:paraId="0F5824AB" w14:textId="77777777" w:rsidR="00D97EDC" w:rsidRDefault="00D97E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824B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824B1" w14:textId="2F0C45D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245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824A8" w14:textId="77777777" w:rsidR="00D97EDC" w:rsidRDefault="00D97EDC" w:rsidP="000C1CAD">
      <w:pPr>
        <w:spacing w:line="240" w:lineRule="auto"/>
      </w:pPr>
      <w:r>
        <w:separator/>
      </w:r>
    </w:p>
  </w:footnote>
  <w:footnote w:type="continuationSeparator" w:id="0">
    <w:p w14:paraId="0F5824A9" w14:textId="77777777" w:rsidR="00D97EDC" w:rsidRDefault="00D97ED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5824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5824BB" wp14:anchorId="0F5824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2458D" w14:paraId="0F5824BC" w14:textId="77777777">
                          <w:pPr>
                            <w:jc w:val="right"/>
                          </w:pPr>
                          <w:sdt>
                            <w:sdtPr>
                              <w:alias w:val="CC_Noformat_Partikod"/>
                              <w:tag w:val="CC_Noformat_Partikod"/>
                              <w:id w:val="-53464382"/>
                              <w:placeholder>
                                <w:docPart w:val="1F8B3A1C0CFB4980B88645284AC42FBC"/>
                              </w:placeholder>
                              <w:text/>
                            </w:sdtPr>
                            <w:sdtEndPr/>
                            <w:sdtContent>
                              <w:r w:rsidR="00790C3A">
                                <w:t>M</w:t>
                              </w:r>
                            </w:sdtContent>
                          </w:sdt>
                          <w:sdt>
                            <w:sdtPr>
                              <w:alias w:val="CC_Noformat_Partinummer"/>
                              <w:tag w:val="CC_Noformat_Partinummer"/>
                              <w:id w:val="-1709555926"/>
                              <w:placeholder>
                                <w:docPart w:val="51B0844507594B668BBD0C7F03923B44"/>
                              </w:placeholder>
                              <w:text/>
                            </w:sdtPr>
                            <w:sdtEndPr/>
                            <w:sdtContent>
                              <w:r w:rsidR="00790C3A">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5824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2458D" w14:paraId="0F5824BC" w14:textId="77777777">
                    <w:pPr>
                      <w:jc w:val="right"/>
                    </w:pPr>
                    <w:sdt>
                      <w:sdtPr>
                        <w:alias w:val="CC_Noformat_Partikod"/>
                        <w:tag w:val="CC_Noformat_Partikod"/>
                        <w:id w:val="-53464382"/>
                        <w:placeholder>
                          <w:docPart w:val="1F8B3A1C0CFB4980B88645284AC42FBC"/>
                        </w:placeholder>
                        <w:text/>
                      </w:sdtPr>
                      <w:sdtEndPr/>
                      <w:sdtContent>
                        <w:r w:rsidR="00790C3A">
                          <w:t>M</w:t>
                        </w:r>
                      </w:sdtContent>
                    </w:sdt>
                    <w:sdt>
                      <w:sdtPr>
                        <w:alias w:val="CC_Noformat_Partinummer"/>
                        <w:tag w:val="CC_Noformat_Partinummer"/>
                        <w:id w:val="-1709555926"/>
                        <w:placeholder>
                          <w:docPart w:val="51B0844507594B668BBD0C7F03923B44"/>
                        </w:placeholder>
                        <w:text/>
                      </w:sdtPr>
                      <w:sdtEndPr/>
                      <w:sdtContent>
                        <w:r w:rsidR="00790C3A">
                          <w:t>1090</w:t>
                        </w:r>
                      </w:sdtContent>
                    </w:sdt>
                  </w:p>
                </w:txbxContent>
              </v:textbox>
              <w10:wrap anchorx="page"/>
            </v:shape>
          </w:pict>
        </mc:Fallback>
      </mc:AlternateContent>
    </w:r>
  </w:p>
  <w:p w:rsidRPr="00293C4F" w:rsidR="004F35FE" w:rsidP="00776B74" w:rsidRDefault="004F35FE" w14:paraId="0F5824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458D" w14:paraId="0F5824AE" w14:textId="77777777">
    <w:pPr>
      <w:jc w:val="right"/>
    </w:pPr>
    <w:sdt>
      <w:sdtPr>
        <w:alias w:val="CC_Noformat_Partikod"/>
        <w:tag w:val="CC_Noformat_Partikod"/>
        <w:id w:val="559911109"/>
        <w:placeholder>
          <w:docPart w:val="51B0844507594B668BBD0C7F03923B44"/>
        </w:placeholder>
        <w:text/>
      </w:sdtPr>
      <w:sdtEndPr/>
      <w:sdtContent>
        <w:r w:rsidR="00790C3A">
          <w:t>M</w:t>
        </w:r>
      </w:sdtContent>
    </w:sdt>
    <w:sdt>
      <w:sdtPr>
        <w:alias w:val="CC_Noformat_Partinummer"/>
        <w:tag w:val="CC_Noformat_Partinummer"/>
        <w:id w:val="1197820850"/>
        <w:text/>
      </w:sdtPr>
      <w:sdtEndPr/>
      <w:sdtContent>
        <w:r w:rsidR="00790C3A">
          <w:t>1090</w:t>
        </w:r>
      </w:sdtContent>
    </w:sdt>
  </w:p>
  <w:p w:rsidR="004F35FE" w:rsidP="00776B74" w:rsidRDefault="004F35FE" w14:paraId="0F5824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2458D" w14:paraId="0F5824B2" w14:textId="77777777">
    <w:pPr>
      <w:jc w:val="right"/>
    </w:pPr>
    <w:sdt>
      <w:sdtPr>
        <w:alias w:val="CC_Noformat_Partikod"/>
        <w:tag w:val="CC_Noformat_Partikod"/>
        <w:id w:val="1471015553"/>
        <w:text/>
      </w:sdtPr>
      <w:sdtEndPr/>
      <w:sdtContent>
        <w:r w:rsidR="00790C3A">
          <w:t>M</w:t>
        </w:r>
      </w:sdtContent>
    </w:sdt>
    <w:sdt>
      <w:sdtPr>
        <w:alias w:val="CC_Noformat_Partinummer"/>
        <w:tag w:val="CC_Noformat_Partinummer"/>
        <w:id w:val="-2014525982"/>
        <w:text/>
      </w:sdtPr>
      <w:sdtEndPr/>
      <w:sdtContent>
        <w:r w:rsidR="00790C3A">
          <w:t>1090</w:t>
        </w:r>
      </w:sdtContent>
    </w:sdt>
  </w:p>
  <w:p w:rsidR="004F35FE" w:rsidP="00A314CF" w:rsidRDefault="0072458D" w14:paraId="0F5824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2458D" w14:paraId="0F5824B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2458D" w14:paraId="0F5824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:2513</w:t>
        </w:r>
      </w:sdtContent>
    </w:sdt>
  </w:p>
  <w:p w:rsidR="004F35FE" w:rsidP="00E03A3D" w:rsidRDefault="0072458D" w14:paraId="0F5824B6" w14:textId="77777777">
    <w:pPr>
      <w:pStyle w:val="Motionr"/>
    </w:pPr>
    <w:sdt>
      <w:sdtPr>
        <w:alias w:val="CC_Noformat_Avtext"/>
        <w:tag w:val="CC_Noformat_Avtext"/>
        <w:id w:val="-2020768203"/>
        <w:lock w:val="sdtContentLocked"/>
        <w15:appearance w15:val="hidden"/>
        <w:text/>
      </w:sdtPr>
      <w:sdtEndPr/>
      <w:sdtContent>
        <w:r>
          <w:t>av Amir Adan (M)</w:t>
        </w:r>
      </w:sdtContent>
    </w:sdt>
  </w:p>
  <w:sdt>
    <w:sdtPr>
      <w:alias w:val="CC_Noformat_Rubtext"/>
      <w:tag w:val="CC_Noformat_Rubtext"/>
      <w:id w:val="-218060500"/>
      <w:lock w:val="sdtLocked"/>
      <w15:appearance w15:val="hidden"/>
      <w:text/>
    </w:sdtPr>
    <w:sdtEndPr/>
    <w:sdtContent>
      <w:p w:rsidR="004F35FE" w:rsidP="00283E0F" w:rsidRDefault="00790C3A" w14:paraId="0F5824B7" w14:textId="77777777">
        <w:pPr>
          <w:pStyle w:val="FSHRub2"/>
        </w:pPr>
        <w:r>
          <w:t>Dödförklaring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F5824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3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34E5"/>
    <w:rsid w:val="00416089"/>
    <w:rsid w:val="00416619"/>
    <w:rsid w:val="00416858"/>
    <w:rsid w:val="00416FE1"/>
    <w:rsid w:val="00417756"/>
    <w:rsid w:val="00417820"/>
    <w:rsid w:val="00420189"/>
    <w:rsid w:val="00420C14"/>
    <w:rsid w:val="00422D45"/>
    <w:rsid w:val="00423883"/>
    <w:rsid w:val="00423C8D"/>
    <w:rsid w:val="004244FE"/>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3FA"/>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24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189B"/>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58D"/>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0C3A"/>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382"/>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919"/>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3F71"/>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440"/>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CC6"/>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3AD2"/>
    <w:rsid w:val="00D841C2"/>
    <w:rsid w:val="00D8468E"/>
    <w:rsid w:val="00D84856"/>
    <w:rsid w:val="00D8633D"/>
    <w:rsid w:val="00D871BD"/>
    <w:rsid w:val="00D902BB"/>
    <w:rsid w:val="00D90E18"/>
    <w:rsid w:val="00D92CD6"/>
    <w:rsid w:val="00D936E6"/>
    <w:rsid w:val="00D95382"/>
    <w:rsid w:val="00D97EDC"/>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2DBD"/>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3D9E"/>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58249C"/>
  <w15:chartTrackingRefBased/>
  <w15:docId w15:val="{204AFF78-DDF9-4A05-B60F-D9BB08BA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B326B5DC3C4B329F56E993EE2D4F2D"/>
        <w:category>
          <w:name w:val="Allmänt"/>
          <w:gallery w:val="placeholder"/>
        </w:category>
        <w:types>
          <w:type w:val="bbPlcHdr"/>
        </w:types>
        <w:behaviors>
          <w:behavior w:val="content"/>
        </w:behaviors>
        <w:guid w:val="{269B0064-63EE-4BDA-A5C2-A9F4E3AAEFD1}"/>
      </w:docPartPr>
      <w:docPartBody>
        <w:p w:rsidR="00886074" w:rsidRDefault="006A5CE1">
          <w:pPr>
            <w:pStyle w:val="5CB326B5DC3C4B329F56E993EE2D4F2D"/>
          </w:pPr>
          <w:r w:rsidRPr="005A0A93">
            <w:rPr>
              <w:rStyle w:val="Platshllartext"/>
            </w:rPr>
            <w:t>Förslag till riksdagsbeslut</w:t>
          </w:r>
        </w:p>
      </w:docPartBody>
    </w:docPart>
    <w:docPart>
      <w:docPartPr>
        <w:name w:val="675E8E0A0B074932A63F78CC4594D747"/>
        <w:category>
          <w:name w:val="Allmänt"/>
          <w:gallery w:val="placeholder"/>
        </w:category>
        <w:types>
          <w:type w:val="bbPlcHdr"/>
        </w:types>
        <w:behaviors>
          <w:behavior w:val="content"/>
        </w:behaviors>
        <w:guid w:val="{88963626-3299-4214-8DF2-C828EBA41563}"/>
      </w:docPartPr>
      <w:docPartBody>
        <w:p w:rsidR="00886074" w:rsidRDefault="006A5CE1">
          <w:pPr>
            <w:pStyle w:val="675E8E0A0B074932A63F78CC4594D747"/>
          </w:pPr>
          <w:r w:rsidRPr="005A0A93">
            <w:rPr>
              <w:rStyle w:val="Platshllartext"/>
            </w:rPr>
            <w:t>Motivering</w:t>
          </w:r>
        </w:p>
      </w:docPartBody>
    </w:docPart>
    <w:docPart>
      <w:docPartPr>
        <w:name w:val="1F8B3A1C0CFB4980B88645284AC42FBC"/>
        <w:category>
          <w:name w:val="Allmänt"/>
          <w:gallery w:val="placeholder"/>
        </w:category>
        <w:types>
          <w:type w:val="bbPlcHdr"/>
        </w:types>
        <w:behaviors>
          <w:behavior w:val="content"/>
        </w:behaviors>
        <w:guid w:val="{B42F045A-EE90-45FA-A07B-345738A53D6D}"/>
      </w:docPartPr>
      <w:docPartBody>
        <w:p w:rsidR="00886074" w:rsidRDefault="006A5CE1">
          <w:pPr>
            <w:pStyle w:val="1F8B3A1C0CFB4980B88645284AC42FBC"/>
          </w:pPr>
          <w:r>
            <w:rPr>
              <w:rStyle w:val="Platshllartext"/>
            </w:rPr>
            <w:t xml:space="preserve"> </w:t>
          </w:r>
        </w:p>
      </w:docPartBody>
    </w:docPart>
    <w:docPart>
      <w:docPartPr>
        <w:name w:val="51B0844507594B668BBD0C7F03923B44"/>
        <w:category>
          <w:name w:val="Allmänt"/>
          <w:gallery w:val="placeholder"/>
        </w:category>
        <w:types>
          <w:type w:val="bbPlcHdr"/>
        </w:types>
        <w:behaviors>
          <w:behavior w:val="content"/>
        </w:behaviors>
        <w:guid w:val="{48302094-58F1-4A9B-8F68-D15E362714D6}"/>
      </w:docPartPr>
      <w:docPartBody>
        <w:p w:rsidR="00886074" w:rsidRDefault="006A5CE1">
          <w:pPr>
            <w:pStyle w:val="51B0844507594B668BBD0C7F03923B44"/>
          </w:pPr>
          <w:r>
            <w:t xml:space="preserve"> </w:t>
          </w:r>
        </w:p>
      </w:docPartBody>
    </w:docPart>
    <w:docPart>
      <w:docPartPr>
        <w:name w:val="DD16FDF7B9D743E09185AA53E02E3D8F"/>
        <w:category>
          <w:name w:val="Allmänt"/>
          <w:gallery w:val="placeholder"/>
        </w:category>
        <w:types>
          <w:type w:val="bbPlcHdr"/>
        </w:types>
        <w:behaviors>
          <w:behavior w:val="content"/>
        </w:behaviors>
        <w:guid w:val="{26128A47-9B2F-43A7-9B23-4FFC5949B60B}"/>
      </w:docPartPr>
      <w:docPartBody>
        <w:p w:rsidR="00000000" w:rsidRDefault="001008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E1"/>
    <w:rsid w:val="006A5CE1"/>
    <w:rsid w:val="007649AB"/>
    <w:rsid w:val="00886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B326B5DC3C4B329F56E993EE2D4F2D">
    <w:name w:val="5CB326B5DC3C4B329F56E993EE2D4F2D"/>
  </w:style>
  <w:style w:type="paragraph" w:customStyle="1" w:styleId="CBB0426EF8D645209D54D7DDCE22AD21">
    <w:name w:val="CBB0426EF8D645209D54D7DDCE22AD21"/>
  </w:style>
  <w:style w:type="paragraph" w:customStyle="1" w:styleId="73C0D3ADED7C412E8FA35894746C962C">
    <w:name w:val="73C0D3ADED7C412E8FA35894746C962C"/>
  </w:style>
  <w:style w:type="paragraph" w:customStyle="1" w:styleId="675E8E0A0B074932A63F78CC4594D747">
    <w:name w:val="675E8E0A0B074932A63F78CC4594D747"/>
  </w:style>
  <w:style w:type="paragraph" w:customStyle="1" w:styleId="911562FD4E3E4609829F554AC6A01E27">
    <w:name w:val="911562FD4E3E4609829F554AC6A01E27"/>
  </w:style>
  <w:style w:type="paragraph" w:customStyle="1" w:styleId="1F8B3A1C0CFB4980B88645284AC42FBC">
    <w:name w:val="1F8B3A1C0CFB4980B88645284AC42FBC"/>
  </w:style>
  <w:style w:type="paragraph" w:customStyle="1" w:styleId="51B0844507594B668BBD0C7F03923B44">
    <w:name w:val="51B0844507594B668BBD0C7F03923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E50BB-F820-4736-A38A-B1FCFE51ABBE}"/>
</file>

<file path=customXml/itemProps2.xml><?xml version="1.0" encoding="utf-8"?>
<ds:datastoreItem xmlns:ds="http://schemas.openxmlformats.org/officeDocument/2006/customXml" ds:itemID="{326377CC-BE84-49DB-98D6-438D90DC7BF2}"/>
</file>

<file path=customXml/itemProps3.xml><?xml version="1.0" encoding="utf-8"?>
<ds:datastoreItem xmlns:ds="http://schemas.openxmlformats.org/officeDocument/2006/customXml" ds:itemID="{7C0626D1-042A-462D-BC85-E6A700BB10B8}"/>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1760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M1090 Dödförklaring</vt:lpstr>
      <vt:lpstr>
      </vt:lpstr>
    </vt:vector>
  </TitlesOfParts>
  <Company>Sveriges riksdag</Company>
  <LinksUpToDate>false</LinksUpToDate>
  <CharactersWithSpaces>2073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