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ECF" w:rsidRPr="00E60ECF" w:rsidRDefault="00E60ECF">
      <w:pPr>
        <w:pStyle w:val="Frslagsrubrik"/>
      </w:pPr>
      <w:r w:rsidRPr="00E60ECF">
        <w:t>Förslag till riksdagsbeslut</w:t>
      </w:r>
    </w:p>
    <w:p w:rsidR="00E60ECF" w:rsidRPr="00E60ECF" w:rsidRDefault="00E60ECF">
      <w:pPr>
        <w:pStyle w:val="Hemstlatt"/>
        <w:ind w:left="0"/>
      </w:pPr>
      <w:r w:rsidRPr="00E60ECF">
        <w:t>Riksdagen tillkännager för regeringen som sin mening vad som anförs i motionen om en översyn av balanskravet för landets ko</w:t>
      </w:r>
      <w:r w:rsidRPr="00E60ECF">
        <w:t>m</w:t>
      </w:r>
      <w:r w:rsidRPr="00E60ECF">
        <w:t>muner där hänsyn tas till god ekonomisk hushållning med möjlighet att bala</w:t>
      </w:r>
      <w:r w:rsidRPr="00E60ECF">
        <w:t>n</w:t>
      </w:r>
      <w:r w:rsidRPr="00E60ECF">
        <w:t>sera ett års underskott mot tidigare års överskott.</w:t>
      </w:r>
    </w:p>
    <w:p w:rsidR="00E60ECF" w:rsidRPr="00E60ECF" w:rsidRDefault="00E60ECF">
      <w:pPr>
        <w:pStyle w:val="Rubrik1"/>
      </w:pPr>
      <w:r w:rsidRPr="00E60ECF">
        <w:t>Motivering</w:t>
      </w:r>
    </w:p>
    <w:p w:rsidR="00E60ECF" w:rsidRPr="00E60ECF" w:rsidRDefault="00E60ECF">
      <w:r w:rsidRPr="00E60ECF">
        <w:t>God ekonomisk hushållning är av största vikt för den offentliga ekonomin oavsett om det handlar om staten, regionerna eller landets kommuner. Sedan 2000 tillämpas balanskravet. Det innebär att varje generation skall bära sina egna kostnader och att det inte genom underskottspolitik skall gå att vältra över ansvar på framtiden. Samtidigt har den finansiella kris som nu rasat i världen sedan ett drygt år tillbaka visat att de ekonomiska förutsättningarna mycket snabbt kan förändras. I och med det kan även be</w:t>
      </w:r>
      <w:r w:rsidRPr="00E60ECF">
        <w:t>gränsningar i det nuvarande regelverket iakttas. Samma regler och tolkningar gäller för de kommuner som har bra ekonomi och år av överskott som för mindre väl skö</w:t>
      </w:r>
      <w:r w:rsidRPr="00E60ECF">
        <w:t>t</w:t>
      </w:r>
      <w:r w:rsidRPr="00E60ECF">
        <w:t>ta kommuner som även redovisat underskott eller nollresultat trots högko</w:t>
      </w:r>
      <w:r w:rsidRPr="00E60ECF">
        <w:t>n</w:t>
      </w:r>
      <w:r w:rsidRPr="00E60ECF">
        <w:t>junktur och ökade intäkter.</w:t>
      </w:r>
    </w:p>
    <w:p w:rsidR="00E60ECF" w:rsidRPr="00E60ECF" w:rsidRDefault="00E60ECF">
      <w:pPr>
        <w:pStyle w:val="Normaltindrag"/>
      </w:pPr>
      <w:r w:rsidRPr="00E60ECF">
        <w:t>Det är viktigt att ett grundläggande balanskrav ligger fast men att det ändå kan medges öppningar för kommuner att över tid balansera överskott i den egna ekonomin mot något år av tillfälligt underskott.</w:t>
      </w:r>
    </w:p>
    <w:p w:rsidR="00E60ECF" w:rsidRPr="00E60ECF" w:rsidRDefault="00E60ECF">
      <w:pPr>
        <w:pStyle w:val="Normaltindrag"/>
      </w:pPr>
      <w:r w:rsidRPr="00E60ECF">
        <w:t>Regelverket i dag innebär att kommunerna samt regionerna och land</w:t>
      </w:r>
      <w:r w:rsidRPr="00E60ECF">
        <w:t>s</w:t>
      </w:r>
      <w:r w:rsidRPr="00E60ECF">
        <w:t>tingskommunerna varje år skall upprätta en budget så att intäkterna överstiger kostnaderna. Ifall negativt resultat redovisas skall detta regleras senast inom tre år. Det finns ett undantag från huvudregeln och det gäller att det går att budgetera med underskott om det finns ”synnerliga skäl”.</w:t>
      </w:r>
    </w:p>
    <w:p w:rsidR="00E60ECF" w:rsidRPr="00E60ECF" w:rsidRDefault="00E60ECF">
      <w:pPr>
        <w:pStyle w:val="Normaltindrag"/>
      </w:pPr>
      <w:r w:rsidRPr="00E60ECF">
        <w:t xml:space="preserve">I dag är det dock inte möjligt att med överskott från verksamheten under några år finansiera ett kommande års underskott. Denna möjlighet borde dock </w:t>
      </w:r>
      <w:r w:rsidRPr="00E60ECF">
        <w:lastRenderedPageBreak/>
        <w:t>öppnas för den som kan uppvisa god ekonomisk hushållning genom att över tid visa prov på en konsoliderad och välskött ekonomi där just ett underskott är av tillfällig och extraordinär karaktär. Enligt en tankeskiss gjord av Sver</w:t>
      </w:r>
      <w:r w:rsidRPr="00E60ECF">
        <w:t>i</w:t>
      </w:r>
      <w:r w:rsidRPr="00E60ECF">
        <w:t>ges Kommuner och Landsting (SKL) bör det i en sådan analys vara naturligt att ”stämma av hur stor del av resultatutvecklingen de senaste åren som öve</w:t>
      </w:r>
      <w:r w:rsidRPr="00E60ECF">
        <w:t>r</w:t>
      </w:r>
      <w:r w:rsidRPr="00E60ECF">
        <w:t>stigit den nivå som behövs för att konsolidera ekonomin, dvs. att resultatet över tiden har täckt ökningen av pensionsskulden, reinve</w:t>
      </w:r>
      <w:r w:rsidRPr="00E60ECF">
        <w:t>steringsbehovet mm.”</w:t>
      </w:r>
    </w:p>
    <w:p w:rsidR="00E60ECF" w:rsidRPr="00E60ECF" w:rsidRDefault="00E60ECF">
      <w:pPr>
        <w:pStyle w:val="Normaltindrag"/>
      </w:pPr>
      <w:r w:rsidRPr="00E60ECF">
        <w:t>Balanskravet borde därför ses över med hänsyn tagen till god ekonomisk hushållning och konsoliderad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ECF">
        <w:trPr>
          <w:cantSplit/>
        </w:trPr>
        <w:tc>
          <w:tcPr>
            <w:tcW w:w="3046" w:type="dxa"/>
          </w:tcPr>
          <w:p w:rsidR="00E60ECF" w:rsidRPr="00E60ECF" w:rsidRDefault="00E60ECF">
            <w:pPr>
              <w:pStyle w:val="UnderskriftDatum"/>
              <w:spacing w:before="240"/>
            </w:pPr>
            <w:r w:rsidRPr="00E60ECF">
              <w:t>Stockholm den 29 september 2009</w:t>
            </w:r>
          </w:p>
        </w:tc>
        <w:tc>
          <w:tcPr>
            <w:tcW w:w="3047" w:type="dxa"/>
          </w:tcPr>
          <w:p w:rsidR="00E60ECF" w:rsidRPr="00E60ECF" w:rsidRDefault="00E60ECF">
            <w:pPr>
              <w:pStyle w:val="Underskrifter"/>
              <w:spacing w:before="240"/>
            </w:pPr>
          </w:p>
        </w:tc>
      </w:tr>
      <w:tr w:rsidR="00000000" w:rsidRPr="00E60ECF">
        <w:trPr>
          <w:cantSplit/>
        </w:trPr>
        <w:tc>
          <w:tcPr>
            <w:tcW w:w="3046" w:type="dxa"/>
          </w:tcPr>
          <w:p w:rsidR="00E60ECF" w:rsidRPr="00E60ECF" w:rsidRDefault="00E60ECF">
            <w:pPr>
              <w:pStyle w:val="Underskrifter"/>
            </w:pPr>
            <w:r w:rsidRPr="00E60ECF">
              <w:t>Hans Wallmark (m)</w:t>
            </w:r>
          </w:p>
        </w:tc>
        <w:tc>
          <w:tcPr>
            <w:tcW w:w="3046" w:type="dxa"/>
          </w:tcPr>
          <w:p w:rsidR="00E60ECF" w:rsidRPr="00E60ECF" w:rsidRDefault="00E60ECF">
            <w:pPr>
              <w:pStyle w:val="Underskrifter"/>
            </w:pPr>
          </w:p>
        </w:tc>
      </w:tr>
    </w:tbl>
    <w:p w:rsidR="00E60ECF" w:rsidRPr="00E60ECF" w:rsidRDefault="00E60ECF">
      <w:pPr>
        <w:pStyle w:val="Normaltindrag"/>
      </w:pPr>
    </w:p>
    <w:sectPr w:rsidR="00000000" w:rsidRPr="00E60E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ECF" w:rsidRPr="00E60ECF" w:rsidRDefault="00E60ECF">
      <w:r w:rsidRPr="00E60ECF">
        <w:separator/>
      </w:r>
    </w:p>
  </w:endnote>
  <w:endnote w:type="continuationSeparator" w:id="0">
    <w:p w:rsidR="00E60ECF" w:rsidRPr="00E60ECF" w:rsidRDefault="00E60ECF">
      <w:r w:rsidRPr="00E60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Sidfot"/>
    </w:pPr>
    <w:r w:rsidRPr="00E60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621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CF" w:rsidRDefault="00E60E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ECF" w:rsidRDefault="00E60E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Sidfot"/>
    </w:pPr>
    <w:r w:rsidRPr="00E60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514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CF" w:rsidRDefault="00E60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ECF" w:rsidRDefault="00E60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Sidfot"/>
    </w:pPr>
    <w:r w:rsidRPr="00E60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346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CF" w:rsidRDefault="00E60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ECF" w:rsidRDefault="00E60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ECF" w:rsidRPr="00E60ECF" w:rsidRDefault="00E60ECF">
      <w:r w:rsidRPr="00E60ECF">
        <w:separator/>
      </w:r>
    </w:p>
  </w:footnote>
  <w:footnote w:type="continuationSeparator" w:id="0">
    <w:p w:rsidR="00E60ECF" w:rsidRPr="00E60ECF" w:rsidRDefault="00E60ECF">
      <w:r w:rsidRPr="00E60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Sidhuvud"/>
    </w:pPr>
    <w:r w:rsidRPr="00E60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502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CF" w:rsidRDefault="00E60E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ECF" w:rsidRDefault="00E60E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Sidhuvud"/>
    </w:pPr>
    <w:r w:rsidRPr="00E60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046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CF" w:rsidRDefault="00E60E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ECF" w:rsidRDefault="00E60E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CF" w:rsidRPr="00E60ECF" w:rsidRDefault="00E60ECF">
    <w:pPr>
      <w:pStyle w:val="FSHNormal"/>
      <w:tabs>
        <w:tab w:val="right" w:pos="5840"/>
      </w:tabs>
    </w:pPr>
    <w:r w:rsidRPr="00E60ECF">
      <w:br/>
    </w:r>
    <w:r w:rsidRPr="00E60ECF">
      <w:fldChar w:fldCharType="begin" w:fldLock="1"/>
    </w:r>
    <w:r w:rsidRPr="00E60ECF">
      <w:instrText xml:space="preserve"> DOCPROPERTY</w:instrText>
    </w:r>
    <w:r w:rsidRPr="00E60ECF">
      <w:rPr>
        <w:sz w:val="18"/>
      </w:rPr>
      <w:instrText xml:space="preserve"> "YearUser" *\charformat </w:instrText>
    </w:r>
    <w:r w:rsidRPr="00E60ECF">
      <w:fldChar w:fldCharType="separate"/>
    </w:r>
    <w:r w:rsidRPr="00E60ECF">
      <w:t>2009/10</w:t>
    </w:r>
    <w:r w:rsidRPr="00E60ECF">
      <w:fldChar w:fldCharType="end"/>
    </w:r>
    <w:r w:rsidRPr="00E60ECF">
      <w:t xml:space="preserve"> </w:t>
    </w:r>
    <w:r w:rsidRPr="00E60ECF">
      <w:tab/>
      <w:t xml:space="preserve">mnr: </w:t>
    </w:r>
    <w:r w:rsidRPr="00E60ECF">
      <w:fldChar w:fldCharType="begin" w:fldLock="1"/>
    </w:r>
    <w:r w:rsidRPr="00E60ECF">
      <w:instrText xml:space="preserve"> DOCPROPERTY</w:instrText>
    </w:r>
    <w:r w:rsidRPr="00E60ECF">
      <w:rPr>
        <w:sz w:val="18"/>
      </w:rPr>
      <w:instrText xml:space="preserve"> "Motionsnummer" *\charformat </w:instrText>
    </w:r>
    <w:r w:rsidRPr="00E60ECF">
      <w:fldChar w:fldCharType="separate"/>
    </w:r>
    <w:r w:rsidRPr="00E60ECF">
      <w:t>Fi213</w:t>
    </w:r>
    <w:r w:rsidRPr="00E60ECF">
      <w:fldChar w:fldCharType="end"/>
    </w:r>
    <w:r w:rsidRPr="00E60ECF">
      <w:br/>
    </w:r>
    <w:r w:rsidRPr="00E60ECF">
      <w:fldChar w:fldCharType="begin" w:fldLock="1"/>
    </w:r>
    <w:r w:rsidRPr="00E60ECF">
      <w:instrText xml:space="preserve"> DOCPROPERTY</w:instrText>
    </w:r>
    <w:r w:rsidRPr="00E60ECF">
      <w:rPr>
        <w:sz w:val="18"/>
      </w:rPr>
      <w:instrText xml:space="preserve"> "Samling" *\charformat </w:instrText>
    </w:r>
    <w:r w:rsidRPr="00E60ECF">
      <w:fldChar w:fldCharType="end"/>
    </w:r>
    <w:r w:rsidRPr="00E60ECF">
      <w:tab/>
      <w:t xml:space="preserve">pnr: </w:t>
    </w:r>
    <w:r w:rsidRPr="00E60ECF">
      <w:fldChar w:fldCharType="begin" w:fldLock="1"/>
    </w:r>
    <w:r w:rsidRPr="00E60ECF">
      <w:instrText xml:space="preserve"> DOCPROPERTY</w:instrText>
    </w:r>
    <w:r w:rsidRPr="00E60ECF">
      <w:rPr>
        <w:sz w:val="18"/>
      </w:rPr>
      <w:instrText xml:space="preserve"> "Partinummer" *\charformat </w:instrText>
    </w:r>
    <w:r w:rsidRPr="00E60ECF">
      <w:fldChar w:fldCharType="separate"/>
    </w:r>
    <w:r w:rsidRPr="00E60ECF">
      <w:t>m1709</w:t>
    </w:r>
    <w:r w:rsidRPr="00E60ECF">
      <w:fldChar w:fldCharType="end"/>
    </w:r>
  </w:p>
  <w:p w:rsidR="00E60ECF" w:rsidRPr="00E60ECF" w:rsidRDefault="00E60ECF">
    <w:pPr>
      <w:pStyle w:val="FSHRub1"/>
    </w:pPr>
    <w:r w:rsidRPr="00E60ECF">
      <w:t>Motion till riksdagen</w:t>
    </w:r>
    <w:r w:rsidRPr="00E60ECF">
      <w:br/>
    </w:r>
    <w:r w:rsidRPr="00E60ECF">
      <w:fldChar w:fldCharType="begin" w:fldLock="1"/>
    </w:r>
    <w:r w:rsidRPr="00E60ECF">
      <w:instrText xml:space="preserve"> DOCPROPERTY "YearUser" *\charformat </w:instrText>
    </w:r>
    <w:r w:rsidRPr="00E60ECF">
      <w:fldChar w:fldCharType="separate"/>
    </w:r>
    <w:r w:rsidRPr="00E60ECF">
      <w:t>2009/10</w:t>
    </w:r>
    <w:r w:rsidRPr="00E60ECF">
      <w:fldChar w:fldCharType="end"/>
    </w:r>
    <w:r w:rsidRPr="00E60ECF">
      <w:t>:</w:t>
    </w:r>
    <w:r w:rsidRPr="00E60ECF">
      <w:fldChar w:fldCharType="begin" w:fldLock="1"/>
    </w:r>
    <w:r w:rsidRPr="00E60ECF">
      <w:instrText xml:space="preserve"> DOCPROPERTY "Motionsnummer" *\charformat </w:instrText>
    </w:r>
    <w:r w:rsidRPr="00E60ECF">
      <w:fldChar w:fldCharType="separate"/>
    </w:r>
    <w:r w:rsidRPr="00E60ECF">
      <w:t>Fi213</w:t>
    </w:r>
    <w:r w:rsidRPr="00E60ECF">
      <w:fldChar w:fldCharType="end"/>
    </w:r>
  </w:p>
  <w:p w:rsidR="00E60ECF" w:rsidRPr="00E60ECF" w:rsidRDefault="00E60ECF">
    <w:pPr>
      <w:pStyle w:val="FSHNormalS5"/>
    </w:pPr>
    <w:r w:rsidRPr="00E60ECF">
      <w:fldChar w:fldCharType="begin" w:fldLock="1"/>
    </w:r>
    <w:r w:rsidRPr="00E60ECF">
      <w:instrText xml:space="preserve"> DOCPROPERTY "MotionarText" *\charformat </w:instrText>
    </w:r>
    <w:r w:rsidRPr="00E60ECF">
      <w:fldChar w:fldCharType="separate"/>
    </w:r>
    <w:r w:rsidRPr="00E60ECF">
      <w:t>av Hans Wallmark (m)</w:t>
    </w:r>
    <w:r w:rsidRPr="00E60ECF">
      <w:fldChar w:fldCharType="end"/>
    </w:r>
    <w:r w:rsidRPr="00E60ECF">
      <w:br/>
    </w:r>
    <w:r w:rsidRPr="00E60ECF">
      <w:fldChar w:fldCharType="begin" w:fldLock="1"/>
    </w:r>
    <w:r w:rsidRPr="00E60ECF">
      <w:instrText xml:space="preserve"> DOCPROPERTY "SvarFrasKort" *\charformat </w:instrText>
    </w:r>
    <w:r w:rsidRPr="00E60ECF">
      <w:fldChar w:fldCharType="end"/>
    </w:r>
  </w:p>
  <w:p w:rsidR="00E60ECF" w:rsidRPr="00E60ECF" w:rsidRDefault="00E60ECF">
    <w:pPr>
      <w:pStyle w:val="FSHTitel"/>
    </w:pPr>
    <w:r w:rsidRPr="00E60ECF">
      <w:fldChar w:fldCharType="begin" w:fldLock="1"/>
    </w:r>
    <w:r w:rsidRPr="00E60ECF">
      <w:instrText xml:space="preserve"> DOCPROPERTY</w:instrText>
    </w:r>
    <w:r w:rsidRPr="00E60ECF">
      <w:rPr>
        <w:sz w:val="18"/>
      </w:rPr>
      <w:instrText xml:space="preserve"> "RubrikSvar" *\charformat </w:instrText>
    </w:r>
    <w:r w:rsidRPr="00E60ECF">
      <w:fldChar w:fldCharType="separate"/>
    </w:r>
    <w:r w:rsidRPr="00E60ECF">
      <w:t>Balanskravet för landets kommuner</w:t>
    </w:r>
    <w:r w:rsidRPr="00E60ECF">
      <w:fldChar w:fldCharType="end"/>
    </w:r>
  </w:p>
  <w:p w:rsidR="00E60ECF" w:rsidRPr="00E60ECF" w:rsidRDefault="00E60ECF">
    <w:pPr>
      <w:pStyle w:val="Normal00"/>
    </w:pPr>
  </w:p>
  <w:p w:rsidR="00E60ECF" w:rsidRPr="00E60ECF" w:rsidRDefault="00E60E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3860380">
    <w:abstractNumId w:val="8"/>
  </w:num>
  <w:num w:numId="2" w16cid:durableId="886645141">
    <w:abstractNumId w:val="9"/>
  </w:num>
  <w:num w:numId="3" w16cid:durableId="389766685">
    <w:abstractNumId w:val="8"/>
  </w:num>
  <w:num w:numId="4" w16cid:durableId="941033732">
    <w:abstractNumId w:val="9"/>
  </w:num>
  <w:num w:numId="5" w16cid:durableId="269626845">
    <w:abstractNumId w:val="13"/>
  </w:num>
  <w:num w:numId="6" w16cid:durableId="584806831">
    <w:abstractNumId w:val="10"/>
  </w:num>
  <w:num w:numId="7" w16cid:durableId="658845075">
    <w:abstractNumId w:val="11"/>
  </w:num>
  <w:num w:numId="8" w16cid:durableId="713623151">
    <w:abstractNumId w:val="12"/>
  </w:num>
  <w:num w:numId="9" w16cid:durableId="1997031474">
    <w:abstractNumId w:val="8"/>
  </w:num>
  <w:num w:numId="10" w16cid:durableId="1591280859">
    <w:abstractNumId w:val="3"/>
  </w:num>
  <w:num w:numId="11" w16cid:durableId="1864787303">
    <w:abstractNumId w:val="2"/>
  </w:num>
  <w:num w:numId="12" w16cid:durableId="1692223246">
    <w:abstractNumId w:val="1"/>
  </w:num>
  <w:num w:numId="13" w16cid:durableId="721514997">
    <w:abstractNumId w:val="0"/>
  </w:num>
  <w:num w:numId="14" w16cid:durableId="184835162">
    <w:abstractNumId w:val="9"/>
  </w:num>
  <w:num w:numId="15" w16cid:durableId="979265171">
    <w:abstractNumId w:val="7"/>
  </w:num>
  <w:num w:numId="16" w16cid:durableId="1812750222">
    <w:abstractNumId w:val="6"/>
  </w:num>
  <w:num w:numId="17" w16cid:durableId="199516504">
    <w:abstractNumId w:val="5"/>
  </w:num>
  <w:num w:numId="18" w16cid:durableId="881022631">
    <w:abstractNumId w:val="4"/>
  </w:num>
  <w:num w:numId="19" w16cid:durableId="324673149">
    <w:abstractNumId w:val="11"/>
  </w:num>
  <w:num w:numId="20" w16cid:durableId="1644116302">
    <w:abstractNumId w:val="10"/>
  </w:num>
  <w:num w:numId="21" w16cid:durableId="879364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E35B1DF-9987-441C-9146-A757846248B1}"/>
  </w:docVars>
  <w:rsids>
    <w:rsidRoot w:val="00946A04"/>
    <w:rsid w:val="00946A04"/>
    <w:rsid w:val="00E60E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B454E1-7ECC-4AB6-9230-BAD34D3E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2100</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2009-12-11T13:25:00Z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Balanskravet för landets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Balanskravet för landets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20092010000000000109000017090069</vt:lpwstr>
  </property>
  <property fmtid="{D5CDD505-2E9C-101B-9397-08002B2CF9AE}" pid="47" name="datum">
    <vt:lpwstr>090929</vt:lpwstr>
  </property>
  <property fmtid="{D5CDD505-2E9C-101B-9397-08002B2CF9AE}" pid="48" name="avsändar-e-post">
    <vt:lpwstr>johan.carlsson@riksdagen.se</vt:lpwstr>
  </property>
  <property fmtid="{D5CDD505-2E9C-101B-9397-08002B2CF9AE}" pid="49" name="id">
    <vt:lpwstr>20092010000000000109000017090069</vt:lpwstr>
  </property>
  <property fmtid="{D5CDD505-2E9C-101B-9397-08002B2CF9AE}" pid="50" name="nummer">
    <vt:lpwstr>213</vt:lpwstr>
  </property>
  <property fmtid="{D5CDD505-2E9C-101B-9397-08002B2CF9AE}" pid="51" name="utskottsbeteckning">
    <vt:lpwstr>Fi</vt:lpwstr>
  </property>
  <property fmtid="{D5CDD505-2E9C-101B-9397-08002B2CF9AE}" pid="52" name="GlobalUID">
    <vt:lpwstr>{23B8CAF6-B6E6-4940-8EE6-81815674A2EB}</vt:lpwstr>
  </property>
  <property fmtid="{D5CDD505-2E9C-101B-9397-08002B2CF9AE}" pid="53" name="Överföringar">
    <vt:i4>0</vt:i4>
  </property>
  <property fmtid="{D5CDD505-2E9C-101B-9397-08002B2CF9AE}" pid="54" name="Checksum">
    <vt:lpwstr>*1005258809732*</vt:lpwstr>
  </property>
  <property fmtid="{D5CDD505-2E9C-101B-9397-08002B2CF9AE}" pid="55" name="skuggnummer">
    <vt:lpwstr>787</vt:lpwstr>
  </property>
  <property fmtid="{D5CDD505-2E9C-101B-9397-08002B2CF9AE}" pid="56" name="urixVersion">
    <vt:lpwstr>4.0.0.9</vt:lpwstr>
  </property>
  <property fmtid="{D5CDD505-2E9C-101B-9397-08002B2CF9AE}" pid="57" name="urixOrigin">
    <vt:lpwstr>091211 14:25:34.602</vt:lpwstr>
  </property>
  <property fmtid="{D5CDD505-2E9C-101B-9397-08002B2CF9AE}" pid="58" name="urixGuid">
    <vt:lpwstr>{2358302F-73C6-45D5-A2E2-DFD6BB3DF899}</vt:lpwstr>
  </property>
</Properties>
</file>