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125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26 maj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5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2025/26:466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Opolitiska tjänstemän vid Regeringskansliet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2025/26:496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att välja kön på 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2025/26:499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Vattenbrist och klimatanpassning i södra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2025/26:500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Köpings sjukhus och andra utpekade nedläggningshotade sjukhus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2025/26:509 av Katarina Luhr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 lagstiftning för klimatanpassning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2025/26:510 av Katarina Luhr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Klimatpåverkan från transporter inom Stockholms 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2025/26:CU26 En ny konsumentkreditlag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2025/26:FiU39 Åtgärder för att stärka kontanternas funktionssätt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2025/26:FiU42 Förenklad leverantörskontroll vid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2025/26:UU4 Nordiskt samarbete inklusive Arktis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2025/26:UU3 Fördjupad resultatredovisning av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2025/26:UbU27 Bättre förutsättningar för yrkesutbildning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2025/26:UbU22 Bättre förutsättningar för trygghet och studiero i 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2025/26:MJU22 Riksrevisionens rapport om internationella klimatinsatser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15.30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2025/26:UbU20 Offentlighetsprincipen med lättnadsregler för enskilda mindre huvudmän i skolväsendet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2025/26:UbU28 Legitimation och behörighet i den tioåriga grundskolan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2025/26:UU13 Interparlamentariska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2025/26:MJU23 Förenklingar i jaktlagstiftningen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2025/26:FiU37 En ny funktion för operativ krishantering i den finansiella 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2025/26:FiU43 Förbättrade förutsättningar för kommuner att motverka felaktiga utbetalningar från välfärdssystemen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2025/26:SoU31 En nationell utredningsfunktion för att förebygga suicid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2025/26:CU32 Lag om hyrköp av bostad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2025/26:CU33 Förbud mot kusinäktenskap och äktenskap mellan andra nära släktingar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2025/26:CU39 Förenklade regler vid ändring av en byggnad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2025/26:JuU36 Utökade möjligheter att ingripa i säkerhetskänslig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2025/26:JuU28 Polisens användning av AI för ansiktsigenkänning i realtid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2025/26:JuU43 Stärkt lagstiftning mot hedersrelaterat våld och förtryck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2025/26:SfU26 Bidragsspärr och sanktionsavgift i socialförsäkringen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2025/26:SoU29 Aktivitetskrav för mottagare av försörjningsstöd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2025/26:SoU30 Reformerat försörjningsstöd – bidragstak och ökade möjligheter till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2025/26:MJU25 Beredskapslager i livsmedelskedjan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2025/26:MJU26 Föreskrifter om förbud mot användning och innehav av vissa läkemedel för djur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2025/26:SkU28 Sänkt alkoholskatt för alkoholvaror från oberoende småproducenter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2025/26:FiU40 En starkare fondmarknad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2025/26:CU36 Lag om avgift för områdessamverkan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2025/26:CU41 Undantag från krav enligt art- och habitatdirektivet vid vattenkraftens omprövning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2025/26:UbU21 Överlämnande av uppgifter mellan skolor i brottsförebyggande syfte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2025/26:UbU29 Utökade registerkontroller i skolväsendet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26 maj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2026-05-26</SAFIR_Sammantradesdatum_Doc>
    <SAFIR_SammantradeID xmlns="C07A1A6C-0B19-41D9-BDF8-F523BA3921EB">ae7c755c-032f-4906-9eab-c4557446d693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44244AA-5E1B-479C-847D-8186B4B5940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