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2016/17</w:t>
      </w:r>
      <w:bookmarkEnd w:id="0"/>
      <w:r>
        <w:t>:</w:t>
      </w:r>
      <w:bookmarkStart w:id="1" w:name="DocumentNumber"/>
      <w:r>
        <w:t>134</w:t>
      </w:r>
      <w:bookmarkEnd w:id="1"/>
    </w:p>
    <w:p w:rsidR="006E04A4">
      <w:pPr>
        <w:pStyle w:val="Date"/>
        <w:outlineLvl w:val="0"/>
      </w:pPr>
      <w:bookmarkStart w:id="2" w:name="DocumentDate"/>
      <w:r>
        <w:t>Torsdagen den 7 september 2017</w:t>
      </w:r>
      <w:bookmarkEnd w:id="2"/>
      <w:r w:rsidR="00CB41A5">
        <w:t xml:space="preserve"> </w:t>
      </w:r>
    </w:p>
    <w:tbl>
      <w:tblPr>
        <w:tblW w:w="9214" w:type="dxa"/>
        <w:tblLayout w:type="fixed"/>
        <w:tblCellMar>
          <w:left w:w="0" w:type="dxa"/>
          <w:right w:w="0" w:type="dxa"/>
        </w:tblCellMar>
        <w:tblLook w:val="0000"/>
      </w:tblPr>
      <w:tblGrid>
        <w:gridCol w:w="454"/>
        <w:gridCol w:w="1134"/>
        <w:gridCol w:w="397"/>
        <w:gridCol w:w="7512"/>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tcPr>
          <w:p w:rsidR="006E04A4">
            <w:pPr>
              <w:pStyle w:val="Plenum"/>
              <w:tabs>
                <w:tab w:val="clear" w:pos="1418"/>
              </w:tabs>
              <w:jc w:val="right"/>
            </w:pPr>
            <w:bookmarkStart w:id="3" w:name="StartTidSchema"/>
            <w:bookmarkEnd w:id="3"/>
            <w:r>
              <w:t>13.00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Interpellationssvar</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Meddelande om aktuell debatt om situationen för ensamkommande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w:t>
            </w:r>
          </w:p>
        </w:tc>
        <w:tc>
          <w:tcPr>
            <w:tcW w:w="6663" w:type="dxa"/>
          </w:tcPr>
          <w:p w:rsidR="006E04A4" w:rsidP="000326E3">
            <w:r>
              <w:rPr>
                <w:rtl w:val="0"/>
              </w:rPr>
              <w:t>Onsdagen den 13 september kl. 10.00</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ny riksdagsledamot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Momodou Jallow (V) som ny ledamot i riksdagen fr.o.m. den 31 augusti</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ersättare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Mats Pertoft (MP) som ersättare fr.o.m. den 23 oktober t.o.m. den 30 april 2018 under Annika Hirvonen Falks (MP) ledighet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kompletteringsval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Momodou Jallow (V) som ledamot i skatteutskottet och suppleant i kulturutskottet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John Widegren (M) som suppleant i konstitutionsutskottet fr.o.m. den 11 september t.o.m. den 31 december under Andreas Norléns (M) ledighet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subsidiaritetsprövning</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2016/17:43 Måndagen den 28 augusti</w:t>
            </w:r>
          </w:p>
        </w:tc>
        <w:tc>
          <w:tcPr>
            <w:tcW w:w="2055" w:type="dxa"/>
          </w:tcPr>
          <w:p w:rsidR="006E04A4" w:rsidP="00C84F80">
            <w:r>
              <w:rPr>
                <w:rtl w:val="0"/>
              </w:rPr>
              <w:t>TU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fördröjda svar på interpellationer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 xml:space="preserve">2016/17:576 av Roger Hedlund (SD) </w:t>
            </w:r>
            <w:r>
              <w:rPr>
                <w:rtl w:val="0"/>
              </w:rPr>
              <w:br/>
            </w:r>
            <w:r>
              <w:rPr>
                <w:rtl w:val="0"/>
              </w:rPr>
              <w:t>Rikt- och gränsvärden för radon i Sverige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 xml:space="preserve">2016/17:611 av Anders Åkesson (C) </w:t>
            </w:r>
            <w:r>
              <w:rPr>
                <w:rtl w:val="0"/>
              </w:rPr>
              <w:br/>
            </w:r>
            <w:r>
              <w:rPr>
                <w:rtl w:val="0"/>
              </w:rPr>
              <w:t>Tyngre lastbilar på det svenska vägnätet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 xml:space="preserve">2016/17:612 av Kerstin Lundgren (C) </w:t>
            </w:r>
            <w:r>
              <w:rPr>
                <w:rtl w:val="0"/>
              </w:rPr>
              <w:br/>
            </w:r>
            <w:r>
              <w:rPr>
                <w:rtl w:val="0"/>
              </w:rPr>
              <w:t>Körkortsförnyelse för svenskar i internationell tjänst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 xml:space="preserve">2016/17:619 av Jeff Ahl (SD) </w:t>
            </w:r>
            <w:r>
              <w:rPr>
                <w:rtl w:val="0"/>
              </w:rPr>
              <w:br/>
            </w:r>
            <w:r>
              <w:rPr>
                <w:rtl w:val="0"/>
              </w:rPr>
              <w:t>Dödsfall i sjukvården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faktapromemorior</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 xml:space="preserve">2016/17:FPM122 Förordning om import av kulturföremål </w:t>
            </w:r>
            <w:r>
              <w:rPr>
                <w:i/>
                <w:iCs/>
                <w:rtl w:val="0"/>
              </w:rPr>
              <w:t>KOM(2017) 375</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 xml:space="preserve">2016/17:FPM123 Meddelande om ökad innovation i EU:s regioner </w:t>
            </w:r>
            <w:r>
              <w:rPr>
                <w:i/>
                <w:iCs/>
                <w:rtl w:val="0"/>
              </w:rPr>
              <w:t>KOM(2017) 376</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Propositioner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2016/17:198 Utökat sekretesskydd i verksamhet för teknisk bearbetning och lagring</w:t>
            </w:r>
          </w:p>
        </w:tc>
        <w:tc>
          <w:tcPr>
            <w:tcW w:w="2055" w:type="dxa"/>
          </w:tcPr>
          <w:p w:rsidR="006E04A4" w:rsidP="00C84F80">
            <w:r>
              <w:rPr>
                <w:rtl w:val="0"/>
              </w:rPr>
              <w:t>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2016/17:209 En utvidgad möjlighet till uteslutning av advokater</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2016/17:210 Ekonomiskt partnerskapsavtal mellan Europeiska unionen och dess medlemsstater, å ena sidan, och de avtalsslutande SADC-staterna, å andra sidan</w:t>
            </w:r>
          </w:p>
        </w:tc>
        <w:tc>
          <w:tcPr>
            <w:tcW w:w="2055" w:type="dxa"/>
          </w:tcPr>
          <w:p w:rsidR="006E04A4" w:rsidP="00C84F80">
            <w:r>
              <w:rPr>
                <w:rtl w:val="0"/>
              </w:rPr>
              <w:t>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16</w:t>
            </w:r>
          </w:p>
        </w:tc>
        <w:tc>
          <w:tcPr>
            <w:tcW w:w="6663" w:type="dxa"/>
          </w:tcPr>
          <w:p w:rsidR="006E04A4" w:rsidP="000326E3">
            <w:r>
              <w:rPr>
                <w:rtl w:val="0"/>
              </w:rPr>
              <w:t>2016/17:214 Effektivare lagstiftning mot vuxnas kontakter med barn i sexuellt syfte</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17</w:t>
            </w:r>
          </w:p>
        </w:tc>
        <w:tc>
          <w:tcPr>
            <w:tcW w:w="6663" w:type="dxa"/>
          </w:tcPr>
          <w:p w:rsidR="006E04A4" w:rsidP="000326E3">
            <w:r>
              <w:rPr>
                <w:rtl w:val="0"/>
              </w:rPr>
              <w:t>2016/17:215 Sveriges sjöterritorium och maritima zoner</w:t>
            </w:r>
          </w:p>
        </w:tc>
        <w:tc>
          <w:tcPr>
            <w:tcW w:w="2055" w:type="dxa"/>
          </w:tcPr>
          <w:p w:rsidR="006E04A4" w:rsidP="00C84F80">
            <w:r>
              <w:rPr>
                <w:rtl w:val="0"/>
              </w:rPr>
              <w:t>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18</w:t>
            </w:r>
          </w:p>
        </w:tc>
        <w:tc>
          <w:tcPr>
            <w:tcW w:w="6663" w:type="dxa"/>
          </w:tcPr>
          <w:p w:rsidR="006E04A4" w:rsidP="000326E3">
            <w:r>
              <w:rPr>
                <w:rtl w:val="0"/>
              </w:rPr>
              <w:t>2016/17:216 Åldersdifferentierat underhållstöd och höjt grundavdrag för bidragsskyldiga föräldrar</w:t>
            </w:r>
          </w:p>
        </w:tc>
        <w:tc>
          <w:tcPr>
            <w:tcW w:w="2055" w:type="dxa"/>
          </w:tcPr>
          <w:p w:rsidR="006E04A4" w:rsidP="00C84F80">
            <w:r>
              <w:rPr>
                <w:rtl w:val="0"/>
              </w:rPr>
              <w:t>SfU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19</w:t>
            </w:r>
          </w:p>
        </w:tc>
        <w:tc>
          <w:tcPr>
            <w:tcW w:w="6663" w:type="dxa"/>
          </w:tcPr>
          <w:p w:rsidR="006E04A4" w:rsidP="000326E3">
            <w:r>
              <w:rPr>
                <w:rtl w:val="0"/>
              </w:rPr>
              <w:t>2016/17:217 Genomförande av ändringar i förnybartdirektivet – ILUC</w:t>
            </w:r>
          </w:p>
        </w:tc>
        <w:tc>
          <w:tcPr>
            <w:tcW w:w="2055" w:type="dxa"/>
          </w:tcPr>
          <w:p w:rsidR="006E04A4" w:rsidP="00C84F80">
            <w:r>
              <w:rPr>
                <w:rtl w:val="0"/>
              </w:rPr>
              <w:t>MJU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20</w:t>
            </w:r>
          </w:p>
        </w:tc>
        <w:tc>
          <w:tcPr>
            <w:tcW w:w="6663" w:type="dxa"/>
          </w:tcPr>
          <w:p w:rsidR="006E04A4" w:rsidP="000326E3">
            <w:r>
              <w:rPr>
                <w:rtl w:val="0"/>
              </w:rPr>
              <w:t>2016/17:218 Nya regler om bevisinhämtning inom EU</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21</w:t>
            </w:r>
          </w:p>
        </w:tc>
        <w:tc>
          <w:tcPr>
            <w:tcW w:w="6663" w:type="dxa"/>
          </w:tcPr>
          <w:p w:rsidR="006E04A4" w:rsidP="000326E3">
            <w:r>
              <w:rPr>
                <w:rtl w:val="0"/>
              </w:rPr>
              <w:t>2016/17:220 Utvidgat skydd mot diskriminering i form av bristande tillgänglighet</w:t>
            </w:r>
            <w:r>
              <w:rPr>
                <w:rtl w:val="0"/>
              </w:rPr>
              <w:br/>
            </w:r>
            <w:r>
              <w:rPr>
                <w:i/>
                <w:iCs/>
                <w:rtl w:val="0"/>
              </w:rPr>
              <w:t>Kammaren har beslutat om förlängd motionstid för dessa propositioner</w:t>
            </w:r>
            <w:r>
              <w:rPr>
                <w:i/>
                <w:iCs/>
                <w:rtl w:val="0"/>
              </w:rPr>
              <w:br/>
            </w:r>
            <w:r>
              <w:rPr>
                <w:i/>
                <w:iCs/>
                <w:rtl w:val="0"/>
              </w:rPr>
              <w:t>Motionstiden utgår den 27 september</w:t>
            </w:r>
          </w:p>
        </w:tc>
        <w:tc>
          <w:tcPr>
            <w:tcW w:w="2055" w:type="dxa"/>
          </w:tcPr>
          <w:p w:rsidR="006E04A4" w:rsidP="00C84F80">
            <w:r>
              <w:rPr>
                <w:rtl w:val="0"/>
              </w:rPr>
              <w:t>AU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Skrivelser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22</w:t>
            </w:r>
          </w:p>
        </w:tc>
        <w:tc>
          <w:tcPr>
            <w:tcW w:w="6663" w:type="dxa"/>
          </w:tcPr>
          <w:p w:rsidR="006E04A4" w:rsidP="000326E3">
            <w:r>
              <w:rPr>
                <w:rtl w:val="0"/>
              </w:rPr>
              <w:t>2016/17:196 Sveriges samlade politik för internationell civil och militär krishantering</w:t>
            </w:r>
          </w:p>
        </w:tc>
        <w:tc>
          <w:tcPr>
            <w:tcW w:w="2055" w:type="dxa"/>
          </w:tcPr>
          <w:p w:rsidR="006E04A4" w:rsidP="00C84F80">
            <w:r>
              <w:rPr>
                <w:rtl w:val="0"/>
              </w:rPr>
              <w:t>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23</w:t>
            </w:r>
          </w:p>
        </w:tc>
        <w:tc>
          <w:tcPr>
            <w:tcW w:w="6663" w:type="dxa"/>
          </w:tcPr>
          <w:p w:rsidR="006E04A4" w:rsidP="000326E3">
            <w:r>
              <w:rPr>
                <w:rtl w:val="0"/>
              </w:rPr>
              <w:t>2016/17:213 Nationell strategi för samhällets informations- och cybersäkerhet</w:t>
            </w:r>
            <w:r>
              <w:rPr>
                <w:rtl w:val="0"/>
              </w:rPr>
              <w:br/>
            </w:r>
            <w:r>
              <w:rPr>
                <w:i/>
                <w:iCs/>
                <w:rtl w:val="0"/>
              </w:rPr>
              <w:t>Kammaren har beslutat om förlängd motionstid för dessa skrivelser</w:t>
            </w:r>
            <w:r>
              <w:rPr>
                <w:i/>
                <w:iCs/>
                <w:rtl w:val="0"/>
              </w:rPr>
              <w:br/>
            </w:r>
            <w:r>
              <w:rPr>
                <w:i/>
                <w:iCs/>
                <w:rtl w:val="0"/>
              </w:rPr>
              <w:t>Motionstiden utgår den 27 september</w:t>
            </w:r>
          </w:p>
        </w:tc>
        <w:tc>
          <w:tcPr>
            <w:tcW w:w="2055" w:type="dxa"/>
          </w:tcPr>
          <w:p w:rsidR="006E04A4" w:rsidP="00C84F80">
            <w:r>
              <w:rPr>
                <w:rtl w:val="0"/>
              </w:rPr>
              <w:t>FöU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EU-dokument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24</w:t>
            </w:r>
          </w:p>
        </w:tc>
        <w:tc>
          <w:tcPr>
            <w:tcW w:w="6663" w:type="dxa"/>
          </w:tcPr>
          <w:p w:rsidR="006E04A4" w:rsidP="000326E3">
            <w:r>
              <w:rPr>
                <w:rtl w:val="0"/>
              </w:rPr>
              <w:t xml:space="preserve">KOM(2017) 276 Förslag till rådets direktiv om ändring av direktiv 1999/62/EG om avgifter på tunga godsfordon för användningen av vissa infrastrukturer vad gäller vissa bestämmelser om fordonsbeskattning </w:t>
            </w:r>
            <w:r>
              <w:rPr>
                <w:rtl w:val="0"/>
              </w:rPr>
              <w:br/>
            </w:r>
            <w:r>
              <w:rPr>
                <w:i/>
                <w:iCs/>
                <w:rtl w:val="0"/>
              </w:rPr>
              <w:t>Åttaveckorsfristen för att avge ett motiverat yttrande går ut den 25 september 2017</w:t>
            </w:r>
          </w:p>
        </w:tc>
        <w:tc>
          <w:tcPr>
            <w:tcW w:w="2055" w:type="dxa"/>
          </w:tcPr>
          <w:p w:rsidR="006E04A4" w:rsidP="00C84F80">
            <w:r>
              <w:rPr>
                <w:rtl w:val="0"/>
              </w:rPr>
              <w:t>SkU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25</w:t>
            </w:r>
          </w:p>
        </w:tc>
        <w:tc>
          <w:tcPr>
            <w:tcW w:w="6663" w:type="dxa"/>
          </w:tcPr>
          <w:p w:rsidR="006E04A4" w:rsidP="000326E3">
            <w:r>
              <w:rPr>
                <w:rtl w:val="0"/>
              </w:rPr>
              <w:t xml:space="preserve">KOM(2017) 331 Förslag till Europaparlamentets och rådets förordning om ändring av förordning (EU) nr 1095/2010 om inrättande av en europeisk tillsynsmyndighet (Europeiska värdepappers- och marknadsmyndigheten) och om ändring av förordning (EU) nr 648/2012 vad gäller förfarandena för och de myndigheter som ska delta i auktorisationen av centrala motparter samt om kraven för godkännande av centrala motparter från tredjeland </w:t>
            </w:r>
            <w:r>
              <w:rPr>
                <w:rtl w:val="0"/>
              </w:rPr>
              <w:br/>
            </w:r>
            <w:r>
              <w:rPr>
                <w:i/>
                <w:iCs/>
                <w:rtl w:val="0"/>
              </w:rPr>
              <w:t>Åttaveckorsfristen för att avge ett motiverat yttrande går ut den 16 oktober 2017</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26</w:t>
            </w:r>
          </w:p>
        </w:tc>
        <w:tc>
          <w:tcPr>
            <w:tcW w:w="6663" w:type="dxa"/>
          </w:tcPr>
          <w:p w:rsidR="006E04A4" w:rsidP="000326E3">
            <w:r>
              <w:rPr>
                <w:rtl w:val="0"/>
              </w:rPr>
              <w:t xml:space="preserve">KOM(2017) 335 Förslag till rådets direktiv om ändring av direktiv 2011/16/EU vad gäller obligatoriskt automatiskt utbyte av upplysningar i fråga om beskattning som rör rapporteringspliktiga gränsöverskridande arrangemang </w:t>
            </w:r>
            <w:r>
              <w:rPr>
                <w:rtl w:val="0"/>
              </w:rPr>
              <w:br/>
            </w:r>
            <w:r>
              <w:rPr>
                <w:i/>
                <w:iCs/>
                <w:rtl w:val="0"/>
              </w:rPr>
              <w:t>Åttaveckorsfristen för att avge ett motiverat yttrande går ut den 25 september 2017</w:t>
            </w:r>
          </w:p>
        </w:tc>
        <w:tc>
          <w:tcPr>
            <w:tcW w:w="2055" w:type="dxa"/>
          </w:tcPr>
          <w:p w:rsidR="006E04A4" w:rsidP="00C84F80">
            <w:r>
              <w:rPr>
                <w:rtl w:val="0"/>
              </w:rPr>
              <w:t>SkU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27</w:t>
            </w:r>
          </w:p>
        </w:tc>
        <w:tc>
          <w:tcPr>
            <w:tcW w:w="6663" w:type="dxa"/>
          </w:tcPr>
          <w:p w:rsidR="006E04A4" w:rsidP="000326E3">
            <w:r>
              <w:rPr>
                <w:rtl w:val="0"/>
              </w:rPr>
              <w:t xml:space="preserve">KOM(2017) 343 Förslag till Europaparlamentets och rådets förordning om en europeisk privat pensionsprodukt (PEPP) </w:t>
            </w:r>
            <w:r>
              <w:rPr>
                <w:rtl w:val="0"/>
              </w:rPr>
              <w:br/>
            </w:r>
            <w:r>
              <w:rPr>
                <w:i/>
                <w:iCs/>
                <w:rtl w:val="0"/>
              </w:rPr>
              <w:t>Åttaveckorsfristen för att avge ett motiverat yttrande går ut den 27 oktober 2017</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28</w:t>
            </w:r>
          </w:p>
        </w:tc>
        <w:tc>
          <w:tcPr>
            <w:tcW w:w="6663" w:type="dxa"/>
          </w:tcPr>
          <w:p w:rsidR="006E04A4" w:rsidP="000326E3">
            <w:r>
              <w:rPr>
                <w:rtl w:val="0"/>
              </w:rPr>
              <w:t xml:space="preserve">KOM(2017) 344 Förslag till Europaparlamentets och rådets förordning om inrättande av ett centraliserat system för identifiering av medlemsstater som innehar uppgifter om fällande domar mot tredjelandsmedborgare och statslösa personer för att komplettera och stödja det europeiska informationssystemet för utbyte av uppgifter ur kriminalregister (Ecris-TCN-systemet) och om ändring av förordning (EU) nr 1077/2011 </w:t>
            </w:r>
            <w:r>
              <w:rPr>
                <w:rtl w:val="0"/>
              </w:rPr>
              <w:br/>
            </w:r>
            <w:r>
              <w:rPr>
                <w:i/>
                <w:iCs/>
                <w:rtl w:val="0"/>
              </w:rPr>
              <w:t>Åttaveckorsfristen för att avge ett motiverat yttrande går ut den 19 oktober 2017</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29</w:t>
            </w:r>
          </w:p>
        </w:tc>
        <w:tc>
          <w:tcPr>
            <w:tcW w:w="6663" w:type="dxa"/>
          </w:tcPr>
          <w:p w:rsidR="006E04A4" w:rsidP="000326E3">
            <w:r>
              <w:rPr>
                <w:rtl w:val="0"/>
              </w:rPr>
              <w:t xml:space="preserve">KOM(2017) 352 Förslag till Europaparlamentets och rådets förordning om Europeiska byrån för den operativa förvaltningen av stora it-system inom området frihet, säkerhet och rättvisa, om ändring av förordning (EG) nr 1987/2006 och rådets beslut 2007/533/RIF och om upphävande av förordning (EU) nr 1077/2011 </w:t>
            </w:r>
            <w:r>
              <w:rPr>
                <w:rtl w:val="0"/>
              </w:rPr>
              <w:br/>
            </w:r>
            <w:r>
              <w:rPr>
                <w:i/>
                <w:iCs/>
                <w:rtl w:val="0"/>
              </w:rPr>
              <w:t>Åttaveckorsfristen för att avge ett motiverat yttrande går ut den 20 oktober 2017</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30</w:t>
            </w:r>
          </w:p>
        </w:tc>
        <w:tc>
          <w:tcPr>
            <w:tcW w:w="6663" w:type="dxa"/>
          </w:tcPr>
          <w:p w:rsidR="006E04A4" w:rsidP="000326E3">
            <w:r>
              <w:rPr>
                <w:rtl w:val="0"/>
              </w:rPr>
              <w:t xml:space="preserve">KOM(2017) 358 Diskussionsunderlag om framtiden för EU:s finanser  </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31</w:t>
            </w:r>
          </w:p>
        </w:tc>
        <w:tc>
          <w:tcPr>
            <w:tcW w:w="6663" w:type="dxa"/>
          </w:tcPr>
          <w:p w:rsidR="006E04A4" w:rsidP="000326E3">
            <w:r>
              <w:rPr>
                <w:rtl w:val="0"/>
              </w:rPr>
              <w:t xml:space="preserve">KOM(2017) 385 Förslag till Europaparlamentets och rådets förordning ändring av förordning (EU) nr 1295/2013 för etablering av programmet Kreativa Europa (2014 – 2020) </w:t>
            </w:r>
            <w:r>
              <w:rPr>
                <w:rtl w:val="0"/>
              </w:rPr>
              <w:br/>
            </w:r>
            <w:r>
              <w:rPr>
                <w:i/>
                <w:iCs/>
                <w:rtl w:val="0"/>
              </w:rPr>
              <w:t>Åttaveckorsfristen för att avge ett motiverat yttrande går ut den 26 oktober 2017</w:t>
            </w:r>
          </w:p>
        </w:tc>
        <w:tc>
          <w:tcPr>
            <w:tcW w:w="2055" w:type="dxa"/>
          </w:tcPr>
          <w:p w:rsidR="006E04A4" w:rsidP="00C84F80">
            <w:r>
              <w:rPr>
                <w:rtl w:val="0"/>
              </w:rPr>
              <w:t>KrU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Debatt med anledning av interpellationssvar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Ann Linde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32</w:t>
            </w:r>
          </w:p>
        </w:tc>
        <w:tc>
          <w:tcPr>
            <w:tcW w:w="6663" w:type="dxa"/>
          </w:tcPr>
          <w:p w:rsidR="006E04A4" w:rsidP="000326E3">
            <w:r>
              <w:rPr>
                <w:rtl w:val="0"/>
              </w:rPr>
              <w:t>2016/17:568 av Jesper Skalberg Karlsson (M)</w:t>
            </w:r>
            <w:r>
              <w:rPr>
                <w:rtl w:val="0"/>
              </w:rPr>
              <w:br/>
            </w:r>
            <w:r>
              <w:rPr>
                <w:rtl w:val="0"/>
              </w:rPr>
              <w:t>Svenskt snus i EU</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33</w:t>
            </w:r>
          </w:p>
        </w:tc>
        <w:tc>
          <w:tcPr>
            <w:tcW w:w="6663" w:type="dxa"/>
          </w:tcPr>
          <w:p w:rsidR="006E04A4" w:rsidP="000326E3">
            <w:r>
              <w:rPr>
                <w:rtl w:val="0"/>
              </w:rPr>
              <w:t>2016/17:582 av Hans Rothenberg (M)</w:t>
            </w:r>
            <w:r>
              <w:rPr>
                <w:rtl w:val="0"/>
              </w:rPr>
              <w:br/>
            </w:r>
            <w:r>
              <w:rPr>
                <w:rtl w:val="0"/>
              </w:rPr>
              <w:t>Sveriges exportstrategi</w:t>
            </w:r>
          </w:p>
        </w:tc>
        <w:tc>
          <w:tcPr>
            <w:tcW w:w="2055" w:type="dxa"/>
          </w:tcPr>
          <w:p w:rsidR="006E04A4" w:rsidP="00C84F80"/>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Torsdagen den 7 september 2017</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2017-09-07</SAFIR_Sammantradesdatum_Doc>
    <SAFIR_SammantradeID xmlns="C07A1A6C-0B19-41D9-BDF8-F523BA3921EB">13e4389d-8cbf-4528-bfaa-dac82a368b51</SAFIR_SammantradeID>
    <SAFIR_FlistaStatus_Doc xmlns="C07A1A6C-0B19-41D9-BDF8-F523BA3921EB">Ej publicerad</SAFIR_FlistaStatus_Doc>
    <SAFIR_FlistaEdited_Doc xmlns="C07A1A6C-0B19-41D9-BDF8-F523BA3921EB">false</SAFIR_FlistaEdited_Do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6723c7cfd798c36389bb1045c9b7354d">
  <xsd:schema xmlns:xsd="http://www.w3.org/2001/XMLSchema" xmlns:xs="http://www.w3.org/2001/XMLSchema" xmlns:p="http://schemas.microsoft.com/office/2006/metadata/properties" xmlns:ns2="C07A1A6C-0B19-41D9-BDF8-F523BA3921EB" targetNamespace="http://schemas.microsoft.com/office/2006/metadata/properties" ma:root="true" ma:fieldsID="98aeb66e78b2e81acff379f2e0e94d27"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656DCF-8C0C-40D0-B8CE-356A14EF6FD0}">
  <ds:schemaRefs/>
</ds:datastoreItem>
</file>

<file path=customXml/itemProps2.xml><?xml version="1.0" encoding="utf-8"?>
<ds:datastoreItem xmlns:ds="http://schemas.openxmlformats.org/officeDocument/2006/customXml" ds:itemID="{EFF2590D-632C-43BE-9516-675C9AA8E211}">
  <ds:schemaRefs/>
</ds:datastoreItem>
</file>

<file path=customXml/itemProps3.xml><?xml version="1.0" encoding="utf-8"?>
<ds:datastoreItem xmlns:ds="http://schemas.openxmlformats.org/officeDocument/2006/customXml" ds:itemID="{8F9A53A7-DBEC-4B24-9AB3-5F3D713ACF03}">
  <ds:schemaRefs/>
</ds:datastoreItem>
</file>

<file path=customXml/itemProps4.xml><?xml version="1.0" encoding="utf-8"?>
<ds:datastoreItem xmlns:ds="http://schemas.openxmlformats.org/officeDocument/2006/customXml" ds:itemID="{11E8AA82-2E02-43CB-A3C5-193BD516A50C}"/>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Torsdagen den 7 september 2017</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false</vt:bool>
  </property>
</Properties>
</file>