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2036" w:rsidRPr="00F26EF4" w:rsidRDefault="00922036">
      <w:pPr>
        <w:pStyle w:val="Frslagsrubrik"/>
      </w:pPr>
      <w:r w:rsidRPr="00F26EF4">
        <w:t>Förslag till riksdagsbeslut</w:t>
      </w:r>
    </w:p>
    <w:p w:rsidR="00922036" w:rsidRPr="00F26EF4" w:rsidRDefault="00922036">
      <w:pPr>
        <w:pStyle w:val="Hemstlatt"/>
        <w:numPr>
          <w:ilvl w:val="0"/>
          <w:numId w:val="1"/>
        </w:numPr>
      </w:pPr>
      <w:r w:rsidRPr="00F26EF4">
        <w:t>Riksdagen tillkännager för regeringen som sin mening vad som anförs i motionen om att regeringen skyndsamt ska utreda hur ett system med s.k. jourskolor ska kunna införas i samtliga svenska kommuner, dit den som inte fungerar i den normala skolsit</w:t>
      </w:r>
      <w:r w:rsidRPr="00F26EF4">
        <w:t>u</w:t>
      </w:r>
      <w:r w:rsidRPr="00F26EF4">
        <w:t>ationen ska kunna flyttas med omedelbar verkan.</w:t>
      </w:r>
    </w:p>
    <w:p w:rsidR="00922036" w:rsidRPr="00F26EF4" w:rsidRDefault="00922036">
      <w:pPr>
        <w:pStyle w:val="Hemstlatt"/>
        <w:numPr>
          <w:ilvl w:val="0"/>
          <w:numId w:val="1"/>
        </w:numPr>
      </w:pPr>
      <w:r w:rsidRPr="00F26EF4">
        <w:t>Riksdagen tillkännager för regeringen som sin mening vad som anförs i motionen om att regeringen ska avsätta 500 miljoner kronor åren 2012–2015 för att därigenom öka skolornas möjligheter att aktivt motverka mobbning och andra trakasserier.</w:t>
      </w:r>
    </w:p>
    <w:p w:rsidR="00922036" w:rsidRPr="00F26EF4" w:rsidRDefault="00922036">
      <w:pPr>
        <w:pStyle w:val="Hemstlatt"/>
        <w:numPr>
          <w:ilvl w:val="0"/>
          <w:numId w:val="1"/>
        </w:numPr>
      </w:pPr>
      <w:r w:rsidRPr="00F26EF4">
        <w:t>Riksdagen tillkännager för regeringen som sin mening vad som anförs i motionen om att regeringen ska avsätta 1 150 miljarder kronor åren 2012–2015 i syfte att genomföra en satsning på fler vu</w:t>
      </w:r>
      <w:r w:rsidRPr="00F26EF4">
        <w:t>x</w:t>
      </w:r>
      <w:r w:rsidRPr="00F26EF4">
        <w:t>na i skolan i form av framför allt fler skolsköterskor, skolpsykologer och kuratorer.</w:t>
      </w:r>
    </w:p>
    <w:p w:rsidR="00922036" w:rsidRPr="00F26EF4" w:rsidRDefault="00922036">
      <w:pPr>
        <w:pStyle w:val="Rubrik1"/>
      </w:pPr>
      <w:r w:rsidRPr="00F26EF4">
        <w:t>Motivering</w:t>
      </w:r>
    </w:p>
    <w:p w:rsidR="00922036" w:rsidRPr="00F26EF4" w:rsidRDefault="00922036">
      <w:r w:rsidRPr="00F26EF4">
        <w:t>Enligt en undersökning från Arbetsmiljöverket har nästan var tredje lärare utsatts för våld eller hot om våld på sin arbetsplats.</w:t>
      </w:r>
      <w:r w:rsidRPr="00F26EF4">
        <w:rPr>
          <w:rStyle w:val="Fotnotsreferens"/>
        </w:rPr>
        <w:footnoteReference w:id="1"/>
      </w:r>
      <w:r w:rsidRPr="00F26EF4">
        <w:t xml:space="preserve"> I själva verket handlar var tredje anmälan till Arbetsmiljöverket om just skolan. En tidigare rapport från Lärarnas Riksförbund visar i sin tur att omkring hälften av landets lärare upplever att det blivit vanligare med hot och våld i svensk skola.</w:t>
      </w:r>
      <w:r w:rsidRPr="00F26EF4">
        <w:rPr>
          <w:rStyle w:val="Fotnotsreferens"/>
        </w:rPr>
        <w:footnoteReference w:id="2"/>
      </w:r>
      <w:r w:rsidRPr="00F26EF4">
        <w:t xml:space="preserve"> Nästan var femte lärare oroas över att gå till sitt arbete på grund av våld och hot om våld. Våren 2005 hänvisade de båda lärarförbunden till en undersökning som gör </w:t>
      </w:r>
      <w:r w:rsidRPr="00F26EF4">
        <w:lastRenderedPageBreak/>
        <w:t>gällande att 43 procent av lärarna varje dag tvingas att ta betydande lektion</w:t>
      </w:r>
      <w:r w:rsidRPr="00F26EF4">
        <w:t>s</w:t>
      </w:r>
      <w:r w:rsidRPr="00F26EF4">
        <w:t>tid i anspråk för att lösa konflikter och för att försöka skapa trygghet och studiero i klassrummet.</w:t>
      </w:r>
      <w:r w:rsidRPr="00F26EF4">
        <w:rPr>
          <w:rStyle w:val="Fotnotsreferens"/>
        </w:rPr>
        <w:footnoteReference w:id="3"/>
      </w:r>
    </w:p>
    <w:p w:rsidR="00922036" w:rsidRPr="00F26EF4" w:rsidRDefault="00922036">
      <w:pPr>
        <w:pStyle w:val="Normaltindrag"/>
      </w:pPr>
      <w:r w:rsidRPr="00F26EF4">
        <w:t>Samtidigt vittnar elever runt om i Sverige om ett hårdare skolklimat där elever – företrädesvis flickor och unga kvinnor – utsätts för tillmälen och sexuella trakasserier, ofta av förövare med invandrarbakgrund. Unga män berättar i sin tur om rån, misshandel och en allmänt otrygg skolmiljö. Statistik från Barn- och elevombudsmannen visar att 45 000 skolelever från fjärde klass upp till gymnasiet uppger att de mobbas och trakasseras i skolan.</w:t>
      </w:r>
      <w:r w:rsidRPr="00F26EF4">
        <w:rPr>
          <w:rStyle w:val="Fotnotsreferens"/>
        </w:rPr>
        <w:footnoteReference w:id="4"/>
      </w:r>
      <w:r w:rsidRPr="00F26EF4">
        <w:t xml:space="preserve"> I själva verket fördubblades anmälningarna om mobbning i skolan under 2010. Trots detta finns det ett stort mörkertal enligt Barn- och elevombudsmannen.</w:t>
      </w:r>
    </w:p>
    <w:p w:rsidR="00922036" w:rsidRPr="00F26EF4" w:rsidRDefault="00922036">
      <w:pPr>
        <w:pStyle w:val="Normaltindrag"/>
      </w:pPr>
      <w:r w:rsidRPr="00F26EF4">
        <w:t>De senaste årens negativa förändring av den svenska skolan förskräcker. Vi måste komma ihåg att skolan är en arbetsplats och att elever såväl som lärare naturligtvis har rätt att kräva en väl fungerande arbetsmiljö, vilket knappast är fallet i dag.</w:t>
      </w:r>
    </w:p>
    <w:p w:rsidR="00922036" w:rsidRPr="00F26EF4" w:rsidRDefault="00922036">
      <w:pPr>
        <w:pStyle w:val="Normaltindrag"/>
      </w:pPr>
      <w:r w:rsidRPr="00F26EF4">
        <w:t>Som ett led i detta arbete menar Sverigedemokraterna att det ska vara r</w:t>
      </w:r>
      <w:r w:rsidRPr="00F26EF4">
        <w:t>e</w:t>
      </w:r>
      <w:r w:rsidRPr="00F26EF4">
        <w:t>gel, och inte undantag, att flytta på elever som mobbar, slåss och inte fungerar i den normala skolsituationen. Det är i dag tillåtet för en skola att flytta på en elev, även om eleven och föräldrarna inte samtycker. Vår uppfattning är dock att denna möjlighet inte utnyttjas i tillräcklig omfattning. Fortfarande tvingas många mobbade, hotade och slagna elever gå till skolan med en klump i m</w:t>
      </w:r>
      <w:r w:rsidRPr="00F26EF4">
        <w:t>a</w:t>
      </w:r>
      <w:r w:rsidRPr="00F26EF4">
        <w:t>gen och möta sina plågoandar, vilket ofta får följden att man väljer att stanna hemma från skolan. Detta är ett dubbe</w:t>
      </w:r>
      <w:r w:rsidRPr="00F26EF4">
        <w:t>lt svek mot den som är utsatt för mob</w:t>
      </w:r>
      <w:r w:rsidRPr="00F26EF4">
        <w:t>b</w:t>
      </w:r>
      <w:r w:rsidRPr="00F26EF4">
        <w:t>ning och är inte acceptabelt.</w:t>
      </w:r>
    </w:p>
    <w:p w:rsidR="00922036" w:rsidRPr="00F26EF4" w:rsidRDefault="00922036">
      <w:pPr>
        <w:pStyle w:val="Normaltindrag"/>
      </w:pPr>
      <w:r w:rsidRPr="00F26EF4">
        <w:t>Sverigedemokraterna menar att regeringen skyndsamt ska utreda hur ett system med så kallade jourskolor ska kunna införas i samtliga svenska ko</w:t>
      </w:r>
      <w:r w:rsidRPr="00F26EF4">
        <w:t>m</w:t>
      </w:r>
      <w:r w:rsidRPr="00F26EF4">
        <w:t>muner, dit den som inte fungerar i den normala skolsituationen ska kunna flyttas med omedelbar verkan, dels för att den som mobbar ska få den hjälp han eller hon behöver för att komma ut ur sitt destruktiva beteende, dels för att övriga elever ska ges en rimlig möjlighet till en trygg och lugn tillvaro med studiero i skolan.</w:t>
      </w:r>
    </w:p>
    <w:p w:rsidR="00922036" w:rsidRPr="00F26EF4" w:rsidRDefault="00922036">
      <w:pPr>
        <w:pStyle w:val="Normaltindrag"/>
      </w:pPr>
      <w:r w:rsidRPr="00F26EF4">
        <w:t>Samtidigt är det av största vikt att mobbning, sexuella trakasserier och utanförskap motverkas genom ett aktivt agerande av lärare och skolledning. Vi vill samtidigt betona föräldrarna</w:t>
      </w:r>
      <w:r w:rsidRPr="00F26EF4">
        <w:t>s ansvar för sina barns uppfostran, varför det är av största vikt att även föräldrarna görs delaktiga i detta mycket viktiga arbete. För att öka skolornas möjligheter att aktivt motverka mobbning och andra trakasserier vill Sverigedemokraterna att regeringen ska avsätta 500 miljoner kronor för ändamålet åren 2012–2015.</w:t>
      </w:r>
    </w:p>
    <w:p w:rsidR="00922036" w:rsidRPr="00F26EF4" w:rsidRDefault="00922036">
      <w:pPr>
        <w:pStyle w:val="Normaltindrag"/>
      </w:pPr>
      <w:r w:rsidRPr="00F26EF4">
        <w:t>För att bekämpa otrygghet och psykisk ohälsa bland eleverna samt för att avlasta lärarkåren, som i dag tvingas ägna alltför mycket tid åt andra saker än ren kunskapsförmedling, vill Sverigede</w:t>
      </w:r>
      <w:r w:rsidRPr="00F26EF4">
        <w:t>mokraterna att regeringen ska avsätta 1 150 miljarder kronor åren 2012–2015 i syfte att genomföra en satsning på fler vuxna i skolan i form av framförallt fler skolsköterskor, skolpsykologer och kuratorer.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6EF4">
        <w:trPr>
          <w:cantSplit/>
        </w:trPr>
        <w:tc>
          <w:tcPr>
            <w:tcW w:w="3046" w:type="dxa"/>
          </w:tcPr>
          <w:p w:rsidR="00922036" w:rsidRPr="00F26EF4" w:rsidRDefault="00922036">
            <w:pPr>
              <w:pStyle w:val="UnderskriftDatum"/>
              <w:spacing w:before="240"/>
            </w:pPr>
            <w:r w:rsidRPr="00F26EF4">
              <w:t>Stockholm den 5 oktober 2011</w:t>
            </w:r>
          </w:p>
        </w:tc>
        <w:tc>
          <w:tcPr>
            <w:tcW w:w="3047" w:type="dxa"/>
          </w:tcPr>
          <w:p w:rsidR="00922036" w:rsidRPr="00F26EF4" w:rsidRDefault="00922036">
            <w:pPr>
              <w:pStyle w:val="Underskrifter"/>
              <w:spacing w:before="240"/>
            </w:pPr>
          </w:p>
        </w:tc>
      </w:tr>
      <w:tr w:rsidR="00000000" w:rsidRPr="00F26EF4">
        <w:trPr>
          <w:cantSplit/>
        </w:trPr>
        <w:tc>
          <w:tcPr>
            <w:tcW w:w="3046" w:type="dxa"/>
          </w:tcPr>
          <w:p w:rsidR="00922036" w:rsidRPr="00F26EF4" w:rsidRDefault="00922036">
            <w:pPr>
              <w:pStyle w:val="Underskrifter"/>
            </w:pPr>
            <w:r w:rsidRPr="00F26EF4">
              <w:t>Richard Jomshof (SD)</w:t>
            </w:r>
          </w:p>
        </w:tc>
        <w:tc>
          <w:tcPr>
            <w:tcW w:w="3046" w:type="dxa"/>
          </w:tcPr>
          <w:p w:rsidR="00922036" w:rsidRPr="00F26EF4" w:rsidRDefault="00922036">
            <w:pPr>
              <w:pStyle w:val="Underskrifter"/>
            </w:pPr>
            <w:r w:rsidRPr="00F26EF4">
              <w:t>Kent Ekeroth (SD)</w:t>
            </w:r>
          </w:p>
        </w:tc>
      </w:tr>
    </w:tbl>
    <w:p w:rsidR="00922036" w:rsidRPr="00F26EF4" w:rsidRDefault="00922036">
      <w:pPr>
        <w:pStyle w:val="Normaltindrag"/>
      </w:pPr>
    </w:p>
    <w:sectPr w:rsidR="00922036" w:rsidRPr="00F26E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2036" w:rsidRPr="00F26EF4" w:rsidRDefault="00922036">
      <w:r w:rsidRPr="00F26EF4">
        <w:separator/>
      </w:r>
    </w:p>
  </w:endnote>
  <w:endnote w:type="continuationSeparator" w:id="0">
    <w:p w:rsidR="00922036" w:rsidRPr="00F26EF4" w:rsidRDefault="00922036">
      <w:r w:rsidRPr="00F26E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036" w:rsidRPr="00F26EF4" w:rsidRDefault="00F26EF4">
    <w:pPr>
      <w:pStyle w:val="Sidfot"/>
    </w:pPr>
    <w:r w:rsidRPr="00F26E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01960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036" w:rsidRDefault="009220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2036" w:rsidRDefault="009220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036" w:rsidRPr="00F26EF4" w:rsidRDefault="00F26EF4">
    <w:pPr>
      <w:pStyle w:val="Sidfot"/>
    </w:pPr>
    <w:r w:rsidRPr="00F26E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43969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036" w:rsidRDefault="0092203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2036" w:rsidRDefault="0092203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036" w:rsidRPr="00F26EF4" w:rsidRDefault="00F26EF4">
    <w:pPr>
      <w:pStyle w:val="Sidfot"/>
    </w:pPr>
    <w:r w:rsidRPr="00F26E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23216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036" w:rsidRDefault="009220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2036" w:rsidRDefault="009220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2036" w:rsidRPr="00F26EF4" w:rsidRDefault="00922036">
      <w:pPr>
        <w:rPr>
          <w:color w:val="FFFFFF"/>
        </w:rPr>
      </w:pPr>
      <w:r w:rsidRPr="00F26EF4">
        <w:rPr>
          <w:color w:val="FFFFFF"/>
        </w:rPr>
        <w:separator/>
      </w:r>
    </w:p>
  </w:footnote>
  <w:footnote w:type="continuationSeparator" w:id="0">
    <w:p w:rsidR="00922036" w:rsidRPr="00F26EF4" w:rsidRDefault="00922036">
      <w:r w:rsidRPr="00F26EF4">
        <w:continuationSeparator/>
      </w:r>
    </w:p>
  </w:footnote>
  <w:footnote w:id="1">
    <w:p w:rsidR="00922036" w:rsidRPr="00F26EF4" w:rsidRDefault="00922036">
      <w:pPr>
        <w:pStyle w:val="Fotnotstext"/>
        <w:rPr>
          <w:szCs w:val="16"/>
        </w:rPr>
      </w:pPr>
      <w:r w:rsidRPr="00F26EF4">
        <w:rPr>
          <w:rStyle w:val="Fotnotsreferens"/>
          <w:sz w:val="18"/>
          <w:szCs w:val="18"/>
        </w:rPr>
        <w:footnoteRef/>
      </w:r>
      <w:r w:rsidRPr="00F26EF4">
        <w:rPr>
          <w:sz w:val="18"/>
          <w:szCs w:val="18"/>
        </w:rPr>
        <w:t xml:space="preserve"> </w:t>
      </w:r>
      <w:r w:rsidRPr="00F26EF4">
        <w:rPr>
          <w:szCs w:val="16"/>
        </w:rPr>
        <w:t xml:space="preserve">Lenita Jällhage, Emma Härdmark, DN, 2007-09-09, </w:t>
      </w:r>
      <w:r w:rsidRPr="00F26EF4">
        <w:rPr>
          <w:i/>
          <w:szCs w:val="16"/>
        </w:rPr>
        <w:t>Var tredje lärare utsatt för våld eller hot</w:t>
      </w:r>
      <w:r w:rsidRPr="00F26EF4">
        <w:rPr>
          <w:szCs w:val="16"/>
        </w:rPr>
        <w:t xml:space="preserve">/Arbetsmiljöverket, </w:t>
      </w:r>
      <w:r w:rsidRPr="00F26EF4">
        <w:rPr>
          <w:i/>
          <w:szCs w:val="16"/>
        </w:rPr>
        <w:t>Hot och våld i skolan</w:t>
      </w:r>
      <w:r w:rsidRPr="00F26EF4">
        <w:rPr>
          <w:szCs w:val="16"/>
        </w:rPr>
        <w:t xml:space="preserve"> nr 4 2007.</w:t>
      </w:r>
    </w:p>
  </w:footnote>
  <w:footnote w:id="2">
    <w:p w:rsidR="00922036" w:rsidRPr="00F26EF4" w:rsidRDefault="00922036">
      <w:pPr>
        <w:pStyle w:val="Fotnotstext"/>
        <w:spacing w:before="0"/>
        <w:rPr>
          <w:rFonts w:ascii="Garamond" w:hAnsi="Garamond"/>
          <w:sz w:val="18"/>
          <w:szCs w:val="18"/>
        </w:rPr>
      </w:pPr>
      <w:r w:rsidRPr="00F26EF4">
        <w:rPr>
          <w:rStyle w:val="Fotnotsreferens"/>
          <w:rFonts w:ascii="Garamond" w:hAnsi="Garamond"/>
          <w:szCs w:val="16"/>
        </w:rPr>
        <w:footnoteRef/>
      </w:r>
      <w:r w:rsidRPr="00F26EF4">
        <w:rPr>
          <w:rFonts w:ascii="Garamond" w:hAnsi="Garamond"/>
          <w:szCs w:val="16"/>
        </w:rPr>
        <w:t xml:space="preserve"> </w:t>
      </w:r>
      <w:r w:rsidRPr="00F26EF4">
        <w:rPr>
          <w:szCs w:val="16"/>
        </w:rPr>
        <w:t>Ibid.</w:t>
      </w:r>
    </w:p>
  </w:footnote>
  <w:footnote w:id="3">
    <w:p w:rsidR="00922036" w:rsidRPr="00F26EF4" w:rsidRDefault="00922036">
      <w:pPr>
        <w:pStyle w:val="Fotnotstext"/>
        <w:rPr>
          <w:rFonts w:ascii="Garamond" w:hAnsi="Garamond"/>
          <w:sz w:val="18"/>
          <w:szCs w:val="18"/>
        </w:rPr>
      </w:pPr>
      <w:r w:rsidRPr="00F26EF4">
        <w:rPr>
          <w:rStyle w:val="Fotnotsreferens"/>
          <w:sz w:val="18"/>
          <w:szCs w:val="18"/>
        </w:rPr>
        <w:footnoteRef/>
      </w:r>
      <w:r w:rsidRPr="00F26EF4">
        <w:rPr>
          <w:rFonts w:ascii="Garamond" w:hAnsi="Garamond"/>
          <w:sz w:val="18"/>
          <w:szCs w:val="18"/>
        </w:rPr>
        <w:t xml:space="preserve"> </w:t>
      </w:r>
      <w:r w:rsidRPr="00F26EF4">
        <w:rPr>
          <w:szCs w:val="16"/>
        </w:rPr>
        <w:t>Ibid</w:t>
      </w:r>
      <w:r w:rsidRPr="00F26EF4">
        <w:rPr>
          <w:rFonts w:ascii="Garamond" w:hAnsi="Garamond"/>
          <w:sz w:val="18"/>
          <w:szCs w:val="18"/>
        </w:rPr>
        <w:t>.</w:t>
      </w:r>
    </w:p>
  </w:footnote>
  <w:footnote w:id="4">
    <w:p w:rsidR="00922036" w:rsidRPr="00F26EF4" w:rsidRDefault="00922036">
      <w:pPr>
        <w:pStyle w:val="Fotnotstext"/>
        <w:spacing w:before="0"/>
        <w:rPr>
          <w:szCs w:val="16"/>
        </w:rPr>
      </w:pPr>
      <w:r w:rsidRPr="00F26EF4">
        <w:rPr>
          <w:rStyle w:val="Fotnotsreferens"/>
          <w:sz w:val="18"/>
          <w:szCs w:val="18"/>
        </w:rPr>
        <w:footnoteRef/>
      </w:r>
      <w:r w:rsidRPr="00F26EF4">
        <w:rPr>
          <w:rFonts w:ascii="Garamond" w:hAnsi="Garamond"/>
          <w:sz w:val="18"/>
          <w:szCs w:val="18"/>
        </w:rPr>
        <w:t xml:space="preserve"> </w:t>
      </w:r>
      <w:r w:rsidRPr="00F26EF4">
        <w:rPr>
          <w:szCs w:val="16"/>
        </w:rPr>
        <w:t xml:space="preserve">Lenita Jällhage, 2011-01-28, </w:t>
      </w:r>
      <w:r w:rsidRPr="00F26EF4">
        <w:rPr>
          <w:i/>
          <w:szCs w:val="16"/>
        </w:rPr>
        <w:t>Anmäld mobbning fördubblad</w:t>
      </w:r>
      <w:r w:rsidRPr="00F26EF4">
        <w:rPr>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036" w:rsidRPr="00F26EF4" w:rsidRDefault="00F26EF4">
    <w:pPr>
      <w:pStyle w:val="Sidhuvud"/>
    </w:pPr>
    <w:r w:rsidRPr="00F26E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48044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036" w:rsidRDefault="0092203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2036" w:rsidRDefault="0092203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036" w:rsidRPr="00F26EF4" w:rsidRDefault="00F26EF4">
    <w:pPr>
      <w:pStyle w:val="Sidhuvud"/>
    </w:pPr>
    <w:r w:rsidRPr="00F26E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66273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2036" w:rsidRDefault="0092203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2036" w:rsidRDefault="0092203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2036" w:rsidRPr="00F26EF4" w:rsidRDefault="00922036">
    <w:pPr>
      <w:pStyle w:val="FSHNormal"/>
      <w:tabs>
        <w:tab w:val="right" w:pos="5840"/>
      </w:tabs>
    </w:pPr>
    <w:r w:rsidRPr="00F26EF4">
      <w:br/>
    </w:r>
    <w:r w:rsidRPr="00F26EF4">
      <w:fldChar w:fldCharType="begin" w:fldLock="1"/>
    </w:r>
    <w:r w:rsidRPr="00F26EF4">
      <w:instrText xml:space="preserve"> DOCPROPERTY</w:instrText>
    </w:r>
    <w:r w:rsidRPr="00F26EF4">
      <w:rPr>
        <w:sz w:val="18"/>
      </w:rPr>
      <w:instrText xml:space="preserve"> "YearUser" *\charformat </w:instrText>
    </w:r>
    <w:r w:rsidRPr="00F26EF4">
      <w:fldChar w:fldCharType="separate"/>
    </w:r>
    <w:r w:rsidRPr="00F26EF4">
      <w:t>2011/12</w:t>
    </w:r>
    <w:r w:rsidRPr="00F26EF4">
      <w:fldChar w:fldCharType="end"/>
    </w:r>
    <w:r w:rsidRPr="00F26EF4">
      <w:t xml:space="preserve"> </w:t>
    </w:r>
    <w:r w:rsidRPr="00F26EF4">
      <w:tab/>
      <w:t xml:space="preserve">mnr: </w:t>
    </w:r>
    <w:r w:rsidRPr="00F26EF4">
      <w:fldChar w:fldCharType="begin" w:fldLock="1"/>
    </w:r>
    <w:r w:rsidRPr="00F26EF4">
      <w:instrText xml:space="preserve"> DOCPROPERTY</w:instrText>
    </w:r>
    <w:r w:rsidRPr="00F26EF4">
      <w:rPr>
        <w:sz w:val="18"/>
      </w:rPr>
      <w:instrText xml:space="preserve"> "Motionsnummer" *\charformat </w:instrText>
    </w:r>
    <w:r w:rsidRPr="00F26EF4">
      <w:fldChar w:fldCharType="separate"/>
    </w:r>
    <w:r w:rsidRPr="00F26EF4">
      <w:t>Ub516</w:t>
    </w:r>
    <w:r w:rsidRPr="00F26EF4">
      <w:fldChar w:fldCharType="end"/>
    </w:r>
    <w:r w:rsidRPr="00F26EF4">
      <w:br/>
    </w:r>
    <w:r w:rsidRPr="00F26EF4">
      <w:fldChar w:fldCharType="begin" w:fldLock="1"/>
    </w:r>
    <w:r w:rsidRPr="00F26EF4">
      <w:instrText xml:space="preserve"> DOCPROPERTY</w:instrText>
    </w:r>
    <w:r w:rsidRPr="00F26EF4">
      <w:rPr>
        <w:sz w:val="18"/>
      </w:rPr>
      <w:instrText xml:space="preserve"> "Samling" *\charformat </w:instrText>
    </w:r>
    <w:r w:rsidRPr="00F26EF4">
      <w:fldChar w:fldCharType="end"/>
    </w:r>
    <w:r w:rsidRPr="00F26EF4">
      <w:tab/>
      <w:t xml:space="preserve">pnr: </w:t>
    </w:r>
    <w:r w:rsidRPr="00F26EF4">
      <w:fldChar w:fldCharType="begin" w:fldLock="1"/>
    </w:r>
    <w:r w:rsidRPr="00F26EF4">
      <w:instrText xml:space="preserve"> DOCPROPERTY</w:instrText>
    </w:r>
    <w:r w:rsidRPr="00F26EF4">
      <w:rPr>
        <w:sz w:val="18"/>
      </w:rPr>
      <w:instrText xml:space="preserve"> "Partinummer" *\charformat </w:instrText>
    </w:r>
    <w:r w:rsidRPr="00F26EF4">
      <w:fldChar w:fldCharType="separate"/>
    </w:r>
    <w:r w:rsidRPr="00F26EF4">
      <w:t>SD13</w:t>
    </w:r>
    <w:r w:rsidRPr="00F26EF4">
      <w:fldChar w:fldCharType="end"/>
    </w:r>
  </w:p>
  <w:p w:rsidR="00922036" w:rsidRPr="00F26EF4" w:rsidRDefault="00922036">
    <w:pPr>
      <w:pStyle w:val="FSHRub1"/>
    </w:pPr>
    <w:r w:rsidRPr="00F26EF4">
      <w:t>Motion till riksdagen</w:t>
    </w:r>
    <w:r w:rsidRPr="00F26EF4">
      <w:br/>
    </w:r>
    <w:r w:rsidRPr="00F26EF4">
      <w:fldChar w:fldCharType="begin" w:fldLock="1"/>
    </w:r>
    <w:r w:rsidRPr="00F26EF4">
      <w:instrText xml:space="preserve"> DOCPROPERTY "YearUser" *\charformat </w:instrText>
    </w:r>
    <w:r w:rsidRPr="00F26EF4">
      <w:fldChar w:fldCharType="separate"/>
    </w:r>
    <w:r w:rsidRPr="00F26EF4">
      <w:t>2011/12</w:t>
    </w:r>
    <w:r w:rsidRPr="00F26EF4">
      <w:fldChar w:fldCharType="end"/>
    </w:r>
    <w:r w:rsidRPr="00F26EF4">
      <w:t>:</w:t>
    </w:r>
    <w:r w:rsidRPr="00F26EF4">
      <w:fldChar w:fldCharType="begin" w:fldLock="1"/>
    </w:r>
    <w:r w:rsidRPr="00F26EF4">
      <w:instrText xml:space="preserve"> DOCPROPERTY "Motionsnummer" *\charformat </w:instrText>
    </w:r>
    <w:r w:rsidRPr="00F26EF4">
      <w:fldChar w:fldCharType="separate"/>
    </w:r>
    <w:r w:rsidRPr="00F26EF4">
      <w:t>Ub516</w:t>
    </w:r>
    <w:r w:rsidRPr="00F26EF4">
      <w:fldChar w:fldCharType="end"/>
    </w:r>
  </w:p>
  <w:p w:rsidR="00922036" w:rsidRPr="00F26EF4" w:rsidRDefault="00922036">
    <w:pPr>
      <w:pStyle w:val="FSHNormalS5"/>
    </w:pPr>
    <w:r w:rsidRPr="00F26EF4">
      <w:fldChar w:fldCharType="begin" w:fldLock="1"/>
    </w:r>
    <w:r w:rsidRPr="00F26EF4">
      <w:instrText xml:space="preserve"> DOCPROPERTY "MotionarText" *\charformat </w:instrText>
    </w:r>
    <w:r w:rsidRPr="00F26EF4">
      <w:fldChar w:fldCharType="separate"/>
    </w:r>
    <w:r w:rsidRPr="00F26EF4">
      <w:t>av Richard Jomshof och Kent Ekeroth (SD)</w:t>
    </w:r>
    <w:r w:rsidRPr="00F26EF4">
      <w:fldChar w:fldCharType="end"/>
    </w:r>
    <w:r w:rsidRPr="00F26EF4">
      <w:br/>
    </w:r>
    <w:r w:rsidRPr="00F26EF4">
      <w:fldChar w:fldCharType="begin" w:fldLock="1"/>
    </w:r>
    <w:r w:rsidRPr="00F26EF4">
      <w:instrText xml:space="preserve"> DOCPROPERTY "SvarFrasKort" *\charformat </w:instrText>
    </w:r>
    <w:r w:rsidRPr="00F26EF4">
      <w:fldChar w:fldCharType="end"/>
    </w:r>
  </w:p>
  <w:p w:rsidR="00922036" w:rsidRPr="00F26EF4" w:rsidRDefault="00922036">
    <w:pPr>
      <w:pStyle w:val="FSHTitel"/>
    </w:pPr>
    <w:r w:rsidRPr="00F26EF4">
      <w:fldChar w:fldCharType="begin" w:fldLock="1"/>
    </w:r>
    <w:r w:rsidRPr="00F26EF4">
      <w:instrText xml:space="preserve"> DOCPROPERTY</w:instrText>
    </w:r>
    <w:r w:rsidRPr="00F26EF4">
      <w:rPr>
        <w:sz w:val="18"/>
      </w:rPr>
      <w:instrText xml:space="preserve"> "RubrikSvar" *\charformat </w:instrText>
    </w:r>
    <w:r w:rsidRPr="00F26EF4">
      <w:fldChar w:fldCharType="separate"/>
    </w:r>
    <w:r w:rsidRPr="00F26EF4">
      <w:t xml:space="preserve">Ökad trygghet i skolan </w:t>
    </w:r>
    <w:r w:rsidRPr="00F26EF4">
      <w:fldChar w:fldCharType="end"/>
    </w:r>
  </w:p>
  <w:p w:rsidR="00922036" w:rsidRPr="00F26EF4" w:rsidRDefault="00922036">
    <w:pPr>
      <w:pStyle w:val="Normal00"/>
    </w:pPr>
  </w:p>
  <w:p w:rsidR="00922036" w:rsidRPr="00F26EF4" w:rsidRDefault="009220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2F004E5"/>
    <w:multiLevelType w:val="hybridMultilevel"/>
    <w:tmpl w:val="12EE724A"/>
    <w:lvl w:ilvl="0" w:tplc="DE8634F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02042223">
    <w:abstractNumId w:val="3"/>
  </w:num>
  <w:num w:numId="2" w16cid:durableId="1382511440">
    <w:abstractNumId w:val="2"/>
  </w:num>
  <w:num w:numId="3" w16cid:durableId="480460357">
    <w:abstractNumId w:val="1"/>
  </w:num>
  <w:num w:numId="4" w16cid:durableId="341933580">
    <w:abstractNumId w:val="0"/>
  </w:num>
  <w:num w:numId="5" w16cid:durableId="1523009220">
    <w:abstractNumId w:val="7"/>
  </w:num>
  <w:num w:numId="6" w16cid:durableId="248150934">
    <w:abstractNumId w:val="6"/>
  </w:num>
  <w:num w:numId="7" w16cid:durableId="1833519283">
    <w:abstractNumId w:val="5"/>
  </w:num>
  <w:num w:numId="8" w16cid:durableId="1162700357">
    <w:abstractNumId w:val="4"/>
  </w:num>
  <w:num w:numId="9" w16cid:durableId="571355724">
    <w:abstractNumId w:val="8"/>
  </w:num>
  <w:num w:numId="10" w16cid:durableId="1511409676">
    <w:abstractNumId w:val="9"/>
  </w:num>
  <w:num w:numId="11" w16cid:durableId="888765304">
    <w:abstractNumId w:val="10"/>
  </w:num>
  <w:num w:numId="12" w16cid:durableId="124004666">
    <w:abstractNumId w:val="13"/>
  </w:num>
  <w:num w:numId="13" w16cid:durableId="1517697188">
    <w:abstractNumId w:val="15"/>
  </w:num>
  <w:num w:numId="14" w16cid:durableId="624389158">
    <w:abstractNumId w:val="17"/>
  </w:num>
  <w:num w:numId="15" w16cid:durableId="1055591353">
    <w:abstractNumId w:val="11"/>
  </w:num>
  <w:num w:numId="16" w16cid:durableId="1496651017">
    <w:abstractNumId w:val="19"/>
  </w:num>
  <w:num w:numId="17" w16cid:durableId="820736755">
    <w:abstractNumId w:val="18"/>
  </w:num>
  <w:num w:numId="18" w16cid:durableId="458839836">
    <w:abstractNumId w:val="14"/>
  </w:num>
  <w:num w:numId="19" w16cid:durableId="228346714">
    <w:abstractNumId w:val="12"/>
  </w:num>
  <w:num w:numId="20" w16cid:durableId="920888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5"/>
    <w:docVar w:name="PersonGUIDs" w:val="{F18D46FE-CB1E-4F47-A773-E1B0F6C993DB},{832D3DBE-A180-4988-9880-AE30D81C3DDE}"/>
  </w:docVars>
  <w:rsids>
    <w:rsidRoot w:val="00652C6D"/>
    <w:rsid w:val="00652C6D"/>
    <w:rsid w:val="00922036"/>
    <w:rsid w:val="00F26E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4EB53C-0D93-4857-9EEA-5BBD0979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FotnotstextChar">
    <w:name w:val="Fotnotstext Char"/>
    <w:basedOn w:val="Standardstycketeckensnitt"/>
    <w:link w:val="Fotnotstext"/>
    <w:locked/>
    <w:rPr>
      <w:sz w:val="16"/>
      <w:lang w:val="sv-SE" w:eastAsia="sv-SE" w:bidi="ar-SA"/>
    </w:rPr>
  </w:style>
  <w:style w:type="paragraph" w:customStyle="1" w:styleId="Default">
    <w:name w:val="Default"/>
    <w:pPr>
      <w:autoSpaceDE w:val="0"/>
      <w:autoSpaceDN w:val="0"/>
      <w:adjustRightInd w:val="0"/>
    </w:pPr>
    <w:rPr>
      <w:rFonts w:ascii="Garamond" w:hAnsi="Garamond" w:cs="Garamond"/>
      <w:color w:val="000000"/>
      <w:sz w:val="24"/>
      <w:szCs w:val="24"/>
      <w:lang w:val="sv-SE" w:eastAsia="en-U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3811</Characters>
  <Application>Microsoft Office Word</Application>
  <DocSecurity>4</DocSecurity>
  <Lines>71</Lines>
  <Paragraphs>17</Paragraphs>
  <ScaleCrop>false</ScaleCrop>
  <HeadingPairs>
    <vt:vector size="2" baseType="variant">
      <vt:variant>
        <vt:lpstr>Rubrik</vt:lpstr>
      </vt:variant>
      <vt:variant>
        <vt:i4>1</vt:i4>
      </vt:variant>
    </vt:vector>
  </HeadingPairs>
  <TitlesOfParts>
    <vt:vector size="1" baseType="lpstr">
      <vt:lpstr>SD13</vt:lpstr>
    </vt:vector>
  </TitlesOfParts>
  <Company>Riksdagen</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SD13</dc:title>
  <dc:subject>SD13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2012-01-10T08:41:00Z</cp:lastPrinted>
  <dcterms:created xsi:type="dcterms:W3CDTF">2025-12-17T20:52:00Z</dcterms:created>
  <dcterms:modified xsi:type="dcterms:W3CDTF">2025-12-17T20:52:00Z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mot2000_533_2011-09-05</vt:lpwstr>
  </property>
  <property fmtid="{D5CDD505-2E9C-101B-9397-08002B2CF9AE}" pid="3" name="version">
    <vt:lpwstr>mot2000_533_2011-09-05</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Ökad trygghet i skolan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trygghet i skolan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SD13</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Richard Jomshof och Kent Ekeroth (SD)</vt:lpwstr>
  </property>
  <property fmtid="{D5CDD505-2E9C-101B-9397-08002B2CF9AE}" pid="26" name="MotionarLista">
    <vt:lpwstr>Jomshof, Richard (SD)\Ekeroth,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Richard Jomshof (SD), 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Ub516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richard.jomshof@riksdagen.se</vt:lpwstr>
  </property>
  <property fmtid="{D5CDD505-2E9C-101B-9397-08002B2CF9AE}" pid="45" name="ReservUID">
    <vt:lpwstr>rd0706aa</vt:lpwstr>
  </property>
  <property fmtid="{D5CDD505-2E9C-101B-9397-08002B2CF9AE}" pid="46" name="MotionID">
    <vt:lpwstr>20112012000000830068000000130069</vt:lpwstr>
  </property>
  <property fmtid="{D5CDD505-2E9C-101B-9397-08002B2CF9AE}" pid="47" name="datum">
    <vt:lpwstr>111005</vt:lpwstr>
  </property>
  <property fmtid="{D5CDD505-2E9C-101B-9397-08002B2CF9AE}" pid="48" name="avsändar-e-post">
    <vt:lpwstr>richard.jomshof@riksdagen.se</vt:lpwstr>
  </property>
  <property fmtid="{D5CDD505-2E9C-101B-9397-08002B2CF9AE}" pid="49" name="id">
    <vt:lpwstr>20112012000000830068000000130069</vt:lpwstr>
  </property>
  <property fmtid="{D5CDD505-2E9C-101B-9397-08002B2CF9AE}" pid="50" name="nummer">
    <vt:lpwstr>516</vt:lpwstr>
  </property>
  <property fmtid="{D5CDD505-2E9C-101B-9397-08002B2CF9AE}" pid="51" name="utskottsbeteckning">
    <vt:lpwstr>Ub</vt:lpwstr>
  </property>
  <property fmtid="{D5CDD505-2E9C-101B-9397-08002B2CF9AE}" pid="52" name="GlobalUID">
    <vt:lpwstr>{E74A6313-A1E0-4347-B41E-85659652367A}</vt:lpwstr>
  </property>
  <property fmtid="{D5CDD505-2E9C-101B-9397-08002B2CF9AE}" pid="53" name="Överföringar">
    <vt:i4>0</vt:i4>
  </property>
  <property fmtid="{D5CDD505-2E9C-101B-9397-08002B2CF9AE}" pid="54" name="Checksum">
    <vt:lpwstr>*0000506551570*</vt:lpwstr>
  </property>
  <property fmtid="{D5CDD505-2E9C-101B-9397-08002B2CF9AE}" pid="55" name="skuggnummer">
    <vt:lpwstr>3111</vt:lpwstr>
  </property>
  <property fmtid="{D5CDD505-2E9C-101B-9397-08002B2CF9AE}" pid="56" name="urixVersion">
    <vt:lpwstr>4.5.0.25</vt:lpwstr>
  </property>
  <property fmtid="{D5CDD505-2E9C-101B-9397-08002B2CF9AE}" pid="57" name="urixOrigin">
    <vt:lpwstr>120110 15:43:12.431</vt:lpwstr>
  </property>
  <property fmtid="{D5CDD505-2E9C-101B-9397-08002B2CF9AE}" pid="58" name="urixGuid">
    <vt:lpwstr>{C8E3C265-ACDD-42C1-817B-D7DE9ADE7391}</vt:lpwstr>
  </property>
</Properties>
</file>