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7A1B3" w14:textId="77777777" w:rsidR="00FB32B9" w:rsidRDefault="00341888" w:rsidP="00FB32B9">
      <w:pPr>
        <w:pStyle w:val="UDrubrik"/>
        <w:tabs>
          <w:tab w:val="left" w:pos="1701"/>
          <w:tab w:val="left" w:pos="1985"/>
        </w:tabs>
        <w:rPr>
          <w:rFonts w:cs="Arial"/>
          <w:sz w:val="28"/>
        </w:rPr>
      </w:pPr>
      <w:bookmarkStart w:id="0" w:name="_GoBack"/>
      <w:bookmarkEnd w:id="0"/>
    </w:p>
    <w:p w14:paraId="4E67A1B4" w14:textId="77777777" w:rsidR="00FB32B9" w:rsidRDefault="00341888" w:rsidP="00FB32B9">
      <w:pPr>
        <w:pStyle w:val="UDrubrik"/>
        <w:tabs>
          <w:tab w:val="left" w:pos="1701"/>
          <w:tab w:val="left" w:pos="1985"/>
        </w:tabs>
        <w:rPr>
          <w:rFonts w:cs="Arial"/>
          <w:sz w:val="28"/>
        </w:rPr>
      </w:pPr>
    </w:p>
    <w:p w14:paraId="4E67A1B5" w14:textId="77777777" w:rsidR="00FB32B9" w:rsidRDefault="00341888" w:rsidP="00FB32B9">
      <w:pPr>
        <w:pStyle w:val="UDrubrik"/>
        <w:tabs>
          <w:tab w:val="left" w:pos="1701"/>
          <w:tab w:val="left" w:pos="1985"/>
        </w:tabs>
        <w:rPr>
          <w:rFonts w:cs="Arial"/>
          <w:sz w:val="28"/>
        </w:rPr>
      </w:pPr>
    </w:p>
    <w:p w14:paraId="4E67A1B6" w14:textId="77777777" w:rsidR="00FB32B9" w:rsidRDefault="00341888" w:rsidP="00FB32B9">
      <w:pPr>
        <w:pStyle w:val="UDrubrik"/>
        <w:tabs>
          <w:tab w:val="left" w:pos="1701"/>
          <w:tab w:val="left" w:pos="1985"/>
        </w:tabs>
        <w:rPr>
          <w:rFonts w:cs="Arial"/>
          <w:sz w:val="28"/>
        </w:rPr>
      </w:pPr>
    </w:p>
    <w:p w14:paraId="4E67A1B7" w14:textId="45070105" w:rsidR="00FB32B9" w:rsidRDefault="00FF284A" w:rsidP="00FB32B9">
      <w:pPr>
        <w:pStyle w:val="UDrubrik"/>
        <w:tabs>
          <w:tab w:val="left" w:pos="1701"/>
          <w:tab w:val="left" w:pos="1985"/>
        </w:tabs>
        <w:rPr>
          <w:rFonts w:cs="Arial"/>
          <w:sz w:val="28"/>
        </w:rPr>
      </w:pPr>
      <w:r>
        <w:rPr>
          <w:rFonts w:cs="Arial"/>
          <w:sz w:val="28"/>
        </w:rPr>
        <w:t>Troliga A-punkter inför kommande rådsmöten som förväntas godkännas vid Coreper I den 11 maj 2016.</w:t>
      </w:r>
    </w:p>
    <w:p w14:paraId="4E67A1B8" w14:textId="77777777" w:rsidR="00FB32B9" w:rsidRDefault="00341888" w:rsidP="00FB32B9">
      <w:pPr>
        <w:pStyle w:val="Brdtext"/>
      </w:pPr>
    </w:p>
    <w:p w14:paraId="4E67A1B9" w14:textId="0B6EACE1" w:rsidR="00FB32B9" w:rsidRDefault="00FF284A" w:rsidP="00FB32B9">
      <w:pPr>
        <w:pStyle w:val="Brdtext"/>
      </w:pPr>
      <w:r>
        <w:t xml:space="preserve">Överlämnas för skriftligt samråd till EU-nämnden torsdagen den 12 maj 2016, kl 09.00. </w:t>
      </w:r>
    </w:p>
    <w:p w14:paraId="4E67A1BA" w14:textId="77777777" w:rsidR="00FB32B9" w:rsidRDefault="00FF284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E67A1BB" w14:textId="77777777" w:rsidR="00D957FB" w:rsidRPr="00283DF3" w:rsidRDefault="00FF284A">
          <w:pPr>
            <w:pStyle w:val="Innehllsfrteckningsrubrik"/>
            <w:rPr>
              <w:color w:val="auto"/>
              <w:lang w:val="sv-SE"/>
            </w:rPr>
          </w:pPr>
          <w:r w:rsidRPr="00283DF3">
            <w:rPr>
              <w:color w:val="auto"/>
              <w:lang w:val="sv-SE"/>
            </w:rPr>
            <w:t>Innehållsförteckning</w:t>
          </w:r>
        </w:p>
        <w:p w14:paraId="4E67A1BC" w14:textId="77777777" w:rsidR="00DA7250" w:rsidRPr="00283DF3" w:rsidRDefault="00341888" w:rsidP="00DA7250">
          <w:pPr>
            <w:rPr>
              <w:lang w:eastAsia="ja-JP"/>
            </w:rPr>
          </w:pPr>
        </w:p>
        <w:p w14:paraId="48747B0E" w14:textId="77777777" w:rsidR="00251E85" w:rsidRDefault="00FF284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0654394" w:history="1">
            <w:r w:rsidR="00251E85" w:rsidRPr="00733A7F">
              <w:rPr>
                <w:rStyle w:val="Hyperlnk"/>
                <w:noProof/>
              </w:rPr>
              <w:t>1.</w:t>
            </w:r>
            <w:r w:rsidR="00251E85">
              <w:rPr>
                <w:rFonts w:asciiTheme="minorHAnsi" w:eastAsiaTheme="minorEastAsia" w:hAnsiTheme="minorHAnsi" w:cstheme="minorBidi"/>
                <w:noProof/>
                <w:lang w:eastAsia="sv-SE"/>
              </w:rPr>
              <w:tab/>
            </w:r>
            <w:r w:rsidR="00251E85" w:rsidRPr="00733A7F">
              <w:rPr>
                <w:rStyle w:val="Hyperlnk"/>
                <w:noProof/>
              </w:rPr>
              <w:t>Commission Decision of XXX adopting a Guidance document on notification to Accreditation and Licensing Bodies by environmental verifiers active in a Member State other than that where the accreditation or license was granted under Regulation (EC) No 1221/2009 of the European Parliament and of the Council</w:t>
            </w:r>
            <w:r w:rsidR="00251E85">
              <w:rPr>
                <w:noProof/>
                <w:webHidden/>
              </w:rPr>
              <w:tab/>
            </w:r>
            <w:r w:rsidR="00251E85">
              <w:rPr>
                <w:noProof/>
                <w:webHidden/>
              </w:rPr>
              <w:fldChar w:fldCharType="begin"/>
            </w:r>
            <w:r w:rsidR="00251E85">
              <w:rPr>
                <w:noProof/>
                <w:webHidden/>
              </w:rPr>
              <w:instrText xml:space="preserve"> PAGEREF _Toc450654394 \h </w:instrText>
            </w:r>
            <w:r w:rsidR="00251E85">
              <w:rPr>
                <w:noProof/>
                <w:webHidden/>
              </w:rPr>
            </w:r>
            <w:r w:rsidR="00251E85">
              <w:rPr>
                <w:noProof/>
                <w:webHidden/>
              </w:rPr>
              <w:fldChar w:fldCharType="separate"/>
            </w:r>
            <w:r w:rsidR="00251E85">
              <w:rPr>
                <w:noProof/>
                <w:webHidden/>
              </w:rPr>
              <w:t>3</w:t>
            </w:r>
            <w:r w:rsidR="00251E85">
              <w:rPr>
                <w:noProof/>
                <w:webHidden/>
              </w:rPr>
              <w:fldChar w:fldCharType="end"/>
            </w:r>
          </w:hyperlink>
        </w:p>
        <w:p w14:paraId="37A1A034" w14:textId="77777777" w:rsidR="00251E85" w:rsidRDefault="00341888">
          <w:pPr>
            <w:pStyle w:val="Innehll1"/>
            <w:tabs>
              <w:tab w:val="left" w:pos="440"/>
              <w:tab w:val="right" w:leader="dot" w:pos="9062"/>
            </w:tabs>
            <w:rPr>
              <w:rFonts w:asciiTheme="minorHAnsi" w:eastAsiaTheme="minorEastAsia" w:hAnsiTheme="minorHAnsi" w:cstheme="minorBidi"/>
              <w:noProof/>
              <w:lang w:eastAsia="sv-SE"/>
            </w:rPr>
          </w:pPr>
          <w:hyperlink w:anchor="_Toc450654395" w:history="1">
            <w:r w:rsidR="00251E85" w:rsidRPr="00733A7F">
              <w:rPr>
                <w:rStyle w:val="Hyperlnk"/>
                <w:noProof/>
              </w:rPr>
              <w:t>2.</w:t>
            </w:r>
            <w:r w:rsidR="00251E85">
              <w:rPr>
                <w:rFonts w:asciiTheme="minorHAnsi" w:eastAsiaTheme="minorEastAsia" w:hAnsiTheme="minorHAnsi" w:cstheme="minorBidi"/>
                <w:noProof/>
                <w:lang w:eastAsia="sv-SE"/>
              </w:rPr>
              <w:tab/>
            </w:r>
            <w:r w:rsidR="00251E85" w:rsidRPr="00733A7F">
              <w:rPr>
                <w:rStyle w:val="Hyperlnk"/>
                <w:noProof/>
              </w:rPr>
              <w:t>Commission Regulation (EU) …/…of XXX establishing a Network Code on Demand Connection</w:t>
            </w:r>
            <w:r w:rsidR="00251E85">
              <w:rPr>
                <w:noProof/>
                <w:webHidden/>
              </w:rPr>
              <w:tab/>
            </w:r>
            <w:r w:rsidR="00251E85">
              <w:rPr>
                <w:noProof/>
                <w:webHidden/>
              </w:rPr>
              <w:fldChar w:fldCharType="begin"/>
            </w:r>
            <w:r w:rsidR="00251E85">
              <w:rPr>
                <w:noProof/>
                <w:webHidden/>
              </w:rPr>
              <w:instrText xml:space="preserve"> PAGEREF _Toc450654395 \h </w:instrText>
            </w:r>
            <w:r w:rsidR="00251E85">
              <w:rPr>
                <w:noProof/>
                <w:webHidden/>
              </w:rPr>
            </w:r>
            <w:r w:rsidR="00251E85">
              <w:rPr>
                <w:noProof/>
                <w:webHidden/>
              </w:rPr>
              <w:fldChar w:fldCharType="separate"/>
            </w:r>
            <w:r w:rsidR="00251E85">
              <w:rPr>
                <w:noProof/>
                <w:webHidden/>
              </w:rPr>
              <w:t>3</w:t>
            </w:r>
            <w:r w:rsidR="00251E85">
              <w:rPr>
                <w:noProof/>
                <w:webHidden/>
              </w:rPr>
              <w:fldChar w:fldCharType="end"/>
            </w:r>
          </w:hyperlink>
        </w:p>
        <w:p w14:paraId="4E8BB5BE" w14:textId="77777777" w:rsidR="00251E85" w:rsidRDefault="00341888">
          <w:pPr>
            <w:pStyle w:val="Innehll1"/>
            <w:tabs>
              <w:tab w:val="left" w:pos="440"/>
              <w:tab w:val="right" w:leader="dot" w:pos="9062"/>
            </w:tabs>
            <w:rPr>
              <w:rFonts w:asciiTheme="minorHAnsi" w:eastAsiaTheme="minorEastAsia" w:hAnsiTheme="minorHAnsi" w:cstheme="minorBidi"/>
              <w:noProof/>
              <w:lang w:eastAsia="sv-SE"/>
            </w:rPr>
          </w:pPr>
          <w:hyperlink w:anchor="_Toc450654396" w:history="1">
            <w:r w:rsidR="00251E85" w:rsidRPr="00733A7F">
              <w:rPr>
                <w:rStyle w:val="Hyperlnk"/>
                <w:noProof/>
              </w:rPr>
              <w:t>3.</w:t>
            </w:r>
            <w:r w:rsidR="00251E85">
              <w:rPr>
                <w:rFonts w:asciiTheme="minorHAnsi" w:eastAsiaTheme="minorEastAsia" w:hAnsiTheme="minorHAnsi" w:cstheme="minorBidi"/>
                <w:noProof/>
                <w:lang w:eastAsia="sv-SE"/>
              </w:rPr>
              <w:tab/>
            </w:r>
            <w:r w:rsidR="00251E85" w:rsidRPr="00733A7F">
              <w:rPr>
                <w:rStyle w:val="Hyperlnk"/>
                <w:noProof/>
              </w:rPr>
              <w:t>Commission Regulation (EU) …/…of XXX establishing a network code on requirements for grid connection of high voltage direct current systems and direct current-connected power park modules</w:t>
            </w:r>
            <w:r w:rsidR="00251E85">
              <w:rPr>
                <w:noProof/>
                <w:webHidden/>
              </w:rPr>
              <w:tab/>
            </w:r>
            <w:r w:rsidR="00251E85">
              <w:rPr>
                <w:noProof/>
                <w:webHidden/>
              </w:rPr>
              <w:fldChar w:fldCharType="begin"/>
            </w:r>
            <w:r w:rsidR="00251E85">
              <w:rPr>
                <w:noProof/>
                <w:webHidden/>
              </w:rPr>
              <w:instrText xml:space="preserve"> PAGEREF _Toc450654396 \h </w:instrText>
            </w:r>
            <w:r w:rsidR="00251E85">
              <w:rPr>
                <w:noProof/>
                <w:webHidden/>
              </w:rPr>
            </w:r>
            <w:r w:rsidR="00251E85">
              <w:rPr>
                <w:noProof/>
                <w:webHidden/>
              </w:rPr>
              <w:fldChar w:fldCharType="separate"/>
            </w:r>
            <w:r w:rsidR="00251E85">
              <w:rPr>
                <w:noProof/>
                <w:webHidden/>
              </w:rPr>
              <w:t>4</w:t>
            </w:r>
            <w:r w:rsidR="00251E85">
              <w:rPr>
                <w:noProof/>
                <w:webHidden/>
              </w:rPr>
              <w:fldChar w:fldCharType="end"/>
            </w:r>
          </w:hyperlink>
        </w:p>
        <w:p w14:paraId="60C82578" w14:textId="77777777" w:rsidR="00251E85" w:rsidRDefault="00341888">
          <w:pPr>
            <w:pStyle w:val="Innehll1"/>
            <w:tabs>
              <w:tab w:val="left" w:pos="440"/>
              <w:tab w:val="right" w:leader="dot" w:pos="9062"/>
            </w:tabs>
            <w:rPr>
              <w:rFonts w:asciiTheme="minorHAnsi" w:eastAsiaTheme="minorEastAsia" w:hAnsiTheme="minorHAnsi" w:cstheme="minorBidi"/>
              <w:noProof/>
              <w:lang w:eastAsia="sv-SE"/>
            </w:rPr>
          </w:pPr>
          <w:hyperlink w:anchor="_Toc450654397" w:history="1">
            <w:r w:rsidR="00251E85" w:rsidRPr="00733A7F">
              <w:rPr>
                <w:rStyle w:val="Hyperlnk"/>
                <w:noProof/>
              </w:rPr>
              <w:t>4.</w:t>
            </w:r>
            <w:r w:rsidR="00251E85">
              <w:rPr>
                <w:rFonts w:asciiTheme="minorHAnsi" w:eastAsiaTheme="minorEastAsia" w:hAnsiTheme="minorHAnsi" w:cstheme="minorBidi"/>
                <w:noProof/>
                <w:lang w:eastAsia="sv-SE"/>
              </w:rPr>
              <w:tab/>
            </w:r>
            <w:r w:rsidR="00251E85" w:rsidRPr="00733A7F">
              <w:rPr>
                <w:rStyle w:val="Hyperlnk"/>
                <w:noProof/>
              </w:rPr>
              <w:t>Management Board of the European Food Safety Authority</w:t>
            </w:r>
            <w:r w:rsidR="00251E85">
              <w:rPr>
                <w:noProof/>
                <w:webHidden/>
              </w:rPr>
              <w:tab/>
            </w:r>
            <w:r w:rsidR="00251E85">
              <w:rPr>
                <w:noProof/>
                <w:webHidden/>
              </w:rPr>
              <w:fldChar w:fldCharType="begin"/>
            </w:r>
            <w:r w:rsidR="00251E85">
              <w:rPr>
                <w:noProof/>
                <w:webHidden/>
              </w:rPr>
              <w:instrText xml:space="preserve"> PAGEREF _Toc450654397 \h </w:instrText>
            </w:r>
            <w:r w:rsidR="00251E85">
              <w:rPr>
                <w:noProof/>
                <w:webHidden/>
              </w:rPr>
            </w:r>
            <w:r w:rsidR="00251E85">
              <w:rPr>
                <w:noProof/>
                <w:webHidden/>
              </w:rPr>
              <w:fldChar w:fldCharType="separate"/>
            </w:r>
            <w:r w:rsidR="00251E85">
              <w:rPr>
                <w:noProof/>
                <w:webHidden/>
              </w:rPr>
              <w:t>4</w:t>
            </w:r>
            <w:r w:rsidR="00251E85">
              <w:rPr>
                <w:noProof/>
                <w:webHidden/>
              </w:rPr>
              <w:fldChar w:fldCharType="end"/>
            </w:r>
          </w:hyperlink>
        </w:p>
        <w:p w14:paraId="79525890" w14:textId="77777777" w:rsidR="00251E85" w:rsidRDefault="00341888">
          <w:pPr>
            <w:pStyle w:val="Innehll1"/>
            <w:tabs>
              <w:tab w:val="left" w:pos="440"/>
              <w:tab w:val="right" w:leader="dot" w:pos="9062"/>
            </w:tabs>
            <w:rPr>
              <w:rFonts w:asciiTheme="minorHAnsi" w:eastAsiaTheme="minorEastAsia" w:hAnsiTheme="minorHAnsi" w:cstheme="minorBidi"/>
              <w:noProof/>
              <w:lang w:eastAsia="sv-SE"/>
            </w:rPr>
          </w:pPr>
          <w:hyperlink w:anchor="_Toc450654398" w:history="1">
            <w:r w:rsidR="00251E85" w:rsidRPr="00733A7F">
              <w:rPr>
                <w:rStyle w:val="Hyperlnk"/>
                <w:noProof/>
              </w:rPr>
              <w:t>5.</w:t>
            </w:r>
            <w:r w:rsidR="00251E85">
              <w:rPr>
                <w:rFonts w:asciiTheme="minorHAnsi" w:eastAsiaTheme="minorEastAsia" w:hAnsiTheme="minorHAnsi" w:cstheme="minorBidi"/>
                <w:noProof/>
                <w:lang w:eastAsia="sv-SE"/>
              </w:rPr>
              <w:tab/>
            </w:r>
            <w:r w:rsidR="00251E85" w:rsidRPr="00733A7F">
              <w:rPr>
                <w:rStyle w:val="Hyperlnk"/>
                <w:noProof/>
              </w:rPr>
              <w:t>Proposal for a Regulation of the European Parliament and of the Council amending Council Regulation (EC) No 471/2009 on Community statistics relating to external trade with non-member countries as regards conferring of delegated and implementing powers upon the Commission for the adoption of certain measures (First reading) (Legislative deliberation)</w:t>
            </w:r>
            <w:r w:rsidR="00251E85">
              <w:rPr>
                <w:noProof/>
                <w:webHidden/>
              </w:rPr>
              <w:tab/>
            </w:r>
            <w:r w:rsidR="00251E85">
              <w:rPr>
                <w:noProof/>
                <w:webHidden/>
              </w:rPr>
              <w:fldChar w:fldCharType="begin"/>
            </w:r>
            <w:r w:rsidR="00251E85">
              <w:rPr>
                <w:noProof/>
                <w:webHidden/>
              </w:rPr>
              <w:instrText xml:space="preserve"> PAGEREF _Toc450654398 \h </w:instrText>
            </w:r>
            <w:r w:rsidR="00251E85">
              <w:rPr>
                <w:noProof/>
                <w:webHidden/>
              </w:rPr>
            </w:r>
            <w:r w:rsidR="00251E85">
              <w:rPr>
                <w:noProof/>
                <w:webHidden/>
              </w:rPr>
              <w:fldChar w:fldCharType="separate"/>
            </w:r>
            <w:r w:rsidR="00251E85">
              <w:rPr>
                <w:noProof/>
                <w:webHidden/>
              </w:rPr>
              <w:t>5</w:t>
            </w:r>
            <w:r w:rsidR="00251E85">
              <w:rPr>
                <w:noProof/>
                <w:webHidden/>
              </w:rPr>
              <w:fldChar w:fldCharType="end"/>
            </w:r>
          </w:hyperlink>
        </w:p>
        <w:p w14:paraId="671C82B2" w14:textId="77777777" w:rsidR="00251E85" w:rsidRDefault="00341888">
          <w:pPr>
            <w:pStyle w:val="Innehll1"/>
            <w:tabs>
              <w:tab w:val="left" w:pos="440"/>
              <w:tab w:val="right" w:leader="dot" w:pos="9062"/>
            </w:tabs>
            <w:rPr>
              <w:rFonts w:asciiTheme="minorHAnsi" w:eastAsiaTheme="minorEastAsia" w:hAnsiTheme="minorHAnsi" w:cstheme="minorBidi"/>
              <w:noProof/>
              <w:lang w:eastAsia="sv-SE"/>
            </w:rPr>
          </w:pPr>
          <w:hyperlink w:anchor="_Toc450654399" w:history="1">
            <w:r w:rsidR="00251E85" w:rsidRPr="00733A7F">
              <w:rPr>
                <w:rStyle w:val="Hyperlnk"/>
                <w:noProof/>
              </w:rPr>
              <w:t>6.</w:t>
            </w:r>
            <w:r w:rsidR="00251E85">
              <w:rPr>
                <w:rFonts w:asciiTheme="minorHAnsi" w:eastAsiaTheme="minorEastAsia" w:hAnsiTheme="minorHAnsi" w:cstheme="minorBidi"/>
                <w:noProof/>
                <w:lang w:eastAsia="sv-SE"/>
              </w:rPr>
              <w:tab/>
            </w:r>
            <w:r w:rsidR="00251E85" w:rsidRPr="00733A7F">
              <w:rPr>
                <w:rStyle w:val="Hyperlnk"/>
                <w:noProof/>
              </w:rPr>
              <w:t>Proposal for a Regulation of the European Parliament and of the Council on protective measures against pests of plants (First reading) (Legislative deliberation)</w:t>
            </w:r>
            <w:r w:rsidR="00251E85">
              <w:rPr>
                <w:noProof/>
                <w:webHidden/>
              </w:rPr>
              <w:tab/>
            </w:r>
            <w:r w:rsidR="00251E85">
              <w:rPr>
                <w:noProof/>
                <w:webHidden/>
              </w:rPr>
              <w:fldChar w:fldCharType="begin"/>
            </w:r>
            <w:r w:rsidR="00251E85">
              <w:rPr>
                <w:noProof/>
                <w:webHidden/>
              </w:rPr>
              <w:instrText xml:space="preserve"> PAGEREF _Toc450654399 \h </w:instrText>
            </w:r>
            <w:r w:rsidR="00251E85">
              <w:rPr>
                <w:noProof/>
                <w:webHidden/>
              </w:rPr>
            </w:r>
            <w:r w:rsidR="00251E85">
              <w:rPr>
                <w:noProof/>
                <w:webHidden/>
              </w:rPr>
              <w:fldChar w:fldCharType="separate"/>
            </w:r>
            <w:r w:rsidR="00251E85">
              <w:rPr>
                <w:noProof/>
                <w:webHidden/>
              </w:rPr>
              <w:t>6</w:t>
            </w:r>
            <w:r w:rsidR="00251E85">
              <w:rPr>
                <w:noProof/>
                <w:webHidden/>
              </w:rPr>
              <w:fldChar w:fldCharType="end"/>
            </w:r>
          </w:hyperlink>
        </w:p>
        <w:p w14:paraId="4BCEE691" w14:textId="77777777" w:rsidR="00251E85" w:rsidRDefault="00341888">
          <w:pPr>
            <w:pStyle w:val="Innehll1"/>
            <w:tabs>
              <w:tab w:val="left" w:pos="440"/>
              <w:tab w:val="right" w:leader="dot" w:pos="9062"/>
            </w:tabs>
            <w:rPr>
              <w:rFonts w:asciiTheme="minorHAnsi" w:eastAsiaTheme="minorEastAsia" w:hAnsiTheme="minorHAnsi" w:cstheme="minorBidi"/>
              <w:noProof/>
              <w:lang w:eastAsia="sv-SE"/>
            </w:rPr>
          </w:pPr>
          <w:hyperlink w:anchor="_Toc450654400" w:history="1">
            <w:r w:rsidR="00251E85" w:rsidRPr="00733A7F">
              <w:rPr>
                <w:rStyle w:val="Hyperlnk"/>
                <w:noProof/>
              </w:rPr>
              <w:t>7.</w:t>
            </w:r>
            <w:r w:rsidR="00251E85">
              <w:rPr>
                <w:rFonts w:asciiTheme="minorHAnsi" w:eastAsiaTheme="minorEastAsia" w:hAnsiTheme="minorHAnsi" w:cstheme="minorBidi"/>
                <w:noProof/>
                <w:lang w:eastAsia="sv-SE"/>
              </w:rPr>
              <w:tab/>
            </w:r>
            <w:r w:rsidR="00251E85" w:rsidRPr="00733A7F">
              <w:rPr>
                <w:rStyle w:val="Hyperlnk"/>
                <w:noProof/>
              </w:rPr>
              <w:t>Draft Directive of the European Parliament and of the Council on the protection of undisclosed know-how and business information (trade secrets) against their unlawful acquisition, use and disclosure (First reading) (Legislative deliberation)</w:t>
            </w:r>
            <w:r w:rsidR="00251E85">
              <w:rPr>
                <w:noProof/>
                <w:webHidden/>
              </w:rPr>
              <w:tab/>
            </w:r>
            <w:r w:rsidR="00251E85">
              <w:rPr>
                <w:noProof/>
                <w:webHidden/>
              </w:rPr>
              <w:fldChar w:fldCharType="begin"/>
            </w:r>
            <w:r w:rsidR="00251E85">
              <w:rPr>
                <w:noProof/>
                <w:webHidden/>
              </w:rPr>
              <w:instrText xml:space="preserve"> PAGEREF _Toc450654400 \h </w:instrText>
            </w:r>
            <w:r w:rsidR="00251E85">
              <w:rPr>
                <w:noProof/>
                <w:webHidden/>
              </w:rPr>
            </w:r>
            <w:r w:rsidR="00251E85">
              <w:rPr>
                <w:noProof/>
                <w:webHidden/>
              </w:rPr>
              <w:fldChar w:fldCharType="separate"/>
            </w:r>
            <w:r w:rsidR="00251E85">
              <w:rPr>
                <w:noProof/>
                <w:webHidden/>
              </w:rPr>
              <w:t>7</w:t>
            </w:r>
            <w:r w:rsidR="00251E85">
              <w:rPr>
                <w:noProof/>
                <w:webHidden/>
              </w:rPr>
              <w:fldChar w:fldCharType="end"/>
            </w:r>
          </w:hyperlink>
        </w:p>
        <w:p w14:paraId="4E67A1C6" w14:textId="77777777" w:rsidR="00D957FB" w:rsidRDefault="00FF284A">
          <w:r>
            <w:rPr>
              <w:b/>
              <w:bCs/>
              <w:noProof/>
            </w:rPr>
            <w:fldChar w:fldCharType="end"/>
          </w:r>
        </w:p>
      </w:sdtContent>
    </w:sdt>
    <w:p w14:paraId="4E67A1C7" w14:textId="77777777" w:rsidR="00D957FB" w:rsidRDefault="00FF284A">
      <w:pPr>
        <w:ind w:left="0"/>
      </w:pPr>
      <w:r>
        <w:br w:type="page"/>
      </w:r>
    </w:p>
    <w:p w14:paraId="4E67A1C8" w14:textId="77777777" w:rsidR="00643D86" w:rsidRDefault="00341888" w:rsidP="00643D86">
      <w:pPr>
        <w:pStyle w:val="Rubrik1"/>
        <w:numPr>
          <w:ilvl w:val="0"/>
          <w:numId w:val="0"/>
        </w:numPr>
      </w:pPr>
      <w:bookmarkStart w:id="1" w:name="_Toc364854645"/>
    </w:p>
    <w:p w14:paraId="4E67A1E3" w14:textId="77777777" w:rsidR="00643D86" w:rsidRDefault="00FF284A" w:rsidP="00643D86">
      <w:pPr>
        <w:pStyle w:val="Rubrik1"/>
      </w:pPr>
      <w:bookmarkStart w:id="2" w:name="_Toc450654394"/>
      <w:r>
        <w:rPr>
          <w:noProof/>
        </w:rPr>
        <w:t>Commission Decision of XXX adopting a Guidance document on notification to Accreditation and Licensing Bodies by environmental verifiers active in a Member State other than that where the accreditation or license was granted under Regulation (EC) No 1221/2009 of the European Parliament and of the Council</w:t>
      </w:r>
      <w:bookmarkEnd w:id="2"/>
    </w:p>
    <w:p w14:paraId="4E67A1E4" w14:textId="115341D4" w:rsidR="00643D86" w:rsidRDefault="00FF284A" w:rsidP="00643D86">
      <w:pPr>
        <w:rPr>
          <w:lang w:val="en-US"/>
        </w:rPr>
      </w:pPr>
      <w:r>
        <w:rPr>
          <w:noProof/>
          <w:lang w:val="en-US"/>
        </w:rPr>
        <w:t>=</w:t>
      </w:r>
      <w:r>
        <w:rPr>
          <w:lang w:val="en-US"/>
        </w:rPr>
        <w:t>Decision not to oppose adoption</w:t>
      </w:r>
      <w:r>
        <w:rPr>
          <w:lang w:val="en-US"/>
        </w:rPr>
        <w:br/>
      </w:r>
      <w:r>
        <w:rPr>
          <w:noProof/>
          <w:lang w:val="en-US"/>
        </w:rPr>
        <w:t>8632</w:t>
      </w:r>
      <w:r>
        <w:rPr>
          <w:lang w:val="en-US"/>
        </w:rPr>
        <w:t>/16 ENV 268 8018/16 ENV 229+ ADD 1</w:t>
      </w:r>
    </w:p>
    <w:p w14:paraId="4E67A1E5" w14:textId="77777777" w:rsidR="00643D86" w:rsidRDefault="00FF284A" w:rsidP="00643D86">
      <w:r>
        <w:rPr>
          <w:b/>
        </w:rPr>
        <w:t>Ansvarigt statsråd</w:t>
      </w:r>
      <w:r>
        <w:rPr>
          <w:b/>
        </w:rPr>
        <w:br/>
      </w:r>
      <w:r>
        <w:rPr>
          <w:noProof/>
        </w:rPr>
        <w:t>Åsa</w:t>
      </w:r>
      <w:r>
        <w:t xml:space="preserve"> Romson</w:t>
      </w:r>
    </w:p>
    <w:p w14:paraId="4E67A1E6" w14:textId="77777777" w:rsidR="00E0653A" w:rsidRDefault="00FF284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E67A1E7" w14:textId="77777777" w:rsidR="00E0653A" w:rsidRDefault="00FF284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E67A1E8"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E67A1E9" w14:textId="77777777" w:rsidR="00E0653A" w:rsidRDefault="00FF284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E67A1EA" w14:textId="77777777" w:rsidR="00E0653A" w:rsidRDefault="00FF284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E67A1EB"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E67A1EC" w14:textId="77777777" w:rsidR="00E0653A" w:rsidRDefault="00FF284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E67A1ED" w14:textId="77777777" w:rsidR="00E0653A" w:rsidRDefault="00FF284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E67A1EE"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E67A1F0" w14:textId="71AFAED9" w:rsidR="00D51D1E" w:rsidRDefault="00FF284A" w:rsidP="00FF284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w:t>
      </w:r>
      <w:r w:rsidR="005D435E">
        <w:t>ställa</w:t>
      </w:r>
      <w:r>
        <w:t xml:space="preserve"> sig bakom Kommissionens beslut om antagande av riktlinjer för anmälningar till ackrediterings- och licensieringsorgan från miljökontrollanter som verkar i en annan medlemsstat än den där ackrediteringen eller licensen erhölls i enlighet med Europaparlamentets och rådets förordning (EG) nr 1221/2009.</w:t>
      </w:r>
    </w:p>
    <w:p w14:paraId="4E67A1F1" w14:textId="77777777" w:rsidR="00D51D1E" w:rsidRDefault="00FF284A">
      <w:pPr>
        <w:spacing w:after="280" w:afterAutospacing="1"/>
      </w:pPr>
      <w:r>
        <w:rPr>
          <w:b/>
          <w:bCs/>
        </w:rPr>
        <w:t>Hur regeringen ställer sig till den blivande A-punkten:</w:t>
      </w:r>
      <w:r>
        <w:t xml:space="preserve"> Regeringen avser att rösta ja till att rådet antar kommissionens riktlinjer om antagande av riktlinjer för anmälningar till ackrediterings- och licensieringsorgan från miljökontrollanter som verkar i en annan medlemsstat än den där ackrediteringen eller licensen erhölls i enlighet med Europaparlamentets och rådets förordning (EG) nr 1221/2009.</w:t>
      </w:r>
    </w:p>
    <w:p w14:paraId="4E67A1F3" w14:textId="183CD44C" w:rsidR="00FB32B9" w:rsidRDefault="00FF284A">
      <w:pPr>
        <w:spacing w:after="280" w:afterAutospacing="1"/>
        <w:rPr>
          <w:noProof/>
        </w:rPr>
      </w:pPr>
      <w:r>
        <w:rPr>
          <w:b/>
          <w:bCs/>
        </w:rPr>
        <w:t>Bakgrund:</w:t>
      </w:r>
      <w:r>
        <w:t xml:space="preserve"> Kommissionens förslag på riktlinjer syftar till att harmonisera de anmälningsförfaranden som gäller för miljökontrollanter som verkar i en annan medlemsstat än den där ackrediteringen eller licensen erhölls. Riktlinjerna innehåller bl.a. krav på ackrediteringens eller licensens omfattning, personal, eller kompetens, liksom former för kontroll och godkännande och krav på beskrivning av den organisation som omfattas av kontrollen eller godkännandet.</w:t>
      </w:r>
    </w:p>
    <w:p w14:paraId="4E67A1F4" w14:textId="77777777" w:rsidR="00643D86" w:rsidRDefault="00FF284A" w:rsidP="00643D86">
      <w:pPr>
        <w:pStyle w:val="Rubrik1"/>
      </w:pPr>
      <w:bookmarkStart w:id="3" w:name="_Toc450654395"/>
      <w:r>
        <w:rPr>
          <w:noProof/>
        </w:rPr>
        <w:t>Commission Regulation (EU) …/…of XXX establishing a Network Code on Demand Connection</w:t>
      </w:r>
      <w:bookmarkEnd w:id="3"/>
    </w:p>
    <w:p w14:paraId="4E67A1F5" w14:textId="3C0A59E5" w:rsidR="00643D86" w:rsidRDefault="00FF284A" w:rsidP="00643D86">
      <w:pPr>
        <w:rPr>
          <w:lang w:val="en-US"/>
        </w:rPr>
      </w:pPr>
      <w:r>
        <w:rPr>
          <w:noProof/>
          <w:lang w:val="en-US"/>
        </w:rPr>
        <w:t>=</w:t>
      </w:r>
      <w:r>
        <w:rPr>
          <w:lang w:val="en-US"/>
        </w:rPr>
        <w:t>Decision not to oppose adoption</w:t>
      </w:r>
      <w:r>
        <w:rPr>
          <w:lang w:val="en-US"/>
        </w:rPr>
        <w:br/>
      </w:r>
      <w:r>
        <w:rPr>
          <w:noProof/>
          <w:lang w:val="en-US"/>
        </w:rPr>
        <w:t>8316</w:t>
      </w:r>
      <w:r>
        <w:rPr>
          <w:lang w:val="en-US"/>
        </w:rPr>
        <w:t>/16 ENER 130 7394/16 ENER 98+ ADD 1+ ADD 1 REV 1 (es)</w:t>
      </w:r>
    </w:p>
    <w:p w14:paraId="4E67A1F6" w14:textId="77777777" w:rsidR="00643D86" w:rsidRDefault="00FF284A" w:rsidP="00643D86">
      <w:r>
        <w:rPr>
          <w:b/>
        </w:rPr>
        <w:t>Ansvarigt statsråd</w:t>
      </w:r>
      <w:r>
        <w:rPr>
          <w:b/>
        </w:rPr>
        <w:br/>
      </w:r>
      <w:r>
        <w:rPr>
          <w:noProof/>
        </w:rPr>
        <w:t>Ibrahim</w:t>
      </w:r>
      <w:r>
        <w:t xml:space="preserve"> Baylan</w:t>
      </w:r>
    </w:p>
    <w:p w14:paraId="4E67A1F7" w14:textId="77777777" w:rsidR="00E0653A" w:rsidRDefault="00FF284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E67A1F8" w14:textId="77777777" w:rsidR="00E0653A" w:rsidRDefault="00FF284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E67A1F9"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E67A1FA" w14:textId="77777777" w:rsidR="00E0653A" w:rsidRDefault="00FF284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E67A1FB" w14:textId="77777777" w:rsidR="00E0653A" w:rsidRDefault="00FF284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E67A1FC"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E67A1FD" w14:textId="77777777" w:rsidR="00E0653A" w:rsidRDefault="00FF284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E67A1FE" w14:textId="77777777" w:rsidR="00E0653A" w:rsidRDefault="00FF284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E67A1FF"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E67A201" w14:textId="30BEC7EA" w:rsidR="00D51D1E" w:rsidRDefault="00FF284A" w:rsidP="00FF284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finns skäl att motsätta sig förslaget till kommissionsförordning</w:t>
      </w:r>
    </w:p>
    <w:p w14:paraId="4E67A202" w14:textId="22081F72" w:rsidR="00D51D1E" w:rsidRDefault="00FF284A">
      <w:pPr>
        <w:spacing w:after="280" w:afterAutospacing="1"/>
      </w:pPr>
      <w:r>
        <w:rPr>
          <w:b/>
          <w:bCs/>
        </w:rPr>
        <w:t>Hur regeringen ställer sig till den blivande A-punkten:</w:t>
      </w:r>
      <w:r>
        <w:t> Regeringen avser att stödja förslaget till kommissionsförordning</w:t>
      </w:r>
    </w:p>
    <w:p w14:paraId="4E67A204" w14:textId="3BDABE3D" w:rsidR="00FB32B9" w:rsidRDefault="00FF284A">
      <w:pPr>
        <w:spacing w:after="280" w:afterAutospacing="1"/>
        <w:rPr>
          <w:noProof/>
        </w:rPr>
      </w:pPr>
      <w:r>
        <w:rPr>
          <w:b/>
          <w:bCs/>
        </w:rPr>
        <w:t>Bakgrund:</w:t>
      </w:r>
      <w:r>
        <w:t xml:space="preserve"> Införandet av EU:s tredje inremarknadspaket för el innebär implementering av ny lagstiftning genom kommissionsförordningar, s.k. nätkoder eller nätriktlinjer, i enlighet med </w:t>
      </w:r>
      <w:r>
        <w:lastRenderedPageBreak/>
        <w:t>artikel 6 och artikel 18 i elhandelsförordningen (EU nr 714/2009). Nätkoderna och nätriktlinjerna för el, som förväntas bli totalt ett tiotal, är viktiga delar i arbetet med att utveckla den inre elmarknaden, harmonisera regelverk samt säkerställa en effektiv och säker drift av de europeiska transmissionsnäten. Den aktuella kommissionsförordningen reglerar de tekniska krav som ska gälla för elförbrukningsanläggningar och distributionssystem som ansluts till elnäten inom EU.</w:t>
      </w:r>
    </w:p>
    <w:p w14:paraId="4E67A205" w14:textId="77777777" w:rsidR="00643D86" w:rsidRDefault="00FF284A" w:rsidP="00643D86">
      <w:pPr>
        <w:pStyle w:val="Rubrik1"/>
      </w:pPr>
      <w:bookmarkStart w:id="4" w:name="_Toc450654396"/>
      <w:r>
        <w:rPr>
          <w:noProof/>
        </w:rPr>
        <w:t>Commission Regulation (EU) …/…of XXX establishing a network code on requirements for grid connection of high voltage direct current systems and direct current-connected power park modules</w:t>
      </w:r>
      <w:bookmarkEnd w:id="4"/>
    </w:p>
    <w:p w14:paraId="4E67A206" w14:textId="1E4F7D18" w:rsidR="00643D86" w:rsidRDefault="00FF284A" w:rsidP="00643D86">
      <w:pPr>
        <w:rPr>
          <w:lang w:val="en-US"/>
        </w:rPr>
      </w:pPr>
      <w:r>
        <w:rPr>
          <w:noProof/>
          <w:lang w:val="en-US"/>
        </w:rPr>
        <w:t>=</w:t>
      </w:r>
      <w:r>
        <w:rPr>
          <w:lang w:val="en-US"/>
        </w:rPr>
        <w:t>Decision not to oppose adoption</w:t>
      </w:r>
      <w:r>
        <w:rPr>
          <w:lang w:val="en-US"/>
        </w:rPr>
        <w:br/>
      </w:r>
      <w:r>
        <w:rPr>
          <w:noProof/>
          <w:lang w:val="en-US"/>
        </w:rPr>
        <w:t>8312</w:t>
      </w:r>
      <w:r>
        <w:rPr>
          <w:lang w:val="en-US"/>
        </w:rPr>
        <w:t>/16 ENER 129 7383/16 ENER 97+ ADD 1+ ADD 1 REV 1 (bg)</w:t>
      </w:r>
    </w:p>
    <w:p w14:paraId="4E67A207" w14:textId="77777777" w:rsidR="00643D86" w:rsidRDefault="00FF284A" w:rsidP="00643D86">
      <w:r>
        <w:rPr>
          <w:b/>
        </w:rPr>
        <w:t>Ansvarigt statsråd</w:t>
      </w:r>
      <w:r>
        <w:rPr>
          <w:b/>
        </w:rPr>
        <w:br/>
      </w:r>
      <w:r>
        <w:rPr>
          <w:noProof/>
        </w:rPr>
        <w:t>Ibrahim</w:t>
      </w:r>
      <w:r>
        <w:t xml:space="preserve"> Baylan</w:t>
      </w:r>
    </w:p>
    <w:p w14:paraId="4E67A208" w14:textId="77777777" w:rsidR="00E0653A" w:rsidRDefault="00FF284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E67A209" w14:textId="77777777" w:rsidR="00E0653A" w:rsidRDefault="00FF284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E67A20A"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E67A20B" w14:textId="77777777" w:rsidR="00E0653A" w:rsidRDefault="00FF284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E67A20C" w14:textId="77777777" w:rsidR="00E0653A" w:rsidRDefault="00FF284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E67A20D"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E67A20E" w14:textId="77777777" w:rsidR="00E0653A" w:rsidRDefault="00FF284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E67A20F" w14:textId="77777777" w:rsidR="00E0653A" w:rsidRDefault="00FF284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E67A210"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E67A212" w14:textId="3C4A86AA" w:rsidR="00D51D1E" w:rsidRDefault="00FF284A" w:rsidP="00FF284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finns skäl att motsätta sig förslaget till kommissionsförordning</w:t>
      </w:r>
    </w:p>
    <w:p w14:paraId="4E67A213" w14:textId="121CFBC1" w:rsidR="00D51D1E" w:rsidRDefault="00FF284A">
      <w:pPr>
        <w:spacing w:after="280" w:afterAutospacing="1"/>
      </w:pPr>
      <w:r>
        <w:rPr>
          <w:b/>
          <w:bCs/>
        </w:rPr>
        <w:t>Hur regeringen ställer sig till den blivande A-punkten:</w:t>
      </w:r>
      <w:r>
        <w:t xml:space="preserve"> Regeringen avser att stödja förslaget till kommissionsförordning</w:t>
      </w:r>
    </w:p>
    <w:p w14:paraId="4E67A215" w14:textId="3CEB1C53" w:rsidR="00FB32B9" w:rsidRDefault="00FF284A">
      <w:pPr>
        <w:spacing w:after="280" w:afterAutospacing="1"/>
        <w:rPr>
          <w:noProof/>
        </w:rPr>
      </w:pPr>
      <w:r>
        <w:rPr>
          <w:b/>
          <w:bCs/>
        </w:rPr>
        <w:t>Bakgrund:</w:t>
      </w:r>
      <w:r>
        <w:t xml:space="preserve"> Införandet av EU:s tredje inremarknadspaket för el innebär implementering av ny lagstiftning genom kommissionsförordningar, s.k. nätkoder eller nätriktlinjer, i enlighet med artikel 6 och artikel 18 i elhandelsförordningen (EU nr 714/2009). Nätkoderna och nätriktlinjerna för el, som förväntas bli totalt ett tiotal, är viktiga delar i arbetet med att utveckla den inre elmarknaden, harmonisera regelverk samt säkerställa en effektiv och säker drift av de europeiska transmissionsnäten. Den aktuella kommissionsförordningen reglerar de tekniska krav som ska gälla för system för högspänd likström som ansluts till elnäten inom EU.</w:t>
      </w:r>
    </w:p>
    <w:p w14:paraId="4E67A216" w14:textId="77777777" w:rsidR="00643D86" w:rsidRDefault="00FF284A" w:rsidP="00643D86">
      <w:pPr>
        <w:pStyle w:val="Rubrik1"/>
      </w:pPr>
      <w:bookmarkStart w:id="5" w:name="_Toc450654397"/>
      <w:r>
        <w:rPr>
          <w:noProof/>
        </w:rPr>
        <w:t>Management Board of the European Food Safety Authority</w:t>
      </w:r>
      <w:bookmarkEnd w:id="5"/>
    </w:p>
    <w:p w14:paraId="4E67A217" w14:textId="4257C81D" w:rsidR="00643D86" w:rsidRDefault="00FF284A" w:rsidP="00643D86">
      <w:pPr>
        <w:rPr>
          <w:lang w:val="en-US"/>
        </w:rPr>
      </w:pPr>
      <w:r>
        <w:rPr>
          <w:noProof/>
          <w:lang w:val="en-US"/>
        </w:rPr>
        <w:t>Appointment</w:t>
      </w:r>
      <w:r>
        <w:rPr>
          <w:lang w:val="en-US"/>
        </w:rPr>
        <w:t xml:space="preserve"> of seven members =</w:t>
      </w:r>
      <w:r w:rsidR="0086790D">
        <w:rPr>
          <w:lang w:val="en-US"/>
        </w:rPr>
        <w:t xml:space="preserve"> </w:t>
      </w:r>
      <w:r>
        <w:rPr>
          <w:lang w:val="en-US"/>
        </w:rPr>
        <w:t>Endorsement of the selection and voting procedure</w:t>
      </w:r>
      <w:r>
        <w:rPr>
          <w:lang w:val="en-US"/>
        </w:rPr>
        <w:br/>
      </w:r>
      <w:r>
        <w:rPr>
          <w:noProof/>
          <w:lang w:val="en-US"/>
        </w:rPr>
        <w:t>8628</w:t>
      </w:r>
      <w:r>
        <w:rPr>
          <w:lang w:val="en-US"/>
        </w:rPr>
        <w:t>/16 AGRILEG 61 MI 296 DENLEG 39 SAN 170 CONSOM 99 RECH 125</w:t>
      </w:r>
    </w:p>
    <w:p w14:paraId="4E67A218" w14:textId="77777777" w:rsidR="00643D86" w:rsidRDefault="00FF284A" w:rsidP="00643D86">
      <w:r>
        <w:rPr>
          <w:b/>
        </w:rPr>
        <w:t>Ansvarigt statsråd</w:t>
      </w:r>
      <w:r>
        <w:rPr>
          <w:b/>
        </w:rPr>
        <w:br/>
      </w:r>
      <w:r>
        <w:rPr>
          <w:noProof/>
        </w:rPr>
        <w:t>Sven-Erik</w:t>
      </w:r>
      <w:r>
        <w:t xml:space="preserve"> Bucht</w:t>
      </w:r>
    </w:p>
    <w:p w14:paraId="4E67A21E" w14:textId="19CCBC52" w:rsidR="001F56AB" w:rsidRDefault="00FF284A" w:rsidP="00C8338E">
      <w:pPr>
        <w:rPr>
          <w:b/>
        </w:rPr>
      </w:pPr>
      <w:r>
        <w:rPr>
          <w:b/>
        </w:rPr>
        <w:fldChar w:fldCharType="begin"/>
      </w:r>
      <w:r>
        <w:rPr>
          <w:b/>
        </w:rPr>
        <w:instrText xml:space="preserve"> IF "-" = "-" </w:instrText>
      </w:r>
      <w:r>
        <w:rPr>
          <w:b/>
        </w:rPr>
        <w:fldChar w:fldCharType="begin"/>
      </w:r>
      <w:r>
        <w:rPr>
          <w:b/>
        </w:rPr>
        <w:instrText xml:space="preserve"> IF "2016-03-16"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2016-03-16</w:instrText>
      </w:r>
    </w:p>
    <w:p w14:paraId="4E67A21F" w14:textId="77777777" w:rsidR="00E0653A" w:rsidRDefault="00FF284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2016-03-16</w:instrText>
      </w:r>
    </w:p>
    <w:p w14:paraId="4E67A220" w14:textId="77777777" w:rsidR="00E0653A" w:rsidRDefault="00FF284A"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2016-03-16</w:instrText>
      </w:r>
    </w:p>
    <w:p w14:paraId="4E67A221" w14:textId="77777777" w:rsidR="00D51D1E" w:rsidRDefault="00FF284A"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2016-03-16</w:instrText>
      </w:r>
    </w:p>
    <w:p w14:paraId="4E67A222" w14:textId="77777777" w:rsidR="00E0653A" w:rsidRDefault="00FF284A"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2016-03-16</w:t>
      </w:r>
    </w:p>
    <w:p w14:paraId="69E952CD" w14:textId="401D3B19" w:rsidR="0086790D" w:rsidRPr="0086790D" w:rsidRDefault="00FF284A" w:rsidP="0086790D">
      <w:pPr>
        <w:shd w:val="clear" w:color="auto" w:fill="FFFFFF"/>
        <w:textAlignment w:val="top"/>
        <w:rPr>
          <w:noProof/>
        </w:rPr>
      </w:pPr>
      <w:r>
        <w:rPr>
          <w:b/>
        </w:rPr>
        <w:fldChar w:fldCharType="end"/>
      </w:r>
      <w:r w:rsidRPr="00B44CE2">
        <w:rPr>
          <w:b/>
        </w:rPr>
        <w:t>Annotering</w:t>
      </w:r>
      <w:r>
        <w:rPr>
          <w:b/>
        </w:rPr>
        <w:br/>
      </w:r>
      <w:r w:rsidR="0086790D" w:rsidRPr="0086790D">
        <w:rPr>
          <w:b/>
          <w:noProof/>
        </w:rPr>
        <w:t>Avsikt med behandlingen i rådet</w:t>
      </w:r>
      <w:r w:rsidR="0086790D" w:rsidRPr="0086790D">
        <w:rPr>
          <w:noProof/>
        </w:rPr>
        <w:t xml:space="preserve">: Coreper föreslås anta förslag till procedur för val av sju ledamöter i Europeiska livsmedelssäkerhetsmyndighetens (Efsa) styrelse. </w:t>
      </w:r>
      <w:r w:rsidR="0086790D" w:rsidRPr="0086790D">
        <w:rPr>
          <w:noProof/>
        </w:rPr>
        <w:br/>
      </w:r>
      <w:r w:rsidR="0086790D" w:rsidRPr="0086790D">
        <w:rPr>
          <w:noProof/>
        </w:rPr>
        <w:br/>
      </w:r>
      <w:r w:rsidR="0086790D" w:rsidRPr="0086790D">
        <w:rPr>
          <w:b/>
          <w:noProof/>
        </w:rPr>
        <w:t>Hur regeringen ställer sig till den blivande A-punkten:</w:t>
      </w:r>
      <w:r w:rsidR="0086790D">
        <w:rPr>
          <w:b/>
          <w:noProof/>
        </w:rPr>
        <w:t xml:space="preserve"> </w:t>
      </w:r>
      <w:r w:rsidR="0086790D" w:rsidRPr="0086790D">
        <w:rPr>
          <w:noProof/>
        </w:rPr>
        <w:t>Regeringen avser rösta ja till förslaget.</w:t>
      </w:r>
    </w:p>
    <w:p w14:paraId="371A6B99" w14:textId="3C71158F" w:rsidR="0086790D" w:rsidRPr="0086790D" w:rsidRDefault="0086790D" w:rsidP="0086790D">
      <w:pPr>
        <w:pStyle w:val="Normalwebb"/>
        <w:shd w:val="clear" w:color="auto" w:fill="FFFFFF"/>
        <w:ind w:left="709"/>
        <w:textAlignment w:val="top"/>
        <w:rPr>
          <w:rFonts w:eastAsia="Calibri"/>
          <w:noProof/>
          <w:sz w:val="22"/>
          <w:szCs w:val="22"/>
          <w:lang w:eastAsia="en-US"/>
        </w:rPr>
      </w:pPr>
      <w:r w:rsidRPr="0086790D">
        <w:rPr>
          <w:rFonts w:eastAsia="Calibri"/>
          <w:b/>
          <w:noProof/>
          <w:sz w:val="22"/>
          <w:szCs w:val="22"/>
          <w:lang w:eastAsia="en-US"/>
        </w:rPr>
        <w:lastRenderedPageBreak/>
        <w:t>Bakgrund</w:t>
      </w:r>
      <w:r w:rsidRPr="0086790D">
        <w:rPr>
          <w:rFonts w:eastAsia="Calibri"/>
          <w:noProof/>
          <w:sz w:val="22"/>
          <w:szCs w:val="22"/>
          <w:lang w:eastAsia="en-US"/>
        </w:rPr>
        <w:t xml:space="preserve">: </w:t>
      </w:r>
      <w:r w:rsidRPr="0086790D">
        <w:rPr>
          <w:lang w:val="en-US" w:eastAsia="en-US"/>
        </w:rPr>
        <w:t>Mandaten för sju av totalt 14 ledamöter i Efsas styrelse</w:t>
      </w:r>
      <w:r w:rsidRPr="005D435E">
        <w:rPr>
          <w:lang w:eastAsia="en-US"/>
        </w:rPr>
        <w:t xml:space="preserve"> löper</w:t>
      </w:r>
      <w:r w:rsidRPr="0086790D">
        <w:rPr>
          <w:lang w:val="en-US" w:eastAsia="en-US"/>
        </w:rPr>
        <w:t xml:space="preserve"> ut den 30 juni 2016. En av de sju tillträdande ledamöterna ska vara konsumentföreträdare. Från en öppen utlysning har kommissionen tagit fram en kortlista på 23 kandidater Ingen svensk kandidat finns på kommissionens kortlista. Ordförandeskapet föreslår som tidigare år en skriftlig procedur. Röstningsproceduren har diskuterats i attachégrupp. Rådet avvaktar vilka kandidater EP förordar innan röstning. Regeringen anser att styrelsen bör vara sammansatt av representanter som ger en hög och bred kompetens, samtidigt som det svenska synsättet avseende könsbalans i styrelser återspeglas.</w:t>
      </w:r>
      <w:r w:rsidRPr="0086790D">
        <w:rPr>
          <w:rFonts w:eastAsia="Calibri"/>
          <w:noProof/>
          <w:sz w:val="22"/>
          <w:szCs w:val="22"/>
          <w:lang w:eastAsia="en-US"/>
        </w:rPr>
        <w:t xml:space="preserve"> </w:t>
      </w:r>
    </w:p>
    <w:p w14:paraId="4E67A229" w14:textId="77777777" w:rsidR="00643D86" w:rsidRDefault="00FF284A" w:rsidP="00643D86">
      <w:pPr>
        <w:pStyle w:val="Rubrik1"/>
      </w:pPr>
      <w:bookmarkStart w:id="6" w:name="_Toc450654398"/>
      <w:r>
        <w:rPr>
          <w:noProof/>
        </w:rPr>
        <w:t>Proposal for a Regulation of the European Parliament and of the Council amending Council Regulation (EC) No 471/2009 on Community statistics relating to external trade with non-member countries as regards conferring of delegated and implementing powers upon the Commission for the adoption of certain measures (First reading) (Legislative deliberation)</w:t>
      </w:r>
      <w:bookmarkEnd w:id="6"/>
    </w:p>
    <w:p w14:paraId="4E67A22A" w14:textId="52C5887A" w:rsidR="00643D86" w:rsidRDefault="00FF284A" w:rsidP="00643D86">
      <w:pPr>
        <w:rPr>
          <w:lang w:val="en-US"/>
        </w:rPr>
      </w:pPr>
      <w:r>
        <w:rPr>
          <w:noProof/>
          <w:lang w:val="en-US"/>
        </w:rPr>
        <w:t>=</w:t>
      </w:r>
      <w:r>
        <w:rPr>
          <w:lang w:val="en-US"/>
        </w:rPr>
        <w:t>Political agreement</w:t>
      </w:r>
      <w:r>
        <w:rPr>
          <w:lang w:val="en-US"/>
        </w:rPr>
        <w:br/>
      </w:r>
      <w:r>
        <w:rPr>
          <w:noProof/>
          <w:lang w:val="en-US"/>
        </w:rPr>
        <w:t>8492</w:t>
      </w:r>
      <w:r>
        <w:rPr>
          <w:lang w:val="en-US"/>
        </w:rPr>
        <w:t>/16 STATIS 20 COMPET 192 UD 91 CODEC 55 97105/16 STATIS 11 COMPET 125 UD 59 CODEC 303</w:t>
      </w:r>
    </w:p>
    <w:p w14:paraId="4E67A22B" w14:textId="77777777" w:rsidR="00643D86" w:rsidRDefault="00FF284A" w:rsidP="00643D86">
      <w:r>
        <w:rPr>
          <w:b/>
        </w:rPr>
        <w:t>Ansvarigt statsråd</w:t>
      </w:r>
      <w:r>
        <w:rPr>
          <w:b/>
        </w:rPr>
        <w:br/>
      </w:r>
      <w:r>
        <w:rPr>
          <w:noProof/>
        </w:rPr>
        <w:t>Ardalan</w:t>
      </w:r>
      <w:r>
        <w:t xml:space="preserve"> Shekarabi</w:t>
      </w:r>
    </w:p>
    <w:p w14:paraId="4E67A22C" w14:textId="77777777" w:rsidR="00E0653A" w:rsidRDefault="00FF284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E67A22D" w14:textId="77777777" w:rsidR="00E0653A" w:rsidRDefault="00FF284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E67A22E"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E67A22F" w14:textId="77777777" w:rsidR="00E0653A" w:rsidRDefault="00FF284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E67A230" w14:textId="77777777" w:rsidR="00E0653A" w:rsidRDefault="00FF284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E67A231"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E67A232" w14:textId="77777777" w:rsidR="00E0653A" w:rsidRDefault="00FF284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E67A233" w14:textId="77777777" w:rsidR="00E0653A" w:rsidRDefault="00FF284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E67A234" w14:textId="77777777" w:rsidR="00E0653A" w:rsidRDefault="00FF284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E67A236" w14:textId="0A83CA7A" w:rsidR="00D51D1E" w:rsidRDefault="00FF284A" w:rsidP="00FF284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den politiska överenskommelsen..</w:t>
      </w:r>
    </w:p>
    <w:p w14:paraId="4E67A237" w14:textId="31A06FD5" w:rsidR="00D51D1E" w:rsidRDefault="00FF284A">
      <w:pPr>
        <w:spacing w:after="280" w:afterAutospacing="1"/>
      </w:pPr>
      <w:r>
        <w:rPr>
          <w:b/>
          <w:bCs/>
        </w:rPr>
        <w:t>Hur regeringen ställer sig till den blivande A-punkten:</w:t>
      </w:r>
      <w:r>
        <w:t xml:space="preserve"> Regeringen godkänner A-punkten.</w:t>
      </w:r>
    </w:p>
    <w:p w14:paraId="4E67A238" w14:textId="77777777" w:rsidR="00D51D1E" w:rsidRDefault="00FF284A">
      <w:pPr>
        <w:spacing w:after="280" w:afterAutospacing="1"/>
      </w:pPr>
      <w:r>
        <w:rPr>
          <w:b/>
          <w:bCs/>
        </w:rPr>
        <w:t>Bakgrund:</w:t>
      </w:r>
      <w:r>
        <w:t xml:space="preserve"> Den 8 augusti 2013 presenterade kommissionen förslag till Europaparlamentets och rådets förordning om ändring av förordning (EG) nr 471/2009 om gemenskapsstatistik över utrikeshandeln med ickemedlemsstater vad gäller tilldelning av delegerade befogenheter och genomförandebefogenheter till kommissionen för antagande av vissa åtgärder.</w:t>
      </w:r>
    </w:p>
    <w:p w14:paraId="4E67A239" w14:textId="77777777" w:rsidR="00D51D1E" w:rsidRDefault="00FF284A">
      <w:pPr>
        <w:spacing w:after="280" w:afterAutospacing="1"/>
      </w:pPr>
      <w:r>
        <w:t>Europaparlamentet antog sin ståndpunkt den 12 mars 2014.</w:t>
      </w:r>
      <w:r>
        <w:br/>
      </w:r>
      <w:r>
        <w:br/>
        <w:t>Den 11 juni 2014 beslutade Coreper mandat för ordförandeskapet att inleda förhandlingar med Europaparlamentet.</w:t>
      </w:r>
    </w:p>
    <w:p w14:paraId="4E67A23A" w14:textId="77777777" w:rsidR="00D51D1E" w:rsidRDefault="00FF284A">
      <w:pPr>
        <w:spacing w:after="280" w:afterAutospacing="1"/>
      </w:pPr>
      <w:r>
        <w:t>Två informella trepartsmöten ägde rum den 17 november och den 8 december 2014 som resulterade i en slutlig kompromisstext.</w:t>
      </w:r>
    </w:p>
    <w:p w14:paraId="4E67A23B" w14:textId="77777777" w:rsidR="00D51D1E" w:rsidRDefault="00FF284A">
      <w:pPr>
        <w:spacing w:after="280" w:afterAutospacing="1"/>
      </w:pPr>
      <w:r>
        <w:t>Den 19 december 2014 beslutade ansvarigt utskott att inte stödja den slutliga kompromissen, utan uppmanade ordförandeskapet att fortsätta förhandlingarna med parlamentet, särskilt vad gäller den öppna frågan om samråd med experter från medlemsstaterna. Det beslutades att skjuta på förhandlingarna i avvaktan på resultatet av det interinstitutionella avtalet om bättre lagstiftning.</w:t>
      </w:r>
    </w:p>
    <w:p w14:paraId="4E67A23C" w14:textId="77777777" w:rsidR="00D51D1E" w:rsidRDefault="00FF284A">
      <w:pPr>
        <w:spacing w:after="280" w:afterAutospacing="1"/>
      </w:pPr>
      <w:r>
        <w:t>Det interinstitutionella avtalet om bättre lagstiftning har nu antagits av Europaparlamentet och av rådet. Den slutliga kompromissen har omarbetats i enlighet med detta.</w:t>
      </w:r>
    </w:p>
    <w:p w14:paraId="4E67A23D" w14:textId="77777777" w:rsidR="00D51D1E" w:rsidRDefault="00FF284A">
      <w:pPr>
        <w:spacing w:after="280" w:afterAutospacing="1"/>
      </w:pPr>
      <w:r>
        <w:lastRenderedPageBreak/>
        <w:t>Den 21 april 2016 skrev ordföranden för utskottet för internationell handel till ordföranden för Coreper att, om rådet antar sin ståndpunkt vid första behandlingen i enlighet med ovannämnda kompromiss, skulle han rekommendera Europaparlamentet att godta rådets ståndpunkt utan ändringar, vid parlamentets andra behandling.</w:t>
      </w:r>
    </w:p>
    <w:p w14:paraId="4E67A23F" w14:textId="254D257B" w:rsidR="00FB32B9" w:rsidRDefault="00FF284A">
      <w:pPr>
        <w:spacing w:after="280" w:afterAutospacing="1"/>
        <w:rPr>
          <w:noProof/>
        </w:rPr>
      </w:pPr>
      <w:r>
        <w:t xml:space="preserve">Mot denna bakgrund uppmanas Coreper att godkänna den politiska överenskommelsen i syfte att nå en tidig överenskommelse vid andra behandlingen av förslaget. </w:t>
      </w:r>
    </w:p>
    <w:p w14:paraId="4E67A240" w14:textId="77777777" w:rsidR="00643D86" w:rsidRDefault="00FF284A" w:rsidP="00643D86">
      <w:pPr>
        <w:pStyle w:val="Rubrik1"/>
      </w:pPr>
      <w:bookmarkStart w:id="7" w:name="_Toc450654399"/>
      <w:r>
        <w:rPr>
          <w:noProof/>
        </w:rPr>
        <w:t>Proposal for a Regulation of the European Parliament and of the Council on protective measures against pests of plants (First reading) (Legislative deliberation)</w:t>
      </w:r>
      <w:bookmarkEnd w:id="7"/>
    </w:p>
    <w:p w14:paraId="4E67A241" w14:textId="77777777" w:rsidR="00643D86" w:rsidRDefault="00FF284A" w:rsidP="00643D86">
      <w:pPr>
        <w:rPr>
          <w:lang w:val="en-US"/>
        </w:rPr>
      </w:pPr>
      <w:r>
        <w:rPr>
          <w:noProof/>
          <w:lang w:val="en-US"/>
        </w:rPr>
        <w:t>=</w:t>
      </w:r>
      <w:r>
        <w:rPr>
          <w:lang w:val="en-US"/>
        </w:rPr>
        <w:t>Political agreement</w:t>
      </w:r>
      <w:r>
        <w:rPr>
          <w:lang w:val="en-US"/>
        </w:rPr>
        <w:br/>
      </w:r>
      <w:r>
        <w:rPr>
          <w:noProof/>
          <w:lang w:val="en-US"/>
        </w:rPr>
        <w:t>8338</w:t>
      </w:r>
      <w:r>
        <w:rPr>
          <w:lang w:val="en-US"/>
        </w:rPr>
        <w:t>/16 AGRI 209 AGRILEG 56 PHYTOSAN 9 CODEC 533+ ADD 1</w:t>
      </w:r>
    </w:p>
    <w:p w14:paraId="4E67A242" w14:textId="77777777" w:rsidR="00643D86" w:rsidRDefault="00FF284A" w:rsidP="00643D86">
      <w:r>
        <w:rPr>
          <w:b/>
        </w:rPr>
        <w:t>Ansvarigt statsråd</w:t>
      </w:r>
      <w:r>
        <w:rPr>
          <w:b/>
        </w:rPr>
        <w:br/>
      </w:r>
      <w:r>
        <w:rPr>
          <w:noProof/>
        </w:rPr>
        <w:t>Sven-Erik</w:t>
      </w:r>
      <w:r>
        <w:t xml:space="preserve"> Bucht</w:t>
      </w:r>
    </w:p>
    <w:p w14:paraId="4E67A243" w14:textId="77777777" w:rsidR="00E0653A" w:rsidRDefault="00FF284A" w:rsidP="00C8338E">
      <w:r>
        <w:rPr>
          <w:b/>
        </w:rPr>
        <w:fldChar w:fldCharType="begin"/>
      </w:r>
      <w:r>
        <w:rPr>
          <w:b/>
        </w:rPr>
        <w:instrText xml:space="preserve"> IF "2014-12-12" = "-" </w:instrText>
      </w:r>
      <w:r>
        <w:rPr>
          <w:b/>
        </w:rPr>
        <w:fldChar w:fldCharType="begin"/>
      </w:r>
      <w:r>
        <w:rPr>
          <w:b/>
        </w:rPr>
        <w:instrText xml:space="preserve"> IF "2014-12-15" = "-" </w:instrText>
      </w:r>
      <w:r>
        <w:rPr>
          <w:b/>
        </w:rPr>
        <w:fldChar w:fldCharType="begin"/>
      </w:r>
      <w:r>
        <w:rPr>
          <w:b/>
        </w:rPr>
        <w:instrText xml:space="preserve"> IF "2013-08-27"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2014-12-12</w:instrText>
      </w:r>
    </w:p>
    <w:p w14:paraId="4E67A244" w14:textId="77777777" w:rsidR="00E0653A" w:rsidRDefault="00FF284A"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2014-12-12</w:instrText>
      </w:r>
    </w:p>
    <w:p w14:paraId="4E67A245" w14:textId="77777777" w:rsidR="001F56AB" w:rsidRDefault="00FF284A"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2014-12-12</w:instrText>
      </w:r>
    </w:p>
    <w:p w14:paraId="4E67A246" w14:textId="77777777" w:rsidR="00E0653A" w:rsidRDefault="00FF284A"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2014-12-12</w:instrText>
      </w:r>
    </w:p>
    <w:p w14:paraId="4E67A247" w14:textId="77777777" w:rsidR="001F56AB" w:rsidRDefault="00FF284A"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2014-12-12</w:instrText>
      </w:r>
    </w:p>
    <w:p w14:paraId="4E67A248" w14:textId="77777777" w:rsidR="00E0653A" w:rsidRDefault="00FF284A"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2014-12-12</w:t>
      </w:r>
    </w:p>
    <w:p w14:paraId="4E67A249" w14:textId="77777777" w:rsidR="001F56AB" w:rsidRDefault="00FF284A" w:rsidP="00C8338E">
      <w:pPr>
        <w:rPr>
          <w:b/>
        </w:rPr>
      </w:pPr>
      <w:r>
        <w:rPr>
          <w:b/>
        </w:rPr>
        <w:fldChar w:fldCharType="end"/>
      </w:r>
      <w:r>
        <w:rPr>
          <w:b/>
        </w:rPr>
        <w:fldChar w:fldCharType="begin"/>
      </w:r>
      <w:r>
        <w:rPr>
          <w:b/>
        </w:rPr>
        <w:instrText xml:space="preserve"> IF "2014-12-12" = "-" </w:instrText>
      </w:r>
      <w:r>
        <w:rPr>
          <w:b/>
        </w:rPr>
        <w:fldChar w:fldCharType="begin"/>
      </w:r>
      <w:r>
        <w:rPr>
          <w:b/>
        </w:rPr>
        <w:instrText xml:space="preserve"> IF "2014-12-15" = "-" </w:instrText>
      </w:r>
      <w:r>
        <w:rPr>
          <w:b/>
        </w:rPr>
        <w:fldChar w:fldCharType="begin"/>
      </w:r>
      <w:r>
        <w:rPr>
          <w:b/>
        </w:rPr>
        <w:instrText xml:space="preserve"> IF "2013-08-27" = "-" "" "Tidigare behandlat i </w:instrText>
      </w:r>
      <w:r w:rsidRPr="00643D86">
        <w:rPr>
          <w:b/>
        </w:rPr>
        <w:instrText>råde</w:instrText>
      </w:r>
      <w:r>
        <w:rPr>
          <w:b/>
        </w:rPr>
        <w:instrText xml:space="preserve">t </w:instrText>
      </w:r>
      <w:r>
        <w:rPr>
          <w:b/>
        </w:rPr>
        <w:br/>
      </w:r>
      <w:r w:rsidRPr="002F0461">
        <w:instrText>2014-12-15</w:instrText>
      </w:r>
    </w:p>
    <w:p w14:paraId="4E67A24A" w14:textId="77777777" w:rsidR="00E0653A" w:rsidRDefault="00FF284A"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2014-12-15</w:instrText>
      </w:r>
    </w:p>
    <w:p w14:paraId="4E67A24B" w14:textId="77777777" w:rsidR="00D51D1E" w:rsidRDefault="00FF284A"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2014-12-15</w:instrText>
      </w:r>
    </w:p>
    <w:p w14:paraId="4E67A24C" w14:textId="77777777" w:rsidR="00E0653A" w:rsidRDefault="00FF284A"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2014-12-15</w:instrText>
      </w:r>
    </w:p>
    <w:p w14:paraId="4E67A24D" w14:textId="77777777" w:rsidR="00D51D1E" w:rsidRDefault="00FF284A"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2014-12-15</w:instrText>
      </w:r>
    </w:p>
    <w:p w14:paraId="4E67A24E" w14:textId="77777777" w:rsidR="00E0653A" w:rsidRDefault="00FF284A"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2014-12-15</w:t>
      </w:r>
    </w:p>
    <w:p w14:paraId="4E67A24F" w14:textId="77777777" w:rsidR="00D51D1E" w:rsidRDefault="00FF284A" w:rsidP="00C8338E">
      <w:pPr>
        <w:rPr>
          <w:b/>
        </w:rPr>
      </w:pPr>
      <w:r>
        <w:rPr>
          <w:b/>
        </w:rPr>
        <w:fldChar w:fldCharType="end"/>
      </w:r>
      <w:r>
        <w:rPr>
          <w:b/>
        </w:rPr>
        <w:fldChar w:fldCharType="begin"/>
      </w:r>
      <w:r>
        <w:rPr>
          <w:b/>
        </w:rPr>
        <w:instrText xml:space="preserve"> IF "2014-12-12" = "-" </w:instrText>
      </w:r>
      <w:r>
        <w:rPr>
          <w:b/>
        </w:rPr>
        <w:fldChar w:fldCharType="begin"/>
      </w:r>
      <w:r>
        <w:rPr>
          <w:b/>
        </w:rPr>
        <w:instrText xml:space="preserve"> IF "2014-12-15" = "-" </w:instrText>
      </w:r>
      <w:r>
        <w:rPr>
          <w:b/>
        </w:rPr>
        <w:fldChar w:fldCharType="begin"/>
      </w:r>
      <w:r>
        <w:rPr>
          <w:b/>
        </w:rPr>
        <w:instrText xml:space="preserve"> IF "2013-08-27" = "-" "" "Tidigare behandlat i utskottet </w:instrText>
      </w:r>
      <w:r>
        <w:rPr>
          <w:b/>
        </w:rPr>
        <w:br/>
      </w:r>
      <w:r w:rsidRPr="002F0461">
        <w:instrText>2013-08-27</w:instrText>
      </w:r>
    </w:p>
    <w:p w14:paraId="4E67A250" w14:textId="77777777" w:rsidR="00E0653A" w:rsidRDefault="00FF284A"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2013-08-27</w:instrText>
      </w:r>
    </w:p>
    <w:p w14:paraId="4E67A251" w14:textId="77777777" w:rsidR="00D51D1E" w:rsidRDefault="00FF284A" w:rsidP="00C8338E">
      <w:pPr>
        <w:rPr>
          <w:b/>
        </w:rPr>
      </w:pPr>
      <w:r>
        <w:rPr>
          <w:b/>
        </w:rPr>
        <w:fldChar w:fldCharType="end"/>
      </w:r>
      <w:r>
        <w:rPr>
          <w:b/>
        </w:rPr>
        <w:instrText xml:space="preserve"> "Tidigare behandlat i utskottet</w:instrText>
      </w:r>
      <w:r>
        <w:rPr>
          <w:b/>
        </w:rPr>
        <w:br/>
      </w:r>
      <w:r w:rsidRPr="002F0461">
        <w:instrText>2013-08-27</w:instrText>
      </w:r>
    </w:p>
    <w:p w14:paraId="4E67A252" w14:textId="77777777" w:rsidR="00E0653A" w:rsidRDefault="00FF284A"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2013-08-27</w:instrText>
      </w:r>
    </w:p>
    <w:p w14:paraId="4E67A253" w14:textId="77777777" w:rsidR="00D51D1E" w:rsidRDefault="00FF284A" w:rsidP="00C8338E">
      <w:pPr>
        <w:rPr>
          <w:b/>
        </w:rPr>
      </w:pPr>
      <w:r>
        <w:rPr>
          <w:b/>
        </w:rPr>
        <w:fldChar w:fldCharType="end"/>
      </w:r>
      <w:r>
        <w:rPr>
          <w:b/>
        </w:rPr>
        <w:instrText xml:space="preserve">  "Tidigare behandlat i utskottet</w:instrText>
      </w:r>
      <w:r>
        <w:rPr>
          <w:b/>
        </w:rPr>
        <w:br/>
      </w:r>
      <w:r>
        <w:instrText>2013-08-27</w:instrText>
      </w:r>
    </w:p>
    <w:p w14:paraId="4E67A254" w14:textId="77777777" w:rsidR="00643D86" w:rsidRDefault="00FF284A" w:rsidP="00643D86">
      <w:r>
        <w:instrText>"</w:instrText>
      </w:r>
      <w:r>
        <w:rPr>
          <w:b/>
        </w:rPr>
        <w:instrText xml:space="preserve"> </w:instrText>
      </w:r>
      <w:r>
        <w:rPr>
          <w:b/>
        </w:rPr>
        <w:fldChar w:fldCharType="separate"/>
      </w:r>
      <w:r>
        <w:rPr>
          <w:b/>
        </w:rPr>
        <w:t>Tidigare behandlat i utskottet</w:t>
      </w:r>
      <w:r>
        <w:rPr>
          <w:b/>
        </w:rPr>
        <w:br/>
      </w:r>
      <w:r>
        <w:t>2013-08-27</w:t>
      </w:r>
    </w:p>
    <w:p w14:paraId="4E67A257" w14:textId="792811FE" w:rsidR="00D51D1E" w:rsidRDefault="00FF284A" w:rsidP="00FF284A">
      <w:r>
        <w:rPr>
          <w:b/>
        </w:rPr>
        <w:fldChar w:fldCharType="end"/>
      </w:r>
      <w:r w:rsidRPr="00B44CE2">
        <w:rPr>
          <w:b/>
        </w:rPr>
        <w:t>Annotering</w:t>
      </w:r>
      <w:r>
        <w:rPr>
          <w:b/>
        </w:rPr>
        <w:br/>
      </w:r>
      <w:r>
        <w:rPr>
          <w:b/>
          <w:bCs/>
        </w:rPr>
        <w:t>Avsikt med behandlingen i rådet:</w:t>
      </w:r>
      <w:r>
        <w:t xml:space="preserve"> Politisk överenskommelse om rådets ståndpunkt i första behandlingen i enlighet med en informell överenskommelse med Europaparlamentet.</w:t>
      </w:r>
    </w:p>
    <w:p w14:paraId="4E67A259" w14:textId="7B1C8B13" w:rsidR="00D51D1E" w:rsidRDefault="00FF284A">
      <w:pPr>
        <w:spacing w:after="280" w:afterAutospacing="1"/>
      </w:pPr>
      <w:r>
        <w:rPr>
          <w:b/>
          <w:bCs/>
        </w:rPr>
        <w:t>Hur regeringen ställer sig till den blivande A-punkten:</w:t>
      </w:r>
      <w:r>
        <w:t xml:space="preserve"> Regeringen stödjer förslaget.</w:t>
      </w:r>
    </w:p>
    <w:p w14:paraId="4E67A25B" w14:textId="37219610" w:rsidR="00D51D1E" w:rsidRDefault="00FF284A">
      <w:pPr>
        <w:spacing w:after="280" w:afterAutospacing="1"/>
      </w:pPr>
      <w:r>
        <w:rPr>
          <w:b/>
          <w:bCs/>
        </w:rPr>
        <w:t xml:space="preserve">Bakgrund: </w:t>
      </w:r>
      <w:r>
        <w:t>I maj 2013 presenterade kommissionen förslag till ny lagstiftning om skyddsåtgärder mot växtskadegörare. Förordningsförslaget innebär en mer proaktiv lagstiftning, bl.a. genom ökad riskstyrning och fokus på mer förebyggande åtgärder. Det innebär också tydligare och mer detaljerade krav än gällande direktiv i syfte att uppnå en mer effektiv och enhetlig tillämpning.</w:t>
      </w:r>
    </w:p>
    <w:p w14:paraId="4E67A25C" w14:textId="77777777" w:rsidR="00D51D1E" w:rsidRDefault="00FF284A">
      <w:pPr>
        <w:spacing w:after="280" w:afterAutospacing="1"/>
      </w:pPr>
      <w:r>
        <w:t>Europaparlamentet beslutade om sin ståndpunkt i första behandlingen våren 2014. Hösten 2015 påbörjades trepartssamtal mellan institutionerna och i december 2015 uppnåddes en informell överenskommelse.</w:t>
      </w:r>
    </w:p>
    <w:p w14:paraId="4E67A25E" w14:textId="1E59AE99" w:rsidR="00FB32B9" w:rsidRDefault="00FF284A">
      <w:pPr>
        <w:spacing w:after="280" w:afterAutospacing="1"/>
        <w:rPr>
          <w:noProof/>
        </w:rPr>
      </w:pPr>
      <w:r>
        <w:t>Regeringen har stött kommissionens förslag i stort, men ifrågasatt vissa delar, främst sådana där bedömningen är att de skulle innebära onödig administrativ börda för företag och myndigheter. Regeringen har också ansett att importregelverket när det gäller de växter som medför högst risk kan behöva skärpas samtidigt som det är viktigt att EU fortsätter att vara så öppen som möjligt i förhållande till import från tredjeland. Regeringens bedömning är att överenskommelsen med Europaparlamentet balanserar olika intressen på ett bra sätt.</w:t>
      </w:r>
    </w:p>
    <w:p w14:paraId="4E67A25F" w14:textId="77777777" w:rsidR="00643D86" w:rsidRDefault="00FF284A" w:rsidP="00643D86">
      <w:pPr>
        <w:pStyle w:val="Rubrik1"/>
      </w:pPr>
      <w:bookmarkStart w:id="8" w:name="_Toc450654400"/>
      <w:r>
        <w:rPr>
          <w:noProof/>
        </w:rPr>
        <w:lastRenderedPageBreak/>
        <w:t>Draft Directive of the European Parliament and of the Council on the protection of undisclosed know-how and business information (trade secrets) against their unlawful acquisition, use and disclosure (First reading) (Legislative deliberation)</w:t>
      </w:r>
      <w:bookmarkEnd w:id="8"/>
    </w:p>
    <w:p w14:paraId="4E67A260" w14:textId="77777777" w:rsidR="00643D86" w:rsidRDefault="00FF284A" w:rsidP="00643D86">
      <w:pPr>
        <w:rPr>
          <w:lang w:val="en-US"/>
        </w:rPr>
      </w:pPr>
      <w:r>
        <w:rPr>
          <w:noProof/>
          <w:lang w:val="en-US"/>
        </w:rPr>
        <w:t>=</w:t>
      </w:r>
      <w:r>
        <w:rPr>
          <w:lang w:val="en-US"/>
        </w:rPr>
        <w:t>Adoption of the legislative act</w:t>
      </w:r>
      <w:r>
        <w:rPr>
          <w:lang w:val="en-US"/>
        </w:rPr>
        <w:br/>
      </w:r>
      <w:r>
        <w:rPr>
          <w:noProof/>
          <w:lang w:val="en-US"/>
        </w:rPr>
        <w:t>8478</w:t>
      </w:r>
      <w:r>
        <w:rPr>
          <w:lang w:val="en-US"/>
        </w:rPr>
        <w:t>/16 CODEC 557 PI 48+ ADD 1PE-CONS 76/15 PI 107 CODEC 1766</w:t>
      </w:r>
    </w:p>
    <w:p w14:paraId="4E67A261" w14:textId="77777777" w:rsidR="00643D86" w:rsidRDefault="00FF284A" w:rsidP="00643D86">
      <w:r>
        <w:rPr>
          <w:b/>
        </w:rPr>
        <w:t>Ansvarigt statsråd</w:t>
      </w:r>
      <w:r>
        <w:rPr>
          <w:b/>
        </w:rPr>
        <w:br/>
      </w:r>
      <w:r>
        <w:rPr>
          <w:noProof/>
        </w:rPr>
        <w:t>Morgan</w:t>
      </w:r>
      <w:r>
        <w:t xml:space="preserve"> Johansson</w:t>
      </w:r>
    </w:p>
    <w:p w14:paraId="4E67A262" w14:textId="77777777" w:rsidR="00E0653A" w:rsidRDefault="00FF284A" w:rsidP="00C8338E">
      <w:r>
        <w:rPr>
          <w:b/>
        </w:rPr>
        <w:fldChar w:fldCharType="begin"/>
      </w:r>
      <w:r>
        <w:rPr>
          <w:b/>
        </w:rPr>
        <w:instrText xml:space="preserve"> IF "2014-05-23" = "-" </w:instrText>
      </w:r>
      <w:r>
        <w:rPr>
          <w:b/>
        </w:rPr>
        <w:fldChar w:fldCharType="begin"/>
      </w:r>
      <w:r>
        <w:rPr>
          <w:b/>
        </w:rPr>
        <w:instrText xml:space="preserve"> IF "2014-05-26" = "-" </w:instrText>
      </w:r>
      <w:r>
        <w:rPr>
          <w:b/>
        </w:rPr>
        <w:fldChar w:fldCharType="begin"/>
      </w:r>
      <w:r>
        <w:rPr>
          <w:b/>
        </w:rPr>
        <w:instrText xml:space="preserve"> IF "2015-12-17"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2014-05-23</w:instrText>
      </w:r>
    </w:p>
    <w:p w14:paraId="4E67A263" w14:textId="77777777" w:rsidR="00E0653A" w:rsidRDefault="00FF284A"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2014-05-23</w:instrText>
      </w:r>
    </w:p>
    <w:p w14:paraId="4E67A264" w14:textId="77777777" w:rsidR="001F56AB" w:rsidRDefault="00FF284A"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2014-05-23</w:instrText>
      </w:r>
    </w:p>
    <w:p w14:paraId="4E67A265" w14:textId="77777777" w:rsidR="00E0653A" w:rsidRDefault="00FF284A"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2014-05-23</w:instrText>
      </w:r>
    </w:p>
    <w:p w14:paraId="4E67A266" w14:textId="77777777" w:rsidR="001F56AB" w:rsidRDefault="00FF284A"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2014-05-23</w:instrText>
      </w:r>
    </w:p>
    <w:p w14:paraId="4E67A267" w14:textId="77777777" w:rsidR="00E0653A" w:rsidRDefault="00FF284A"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2014-05-23</w:t>
      </w:r>
    </w:p>
    <w:p w14:paraId="4E67A268" w14:textId="77777777" w:rsidR="001F56AB" w:rsidRDefault="00FF284A" w:rsidP="00C8338E">
      <w:pPr>
        <w:rPr>
          <w:b/>
        </w:rPr>
      </w:pPr>
      <w:r>
        <w:rPr>
          <w:b/>
        </w:rPr>
        <w:fldChar w:fldCharType="end"/>
      </w:r>
      <w:r>
        <w:rPr>
          <w:b/>
        </w:rPr>
        <w:fldChar w:fldCharType="begin"/>
      </w:r>
      <w:r>
        <w:rPr>
          <w:b/>
        </w:rPr>
        <w:instrText xml:space="preserve"> IF "2014-05-23" = "-" </w:instrText>
      </w:r>
      <w:r>
        <w:rPr>
          <w:b/>
        </w:rPr>
        <w:fldChar w:fldCharType="begin"/>
      </w:r>
      <w:r>
        <w:rPr>
          <w:b/>
        </w:rPr>
        <w:instrText xml:space="preserve"> IF "2014-05-26" = "-" </w:instrText>
      </w:r>
      <w:r>
        <w:rPr>
          <w:b/>
        </w:rPr>
        <w:fldChar w:fldCharType="begin"/>
      </w:r>
      <w:r>
        <w:rPr>
          <w:b/>
        </w:rPr>
        <w:instrText xml:space="preserve"> IF "2015-12-17" = "-" "" "Tidigare behandlat i </w:instrText>
      </w:r>
      <w:r w:rsidRPr="00643D86">
        <w:rPr>
          <w:b/>
        </w:rPr>
        <w:instrText>råde</w:instrText>
      </w:r>
      <w:r>
        <w:rPr>
          <w:b/>
        </w:rPr>
        <w:instrText xml:space="preserve">t </w:instrText>
      </w:r>
      <w:r>
        <w:rPr>
          <w:b/>
        </w:rPr>
        <w:br/>
      </w:r>
      <w:r w:rsidRPr="002F0461">
        <w:instrText>2014-05-26</w:instrText>
      </w:r>
    </w:p>
    <w:p w14:paraId="4E67A269" w14:textId="77777777" w:rsidR="00E0653A" w:rsidRDefault="00FF284A"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2014-05-26</w:instrText>
      </w:r>
    </w:p>
    <w:p w14:paraId="4E67A26A" w14:textId="77777777" w:rsidR="00D51D1E" w:rsidRDefault="00FF284A"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2014-05-26</w:instrText>
      </w:r>
    </w:p>
    <w:p w14:paraId="4E67A26B" w14:textId="77777777" w:rsidR="00E0653A" w:rsidRDefault="00FF284A"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2014-05-26</w:instrText>
      </w:r>
    </w:p>
    <w:p w14:paraId="4E67A26C" w14:textId="77777777" w:rsidR="00D51D1E" w:rsidRDefault="00FF284A"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2014-05-26</w:instrText>
      </w:r>
    </w:p>
    <w:p w14:paraId="4E67A26D" w14:textId="77777777" w:rsidR="00E0653A" w:rsidRDefault="00FF284A"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2014-05-26</w:t>
      </w:r>
    </w:p>
    <w:p w14:paraId="4E67A26E" w14:textId="77777777" w:rsidR="00D51D1E" w:rsidRDefault="00FF284A" w:rsidP="00C8338E">
      <w:pPr>
        <w:rPr>
          <w:b/>
        </w:rPr>
      </w:pPr>
      <w:r>
        <w:rPr>
          <w:b/>
        </w:rPr>
        <w:fldChar w:fldCharType="end"/>
      </w:r>
      <w:r>
        <w:rPr>
          <w:b/>
        </w:rPr>
        <w:fldChar w:fldCharType="begin"/>
      </w:r>
      <w:r>
        <w:rPr>
          <w:b/>
        </w:rPr>
        <w:instrText xml:space="preserve"> IF "2014-05-23" = "-" </w:instrText>
      </w:r>
      <w:r>
        <w:rPr>
          <w:b/>
        </w:rPr>
        <w:fldChar w:fldCharType="begin"/>
      </w:r>
      <w:r>
        <w:rPr>
          <w:b/>
        </w:rPr>
        <w:instrText xml:space="preserve"> IF "2014-05-26" = "-" </w:instrText>
      </w:r>
      <w:r>
        <w:rPr>
          <w:b/>
        </w:rPr>
        <w:fldChar w:fldCharType="begin"/>
      </w:r>
      <w:r>
        <w:rPr>
          <w:b/>
        </w:rPr>
        <w:instrText xml:space="preserve"> IF "2015-12-17" = "-" "" "Tidigare behandlat i utskottet </w:instrText>
      </w:r>
      <w:r>
        <w:rPr>
          <w:b/>
        </w:rPr>
        <w:br/>
      </w:r>
      <w:r w:rsidRPr="002F0461">
        <w:instrText>2015-12-17</w:instrText>
      </w:r>
    </w:p>
    <w:p w14:paraId="4E67A26F" w14:textId="77777777" w:rsidR="00E0653A" w:rsidRDefault="00FF284A"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2015-12-17</w:instrText>
      </w:r>
    </w:p>
    <w:p w14:paraId="4E67A270" w14:textId="77777777" w:rsidR="00D51D1E" w:rsidRDefault="00FF284A" w:rsidP="00C8338E">
      <w:pPr>
        <w:rPr>
          <w:b/>
        </w:rPr>
      </w:pPr>
      <w:r>
        <w:rPr>
          <w:b/>
        </w:rPr>
        <w:fldChar w:fldCharType="end"/>
      </w:r>
      <w:r>
        <w:rPr>
          <w:b/>
        </w:rPr>
        <w:instrText xml:space="preserve"> "Tidigare behandlat i utskottet</w:instrText>
      </w:r>
      <w:r>
        <w:rPr>
          <w:b/>
        </w:rPr>
        <w:br/>
      </w:r>
      <w:r w:rsidRPr="002F0461">
        <w:instrText>2015-12-17</w:instrText>
      </w:r>
    </w:p>
    <w:p w14:paraId="4E67A271" w14:textId="77777777" w:rsidR="00E0653A" w:rsidRDefault="00FF284A"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2015-12-17</w:instrText>
      </w:r>
    </w:p>
    <w:p w14:paraId="4E67A272" w14:textId="77777777" w:rsidR="00D51D1E" w:rsidRDefault="00FF284A" w:rsidP="00C8338E">
      <w:pPr>
        <w:rPr>
          <w:b/>
        </w:rPr>
      </w:pPr>
      <w:r>
        <w:rPr>
          <w:b/>
        </w:rPr>
        <w:fldChar w:fldCharType="end"/>
      </w:r>
      <w:r>
        <w:rPr>
          <w:b/>
        </w:rPr>
        <w:instrText xml:space="preserve">  "Tidigare behandlat i utskottet</w:instrText>
      </w:r>
      <w:r>
        <w:rPr>
          <w:b/>
        </w:rPr>
        <w:br/>
      </w:r>
      <w:r>
        <w:instrText>2015-12-17</w:instrText>
      </w:r>
    </w:p>
    <w:p w14:paraId="4E67A273" w14:textId="77777777" w:rsidR="00643D86" w:rsidRDefault="00FF284A" w:rsidP="00643D86">
      <w:r>
        <w:instrText>"</w:instrText>
      </w:r>
      <w:r>
        <w:rPr>
          <w:b/>
        </w:rPr>
        <w:instrText xml:space="preserve"> </w:instrText>
      </w:r>
      <w:r>
        <w:rPr>
          <w:b/>
        </w:rPr>
        <w:fldChar w:fldCharType="separate"/>
      </w:r>
      <w:r>
        <w:rPr>
          <w:b/>
        </w:rPr>
        <w:t>Tidigare behandlat i utskottet</w:t>
      </w:r>
      <w:r>
        <w:rPr>
          <w:b/>
        </w:rPr>
        <w:br/>
      </w:r>
      <w:r>
        <w:t>2015-12-17</w:t>
      </w:r>
    </w:p>
    <w:p w14:paraId="4E67A275" w14:textId="4FF35EF3" w:rsidR="00D51D1E" w:rsidRDefault="00FF284A" w:rsidP="00FF284A">
      <w:r>
        <w:rPr>
          <w:b/>
        </w:rPr>
        <w:fldChar w:fldCharType="end"/>
      </w:r>
      <w:r w:rsidRPr="00B44CE2">
        <w:rPr>
          <w:b/>
        </w:rPr>
        <w:t>Annotering</w:t>
      </w:r>
      <w:r>
        <w:rPr>
          <w:b/>
        </w:rPr>
        <w:br/>
      </w:r>
      <w:r>
        <w:rPr>
          <w:b/>
          <w:bCs/>
        </w:rPr>
        <w:t xml:space="preserve">Avsikt med behandlingen i rådet: </w:t>
      </w:r>
      <w:r>
        <w:t>Rådet föreslås anta direktivet.</w:t>
      </w:r>
    </w:p>
    <w:p w14:paraId="4E67A276" w14:textId="468E791A" w:rsidR="00D51D1E" w:rsidRDefault="00FF284A">
      <w:pPr>
        <w:spacing w:after="280" w:afterAutospacing="1"/>
      </w:pPr>
      <w:r>
        <w:rPr>
          <w:b/>
          <w:bCs/>
        </w:rPr>
        <w:t xml:space="preserve">Hur regeringen ställer sig till den blivande A-punkten: </w:t>
      </w:r>
      <w:r>
        <w:t>Regeringen avser rösta ja till att rådet antar direktivet.</w:t>
      </w:r>
    </w:p>
    <w:p w14:paraId="4E67A277" w14:textId="25A51B80" w:rsidR="00D51D1E" w:rsidRDefault="00FF284A">
      <w:pPr>
        <w:spacing w:after="280" w:afterAutospacing="1"/>
      </w:pPr>
      <w:r>
        <w:rPr>
          <w:b/>
          <w:bCs/>
        </w:rPr>
        <w:t xml:space="preserve">Bakgrund: </w:t>
      </w:r>
      <w:r>
        <w:t xml:space="preserve">Kommissionen presenterade den 28 november 2013 förslaget till Europaparlamentets och rådets direktiv om att skydda know-how och företagsinformation (företagshemligheter) som inte har röjts från att olagligen anskaffas, utnyttjas och röjas. </w:t>
      </w:r>
    </w:p>
    <w:p w14:paraId="4E67A278" w14:textId="77777777" w:rsidR="00D51D1E" w:rsidRDefault="00FF284A">
      <w:pPr>
        <w:spacing w:after="280" w:afterAutospacing="1"/>
      </w:pPr>
      <w:r>
        <w:t xml:space="preserve">Direktivförslaget innehåller en civilrättslig lagstiftning och anger bl.a. </w:t>
      </w:r>
      <w:r>
        <w:br/>
        <w:t xml:space="preserve">• vad en företagshemlighet är, </w:t>
      </w:r>
      <w:r>
        <w:br/>
        <w:t xml:space="preserve">• när anskaffandet, röjandet respektive utnyttjandet av en företags¬hemlighet är olovligt, </w:t>
      </w:r>
      <w:r>
        <w:br/>
        <w:t xml:space="preserve">• vilka civilrättsliga åtgärder som kan vidtas mot den som har angrip¬¬it en före-tagshemlighet, </w:t>
      </w:r>
      <w:r>
        <w:br/>
        <w:t>• beräkningen av skadestånd, och</w:t>
      </w:r>
      <w:r>
        <w:br/>
        <w:t>• när ett angrepp på en företagshemlighet inte föranleder några sank¬tioner.</w:t>
      </w:r>
    </w:p>
    <w:p w14:paraId="4E67A279" w14:textId="77777777" w:rsidR="00D51D1E" w:rsidRDefault="00FF284A">
      <w:pPr>
        <w:spacing w:after="280" w:afterAutospacing="1"/>
      </w:pPr>
      <w:r>
        <w:t>Enligt kommissionen är skyddet för företagshemligheter mycket viktigt för forskning och utveckling samt för företagens konkurrensförmåga. Dagens skydd är för svagt i ett inremarknadsperspektiv. Det resulterar enligt kommissionen i högre affärsrisker i medlemsstater med svagare skydd, svagare incitament att satsa på forskning och utveckling i samarbete med företag i andra medlemsstater och höga kostnader för förebyggande skyddsåtgärder.</w:t>
      </w:r>
    </w:p>
    <w:p w14:paraId="4E67A27A" w14:textId="77777777" w:rsidR="00D51D1E" w:rsidRDefault="00FF284A">
      <w:pPr>
        <w:spacing w:after="280" w:afterAutospacing="1"/>
      </w:pPr>
      <w:r>
        <w:t>Vid konkurrenskraftsrådets möte den 26 maj 2014 antogs en allmän inriktning. JURI-utskottet beslutade om ett betänkande i juni 2015. Trepartssamtalen avslutades i december 2015. Den 14 april 2016 höll Europaparlamentet en omröstning i plenum.</w:t>
      </w:r>
    </w:p>
    <w:p w14:paraId="4E67A27D" w14:textId="2E82EA92" w:rsidR="00643D86" w:rsidRPr="00377012" w:rsidRDefault="00FF284A" w:rsidP="00FF284A">
      <w:pPr>
        <w:spacing w:after="280" w:afterAutospacing="1"/>
      </w:pPr>
      <w:r>
        <w:t>Ett genomförande av förslaget kräver ändringar i lagen om skydd för före¬tags-hemligheter. I sak ligger den svenska regleringen dock nära direktivförslaget.</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7A297" w14:textId="77777777" w:rsidR="002401CD" w:rsidRDefault="00FF284A">
      <w:pPr>
        <w:spacing w:after="0" w:line="240" w:lineRule="auto"/>
      </w:pPr>
      <w:r>
        <w:separator/>
      </w:r>
    </w:p>
  </w:endnote>
  <w:endnote w:type="continuationSeparator" w:id="0">
    <w:p w14:paraId="4E67A299" w14:textId="77777777" w:rsidR="002401CD" w:rsidRDefault="00FF2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E67A282" w14:textId="77777777" w:rsidR="00283DF3" w:rsidRDefault="00341888">
        <w:pPr>
          <w:pStyle w:val="Sidfot"/>
          <w:jc w:val="right"/>
        </w:pPr>
      </w:p>
    </w:sdtContent>
  </w:sdt>
  <w:p w14:paraId="4E67A283" w14:textId="77777777" w:rsidR="00283DF3" w:rsidRDefault="003418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7A291" w14:textId="77777777" w:rsidR="00283DF3" w:rsidRDefault="00341888">
    <w:pPr>
      <w:pStyle w:val="Sidfot"/>
      <w:jc w:val="right"/>
    </w:pPr>
  </w:p>
  <w:p w14:paraId="4E67A292" w14:textId="77777777" w:rsidR="00283DF3" w:rsidRDefault="0034188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7A293" w14:textId="77777777" w:rsidR="002401CD" w:rsidRDefault="00FF284A">
      <w:pPr>
        <w:spacing w:after="0" w:line="240" w:lineRule="auto"/>
      </w:pPr>
      <w:r>
        <w:separator/>
      </w:r>
    </w:p>
  </w:footnote>
  <w:footnote w:type="continuationSeparator" w:id="0">
    <w:p w14:paraId="4E67A295" w14:textId="77777777" w:rsidR="002401CD" w:rsidRDefault="00FF28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E67A27F" w14:textId="77777777" w:rsidR="002F3A5A" w:rsidRDefault="00FF284A" w:rsidP="002F3A5A">
        <w:pPr>
          <w:pStyle w:val="Sidhuvud"/>
          <w:jc w:val="right"/>
        </w:pPr>
        <w:r>
          <w:fldChar w:fldCharType="begin"/>
        </w:r>
        <w:r>
          <w:instrText xml:space="preserve"> PAGE   \* MERGEFORMAT </w:instrText>
        </w:r>
        <w:r>
          <w:fldChar w:fldCharType="separate"/>
        </w:r>
        <w:r w:rsidR="00341888">
          <w:rPr>
            <w:noProof/>
          </w:rPr>
          <w:t>7</w:t>
        </w:r>
        <w:r>
          <w:rPr>
            <w:noProof/>
          </w:rPr>
          <w:fldChar w:fldCharType="end"/>
        </w:r>
      </w:p>
    </w:sdtContent>
  </w:sdt>
  <w:p w14:paraId="4E67A280" w14:textId="77777777" w:rsidR="006F1C0D" w:rsidRDefault="00341888"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51D1E" w14:paraId="4E67A28B" w14:textId="77777777" w:rsidTr="006E71D7">
      <w:tc>
        <w:tcPr>
          <w:tcW w:w="4606" w:type="dxa"/>
        </w:tcPr>
        <w:p w14:paraId="4E67A284" w14:textId="77777777" w:rsidR="006E71D7" w:rsidRDefault="00FF284A" w:rsidP="00752770">
          <w:pPr>
            <w:pStyle w:val="Sidhuvud"/>
            <w:ind w:left="0"/>
          </w:pPr>
          <w:r>
            <w:rPr>
              <w:noProof/>
              <w:lang w:eastAsia="sv-SE"/>
            </w:rPr>
            <w:drawing>
              <wp:inline distT="0" distB="0" distL="0" distR="0" wp14:anchorId="4E67A293" wp14:editId="4E67A29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E67A285" w14:textId="77777777" w:rsidR="00FB32B9" w:rsidRDefault="00341888"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D51D1E" w14:paraId="4E67A288" w14:textId="77777777" w:rsidTr="00623763">
            <w:tc>
              <w:tcPr>
                <w:tcW w:w="1833" w:type="dxa"/>
              </w:tcPr>
              <w:p w14:paraId="4E67A286" w14:textId="77777777" w:rsidR="00623763" w:rsidRPr="00623763" w:rsidRDefault="00FF284A" w:rsidP="00623763">
                <w:pPr>
                  <w:ind w:left="0"/>
                </w:pPr>
                <w:r w:rsidRPr="00623763">
                  <w:rPr>
                    <w:rFonts w:ascii="TradeGothic" w:hAnsi="TradeGothic"/>
                    <w:b/>
                  </w:rPr>
                  <w:t>Promemoria</w:t>
                </w:r>
              </w:p>
            </w:tc>
            <w:tc>
              <w:tcPr>
                <w:tcW w:w="1833" w:type="dxa"/>
              </w:tcPr>
              <w:p w14:paraId="4E67A287" w14:textId="77777777" w:rsidR="00623763" w:rsidRPr="00623763" w:rsidRDefault="00FF284A"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19</w:t>
                </w:r>
                <w:r w:rsidRPr="00623763">
                  <w:rPr>
                    <w:rFonts w:ascii="TradeGothic" w:hAnsi="TradeGothic"/>
                    <w:b/>
                  </w:rPr>
                  <w:t>]</w:t>
                </w:r>
              </w:p>
            </w:tc>
          </w:tr>
        </w:tbl>
        <w:p w14:paraId="4E67A289" w14:textId="77777777" w:rsidR="00FB32B9" w:rsidRDefault="00341888" w:rsidP="00FB32B9">
          <w:pPr>
            <w:jc w:val="right"/>
          </w:pPr>
        </w:p>
        <w:p w14:paraId="4E67A28A" w14:textId="5FB8318B" w:rsidR="006E71D7" w:rsidRDefault="00FF284A" w:rsidP="00FB32B9">
          <w:pPr>
            <w:ind w:right="916"/>
          </w:pPr>
          <w:r>
            <w:rPr>
              <w:rFonts w:ascii="TradeGothic" w:hAnsi="TradeGothic"/>
              <w:b/>
              <w:noProof/>
            </w:rPr>
            <w:t>2016-05-11</w:t>
          </w:r>
          <w:r w:rsidRPr="00934953">
            <w:t xml:space="preserve"> </w:t>
          </w:r>
        </w:p>
      </w:tc>
    </w:tr>
  </w:tbl>
  <w:p w14:paraId="4E67A28C" w14:textId="77777777" w:rsidR="00FB32B9" w:rsidRDefault="00341888" w:rsidP="00FB32B9">
    <w:pPr>
      <w:pStyle w:val="Avsndare"/>
      <w:framePr w:w="0" w:hRule="auto" w:hSpace="0" w:wrap="auto" w:vAnchor="margin" w:hAnchor="text" w:xAlign="left" w:yAlign="inline"/>
      <w:rPr>
        <w:b/>
        <w:i w:val="0"/>
        <w:sz w:val="22"/>
      </w:rPr>
    </w:pPr>
  </w:p>
  <w:p w14:paraId="4E67A28D" w14:textId="77777777" w:rsidR="00FB32B9" w:rsidRDefault="00FF284A" w:rsidP="00FB32B9">
    <w:pPr>
      <w:pStyle w:val="Avsndare"/>
      <w:framePr w:w="0" w:hRule="auto" w:hSpace="0" w:wrap="auto" w:vAnchor="margin" w:hAnchor="text" w:xAlign="left" w:yAlign="inline"/>
      <w:rPr>
        <w:b/>
        <w:i w:val="0"/>
        <w:sz w:val="22"/>
      </w:rPr>
    </w:pPr>
    <w:r>
      <w:rPr>
        <w:b/>
        <w:i w:val="0"/>
        <w:sz w:val="22"/>
      </w:rPr>
      <w:t>Statsrådsberedningen</w:t>
    </w:r>
  </w:p>
  <w:p w14:paraId="4E67A28E" w14:textId="77777777" w:rsidR="00FB32B9" w:rsidRDefault="00341888" w:rsidP="00FB32B9">
    <w:pPr>
      <w:pStyle w:val="Avsndare"/>
      <w:framePr w:w="0" w:hRule="auto" w:hSpace="0" w:wrap="auto" w:vAnchor="margin" w:hAnchor="text" w:xAlign="left" w:yAlign="inline"/>
    </w:pPr>
  </w:p>
  <w:p w14:paraId="4E67A28F" w14:textId="77777777" w:rsidR="00FB32B9" w:rsidRDefault="00FF284A" w:rsidP="00FB32B9">
    <w:pPr>
      <w:pStyle w:val="Avsndare"/>
      <w:framePr w:w="0" w:hRule="auto" w:hSpace="0" w:wrap="auto" w:vAnchor="margin" w:hAnchor="text" w:xAlign="left" w:yAlign="inline"/>
    </w:pPr>
    <w:r>
      <w:t>EU-kansliet</w:t>
    </w:r>
  </w:p>
  <w:p w14:paraId="4E67A290" w14:textId="77777777" w:rsidR="0012376B" w:rsidRDefault="0034188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C9FEB6FE">
      <w:start w:val="1"/>
      <w:numFmt w:val="decimal"/>
      <w:pStyle w:val="Rubrik1"/>
      <w:lvlText w:val="%1."/>
      <w:lvlJc w:val="left"/>
      <w:pPr>
        <w:ind w:left="720" w:hanging="360"/>
      </w:pPr>
    </w:lvl>
    <w:lvl w:ilvl="1" w:tplc="9BCA0FF8" w:tentative="1">
      <w:start w:val="1"/>
      <w:numFmt w:val="lowerLetter"/>
      <w:lvlText w:val="%2."/>
      <w:lvlJc w:val="left"/>
      <w:pPr>
        <w:ind w:left="1440" w:hanging="360"/>
      </w:pPr>
    </w:lvl>
    <w:lvl w:ilvl="2" w:tplc="11B8FC00" w:tentative="1">
      <w:start w:val="1"/>
      <w:numFmt w:val="lowerRoman"/>
      <w:lvlText w:val="%3."/>
      <w:lvlJc w:val="right"/>
      <w:pPr>
        <w:ind w:left="2160" w:hanging="180"/>
      </w:pPr>
    </w:lvl>
    <w:lvl w:ilvl="3" w:tplc="289AE7F4" w:tentative="1">
      <w:start w:val="1"/>
      <w:numFmt w:val="decimal"/>
      <w:lvlText w:val="%4."/>
      <w:lvlJc w:val="left"/>
      <w:pPr>
        <w:ind w:left="2880" w:hanging="360"/>
      </w:pPr>
    </w:lvl>
    <w:lvl w:ilvl="4" w:tplc="3CBA31E0" w:tentative="1">
      <w:start w:val="1"/>
      <w:numFmt w:val="lowerLetter"/>
      <w:lvlText w:val="%5."/>
      <w:lvlJc w:val="left"/>
      <w:pPr>
        <w:ind w:left="3600" w:hanging="360"/>
      </w:pPr>
    </w:lvl>
    <w:lvl w:ilvl="5" w:tplc="A5E25DAE" w:tentative="1">
      <w:start w:val="1"/>
      <w:numFmt w:val="lowerRoman"/>
      <w:lvlText w:val="%6."/>
      <w:lvlJc w:val="right"/>
      <w:pPr>
        <w:ind w:left="4320" w:hanging="180"/>
      </w:pPr>
    </w:lvl>
    <w:lvl w:ilvl="6" w:tplc="4A4E24FA" w:tentative="1">
      <w:start w:val="1"/>
      <w:numFmt w:val="decimal"/>
      <w:lvlText w:val="%7."/>
      <w:lvlJc w:val="left"/>
      <w:pPr>
        <w:ind w:left="5040" w:hanging="360"/>
      </w:pPr>
    </w:lvl>
    <w:lvl w:ilvl="7" w:tplc="F670CF6E" w:tentative="1">
      <w:start w:val="1"/>
      <w:numFmt w:val="lowerLetter"/>
      <w:lvlText w:val="%8."/>
      <w:lvlJc w:val="left"/>
      <w:pPr>
        <w:ind w:left="5760" w:hanging="360"/>
      </w:pPr>
    </w:lvl>
    <w:lvl w:ilvl="8" w:tplc="38C2D832" w:tentative="1">
      <w:start w:val="1"/>
      <w:numFmt w:val="lowerRoman"/>
      <w:lvlText w:val="%9."/>
      <w:lvlJc w:val="right"/>
      <w:pPr>
        <w:ind w:left="6480" w:hanging="180"/>
      </w:pPr>
    </w:lvl>
  </w:abstractNum>
  <w:abstractNum w:abstractNumId="1">
    <w:nsid w:val="73990993"/>
    <w:multiLevelType w:val="hybridMultilevel"/>
    <w:tmpl w:val="3BD822EE"/>
    <w:lvl w:ilvl="0" w:tplc="0F0A7014">
      <w:start w:val="1"/>
      <w:numFmt w:val="decimal"/>
      <w:lvlText w:val="%1."/>
      <w:lvlJc w:val="left"/>
      <w:pPr>
        <w:ind w:left="360" w:hanging="360"/>
      </w:pPr>
      <w:rPr>
        <w:b w:val="0"/>
      </w:rPr>
    </w:lvl>
    <w:lvl w:ilvl="1" w:tplc="1A988C2E" w:tentative="1">
      <w:start w:val="1"/>
      <w:numFmt w:val="lowerLetter"/>
      <w:lvlText w:val="%2."/>
      <w:lvlJc w:val="left"/>
      <w:pPr>
        <w:ind w:left="1080" w:hanging="360"/>
      </w:pPr>
    </w:lvl>
    <w:lvl w:ilvl="2" w:tplc="4DB2F534" w:tentative="1">
      <w:start w:val="1"/>
      <w:numFmt w:val="lowerRoman"/>
      <w:lvlText w:val="%3."/>
      <w:lvlJc w:val="right"/>
      <w:pPr>
        <w:ind w:left="1800" w:hanging="180"/>
      </w:pPr>
    </w:lvl>
    <w:lvl w:ilvl="3" w:tplc="6B38ABB0" w:tentative="1">
      <w:start w:val="1"/>
      <w:numFmt w:val="decimal"/>
      <w:lvlText w:val="%4."/>
      <w:lvlJc w:val="left"/>
      <w:pPr>
        <w:ind w:left="2520" w:hanging="360"/>
      </w:pPr>
    </w:lvl>
    <w:lvl w:ilvl="4" w:tplc="FC20E502" w:tentative="1">
      <w:start w:val="1"/>
      <w:numFmt w:val="lowerLetter"/>
      <w:lvlText w:val="%5."/>
      <w:lvlJc w:val="left"/>
      <w:pPr>
        <w:ind w:left="3240" w:hanging="360"/>
      </w:pPr>
    </w:lvl>
    <w:lvl w:ilvl="5" w:tplc="2286F594" w:tentative="1">
      <w:start w:val="1"/>
      <w:numFmt w:val="lowerRoman"/>
      <w:lvlText w:val="%6."/>
      <w:lvlJc w:val="right"/>
      <w:pPr>
        <w:ind w:left="3960" w:hanging="180"/>
      </w:pPr>
    </w:lvl>
    <w:lvl w:ilvl="6" w:tplc="D1A2EA40" w:tentative="1">
      <w:start w:val="1"/>
      <w:numFmt w:val="decimal"/>
      <w:lvlText w:val="%7."/>
      <w:lvlJc w:val="left"/>
      <w:pPr>
        <w:ind w:left="4680" w:hanging="360"/>
      </w:pPr>
    </w:lvl>
    <w:lvl w:ilvl="7" w:tplc="590C8EB6" w:tentative="1">
      <w:start w:val="1"/>
      <w:numFmt w:val="lowerLetter"/>
      <w:lvlText w:val="%8."/>
      <w:lvlJc w:val="left"/>
      <w:pPr>
        <w:ind w:left="5400" w:hanging="360"/>
      </w:pPr>
    </w:lvl>
    <w:lvl w:ilvl="8" w:tplc="51B2AB8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D1E"/>
    <w:rsid w:val="002401CD"/>
    <w:rsid w:val="00251E85"/>
    <w:rsid w:val="00341888"/>
    <w:rsid w:val="005D435E"/>
    <w:rsid w:val="0086790D"/>
    <w:rsid w:val="00D51D1E"/>
    <w:rsid w:val="00FF2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A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86790D"/>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86790D"/>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395025">
      <w:bodyDiv w:val="1"/>
      <w:marLeft w:val="0"/>
      <w:marRight w:val="0"/>
      <w:marTop w:val="0"/>
      <w:marBottom w:val="0"/>
      <w:divBdr>
        <w:top w:val="none" w:sz="0" w:space="0" w:color="auto"/>
        <w:left w:val="none" w:sz="0" w:space="0" w:color="auto"/>
        <w:bottom w:val="none" w:sz="0" w:space="0" w:color="auto"/>
        <w:right w:val="none" w:sz="0" w:space="0" w:color="auto"/>
      </w:divBdr>
      <w:divsChild>
        <w:div w:id="1465778541">
          <w:marLeft w:val="0"/>
          <w:marRight w:val="0"/>
          <w:marTop w:val="0"/>
          <w:marBottom w:val="0"/>
          <w:divBdr>
            <w:top w:val="none" w:sz="0" w:space="0" w:color="auto"/>
            <w:left w:val="none" w:sz="0" w:space="0" w:color="auto"/>
            <w:bottom w:val="none" w:sz="0" w:space="0" w:color="auto"/>
            <w:right w:val="none" w:sz="0" w:space="0" w:color="auto"/>
          </w:divBdr>
          <w:divsChild>
            <w:div w:id="1214536609">
              <w:marLeft w:val="0"/>
              <w:marRight w:val="0"/>
              <w:marTop w:val="0"/>
              <w:marBottom w:val="0"/>
              <w:divBdr>
                <w:top w:val="none" w:sz="0" w:space="0" w:color="auto"/>
                <w:left w:val="none" w:sz="0" w:space="0" w:color="auto"/>
                <w:bottom w:val="none" w:sz="0" w:space="0" w:color="auto"/>
                <w:right w:val="none" w:sz="0" w:space="0" w:color="auto"/>
              </w:divBdr>
              <w:divsChild>
                <w:div w:id="872115910">
                  <w:marLeft w:val="0"/>
                  <w:marRight w:val="0"/>
                  <w:marTop w:val="0"/>
                  <w:marBottom w:val="0"/>
                  <w:divBdr>
                    <w:top w:val="none" w:sz="0" w:space="0" w:color="auto"/>
                    <w:left w:val="none" w:sz="0" w:space="0" w:color="auto"/>
                    <w:bottom w:val="none" w:sz="0" w:space="0" w:color="auto"/>
                    <w:right w:val="none" w:sz="0" w:space="0" w:color="auto"/>
                  </w:divBdr>
                  <w:divsChild>
                    <w:div w:id="1358040750">
                      <w:marLeft w:val="0"/>
                      <w:marRight w:val="0"/>
                      <w:marTop w:val="0"/>
                      <w:marBottom w:val="0"/>
                      <w:divBdr>
                        <w:top w:val="none" w:sz="0" w:space="0" w:color="auto"/>
                        <w:left w:val="none" w:sz="0" w:space="0" w:color="auto"/>
                        <w:bottom w:val="none" w:sz="0" w:space="0" w:color="auto"/>
                        <w:right w:val="none" w:sz="0" w:space="0" w:color="auto"/>
                      </w:divBdr>
                      <w:divsChild>
                        <w:div w:id="1152479102">
                          <w:marLeft w:val="2325"/>
                          <w:marRight w:val="0"/>
                          <w:marTop w:val="0"/>
                          <w:marBottom w:val="0"/>
                          <w:divBdr>
                            <w:top w:val="none" w:sz="0" w:space="0" w:color="auto"/>
                            <w:left w:val="none" w:sz="0" w:space="0" w:color="auto"/>
                            <w:bottom w:val="none" w:sz="0" w:space="0" w:color="auto"/>
                            <w:right w:val="none" w:sz="0" w:space="0" w:color="auto"/>
                          </w:divBdr>
                          <w:divsChild>
                            <w:div w:id="439301205">
                              <w:marLeft w:val="0"/>
                              <w:marRight w:val="0"/>
                              <w:marTop w:val="0"/>
                              <w:marBottom w:val="0"/>
                              <w:divBdr>
                                <w:top w:val="none" w:sz="0" w:space="0" w:color="auto"/>
                                <w:left w:val="none" w:sz="0" w:space="0" w:color="auto"/>
                                <w:bottom w:val="none" w:sz="0" w:space="0" w:color="auto"/>
                                <w:right w:val="none" w:sz="0" w:space="0" w:color="auto"/>
                              </w:divBdr>
                              <w:divsChild>
                                <w:div w:id="83648876">
                                  <w:marLeft w:val="0"/>
                                  <w:marRight w:val="0"/>
                                  <w:marTop w:val="0"/>
                                  <w:marBottom w:val="0"/>
                                  <w:divBdr>
                                    <w:top w:val="none" w:sz="0" w:space="0" w:color="auto"/>
                                    <w:left w:val="none" w:sz="0" w:space="0" w:color="auto"/>
                                    <w:bottom w:val="none" w:sz="0" w:space="0" w:color="auto"/>
                                    <w:right w:val="none" w:sz="0" w:space="0" w:color="auto"/>
                                  </w:divBdr>
                                  <w:divsChild>
                                    <w:div w:id="1077560628">
                                      <w:marLeft w:val="0"/>
                                      <w:marRight w:val="0"/>
                                      <w:marTop w:val="0"/>
                                      <w:marBottom w:val="0"/>
                                      <w:divBdr>
                                        <w:top w:val="none" w:sz="0" w:space="0" w:color="auto"/>
                                        <w:left w:val="none" w:sz="0" w:space="0" w:color="auto"/>
                                        <w:bottom w:val="none" w:sz="0" w:space="0" w:color="auto"/>
                                        <w:right w:val="none" w:sz="0" w:space="0" w:color="auto"/>
                                      </w:divBdr>
                                      <w:divsChild>
                                        <w:div w:id="1764255209">
                                          <w:marLeft w:val="480"/>
                                          <w:marRight w:val="0"/>
                                          <w:marTop w:val="0"/>
                                          <w:marBottom w:val="0"/>
                                          <w:divBdr>
                                            <w:top w:val="none" w:sz="0" w:space="0" w:color="auto"/>
                                            <w:left w:val="none" w:sz="0" w:space="0" w:color="auto"/>
                                            <w:bottom w:val="none" w:sz="0" w:space="0" w:color="auto"/>
                                            <w:right w:val="none" w:sz="0" w:space="0" w:color="auto"/>
                                          </w:divBdr>
                                          <w:divsChild>
                                            <w:div w:id="1486360002">
                                              <w:marLeft w:val="0"/>
                                              <w:marRight w:val="0"/>
                                              <w:marTop w:val="0"/>
                                              <w:marBottom w:val="0"/>
                                              <w:divBdr>
                                                <w:top w:val="none" w:sz="0" w:space="0" w:color="auto"/>
                                                <w:left w:val="none" w:sz="0" w:space="0" w:color="auto"/>
                                                <w:bottom w:val="none" w:sz="0" w:space="0" w:color="auto"/>
                                                <w:right w:val="none" w:sz="0" w:space="0" w:color="auto"/>
                                              </w:divBdr>
                                              <w:divsChild>
                                                <w:div w:id="1966235804">
                                                  <w:marLeft w:val="0"/>
                                                  <w:marRight w:val="0"/>
                                                  <w:marTop w:val="0"/>
                                                  <w:marBottom w:val="0"/>
                                                  <w:divBdr>
                                                    <w:top w:val="none" w:sz="0" w:space="0" w:color="auto"/>
                                                    <w:left w:val="none" w:sz="0" w:space="0" w:color="auto"/>
                                                    <w:bottom w:val="none" w:sz="0" w:space="0" w:color="auto"/>
                                                    <w:right w:val="none" w:sz="0" w:space="0" w:color="auto"/>
                                                  </w:divBdr>
                                                  <w:divsChild>
                                                    <w:div w:id="923144593">
                                                      <w:marLeft w:val="0"/>
                                                      <w:marRight w:val="0"/>
                                                      <w:marTop w:val="0"/>
                                                      <w:marBottom w:val="0"/>
                                                      <w:divBdr>
                                                        <w:top w:val="none" w:sz="0" w:space="0" w:color="auto"/>
                                                        <w:left w:val="none" w:sz="0" w:space="0" w:color="auto"/>
                                                        <w:bottom w:val="none" w:sz="0" w:space="0" w:color="auto"/>
                                                        <w:right w:val="none" w:sz="0" w:space="0" w:color="auto"/>
                                                      </w:divBdr>
                                                      <w:divsChild>
                                                        <w:div w:id="1274510539">
                                                          <w:marLeft w:val="0"/>
                                                          <w:marRight w:val="0"/>
                                                          <w:marTop w:val="0"/>
                                                          <w:marBottom w:val="0"/>
                                                          <w:divBdr>
                                                            <w:top w:val="none" w:sz="0" w:space="0" w:color="auto"/>
                                                            <w:left w:val="none" w:sz="0" w:space="0" w:color="auto"/>
                                                            <w:bottom w:val="none" w:sz="0" w:space="0" w:color="auto"/>
                                                            <w:right w:val="none" w:sz="0" w:space="0" w:color="auto"/>
                                                          </w:divBdr>
                                                          <w:divsChild>
                                                            <w:div w:id="1173910128">
                                                              <w:marLeft w:val="0"/>
                                                              <w:marRight w:val="0"/>
                                                              <w:marTop w:val="0"/>
                                                              <w:marBottom w:val="0"/>
                                                              <w:divBdr>
                                                                <w:top w:val="none" w:sz="0" w:space="0" w:color="auto"/>
                                                                <w:left w:val="none" w:sz="0" w:space="0" w:color="auto"/>
                                                                <w:bottom w:val="none" w:sz="0" w:space="0" w:color="auto"/>
                                                                <w:right w:val="none" w:sz="0" w:space="0" w:color="auto"/>
                                                              </w:divBdr>
                                                              <w:divsChild>
                                                                <w:div w:id="204408727">
                                                                  <w:marLeft w:val="0"/>
                                                                  <w:marRight w:val="0"/>
                                                                  <w:marTop w:val="0"/>
                                                                  <w:marBottom w:val="0"/>
                                                                  <w:divBdr>
                                                                    <w:top w:val="none" w:sz="0" w:space="0" w:color="auto"/>
                                                                    <w:left w:val="none" w:sz="0" w:space="0" w:color="auto"/>
                                                                    <w:bottom w:val="none" w:sz="0" w:space="0" w:color="auto"/>
                                                                    <w:right w:val="none" w:sz="0" w:space="0" w:color="auto"/>
                                                                  </w:divBdr>
                                                                  <w:divsChild>
                                                                    <w:div w:id="850031144">
                                                                      <w:marLeft w:val="0"/>
                                                                      <w:marRight w:val="0"/>
                                                                      <w:marTop w:val="0"/>
                                                                      <w:marBottom w:val="0"/>
                                                                      <w:divBdr>
                                                                        <w:top w:val="none" w:sz="0" w:space="0" w:color="auto"/>
                                                                        <w:left w:val="none" w:sz="0" w:space="0" w:color="auto"/>
                                                                        <w:bottom w:val="none" w:sz="0" w:space="0" w:color="auto"/>
                                                                        <w:right w:val="none" w:sz="0" w:space="0" w:color="auto"/>
                                                                      </w:divBdr>
                                                                      <w:divsChild>
                                                                        <w:div w:id="178280425">
                                                                          <w:marLeft w:val="0"/>
                                                                          <w:marRight w:val="0"/>
                                                                          <w:marTop w:val="96"/>
                                                                          <w:marBottom w:val="0"/>
                                                                          <w:divBdr>
                                                                            <w:top w:val="none" w:sz="0" w:space="0" w:color="auto"/>
                                                                            <w:left w:val="none" w:sz="0" w:space="0" w:color="auto"/>
                                                                            <w:bottom w:val="none" w:sz="0" w:space="0" w:color="auto"/>
                                                                            <w:right w:val="none" w:sz="0" w:space="0" w:color="auto"/>
                                                                          </w:divBdr>
                                                                          <w:divsChild>
                                                                            <w:div w:id="689650639">
                                                                              <w:marLeft w:val="0"/>
                                                                              <w:marRight w:val="0"/>
                                                                              <w:marTop w:val="72"/>
                                                                              <w:marBottom w:val="0"/>
                                                                              <w:divBdr>
                                                                                <w:top w:val="none" w:sz="0" w:space="0" w:color="auto"/>
                                                                                <w:left w:val="none" w:sz="0" w:space="0" w:color="auto"/>
                                                                                <w:bottom w:val="none" w:sz="0" w:space="0" w:color="auto"/>
                                                                                <w:right w:val="none" w:sz="0" w:space="0" w:color="auto"/>
                                                                              </w:divBdr>
                                                                              <w:divsChild>
                                                                                <w:div w:id="1019353895">
                                                                                  <w:marLeft w:val="0"/>
                                                                                  <w:marRight w:val="0"/>
                                                                                  <w:marTop w:val="0"/>
                                                                                  <w:marBottom w:val="0"/>
                                                                                  <w:divBdr>
                                                                                    <w:top w:val="none" w:sz="0" w:space="0" w:color="auto"/>
                                                                                    <w:left w:val="none" w:sz="0" w:space="0" w:color="auto"/>
                                                                                    <w:bottom w:val="none" w:sz="0" w:space="0" w:color="auto"/>
                                                                                    <w:right w:val="none" w:sz="0" w:space="0" w:color="auto"/>
                                                                                  </w:divBdr>
                                                                                  <w:divsChild>
                                                                                    <w:div w:id="13527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JE6N4JFJXNNF-17-41869</_dlc_DocId>
    <_dlc_DocIdUrl xmlns="8b66ae41-1ec6-402e-b662-35d1932ca064">
      <Url>http://rkdhs-sb/enhet/EUKansli/_layouts/DocIdRedir.aspx?ID=JE6N4JFJXNNF-17-41869</Url>
      <Description>JE6N4JFJXNNF-17-41869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211D5-C667-434A-A78A-001D0E7670A5}"/>
</file>

<file path=customXml/itemProps2.xml><?xml version="1.0" encoding="utf-8"?>
<ds:datastoreItem xmlns:ds="http://schemas.openxmlformats.org/officeDocument/2006/customXml" ds:itemID="{F6CA6DC5-727A-4D89-9A9A-1D904FCC897E}"/>
</file>

<file path=customXml/itemProps3.xml><?xml version="1.0" encoding="utf-8"?>
<ds:datastoreItem xmlns:ds="http://schemas.openxmlformats.org/officeDocument/2006/customXml" ds:itemID="{C73E48B3-B71B-4987-BA17-20027FBC46EF}"/>
</file>

<file path=customXml/itemProps4.xml><?xml version="1.0" encoding="utf-8"?>
<ds:datastoreItem xmlns:ds="http://schemas.openxmlformats.org/officeDocument/2006/customXml" ds:itemID="{0A6C746B-4F2A-4AEA-9FA1-2F11A8957A75}"/>
</file>

<file path=customXml/itemProps5.xml><?xml version="1.0" encoding="utf-8"?>
<ds:datastoreItem xmlns:ds="http://schemas.openxmlformats.org/officeDocument/2006/customXml" ds:itemID="{F4955C9D-AB11-4636-9DDD-C027E2563865}"/>
</file>

<file path=customXml/itemProps6.xml><?xml version="1.0" encoding="utf-8"?>
<ds:datastoreItem xmlns:ds="http://schemas.openxmlformats.org/officeDocument/2006/customXml" ds:itemID="{D4B9B050-70FB-4CCD-8B57-0367DE178B95}"/>
</file>

<file path=customXml/itemProps7.xml><?xml version="1.0" encoding="utf-8"?>
<ds:datastoreItem xmlns:ds="http://schemas.openxmlformats.org/officeDocument/2006/customXml" ds:itemID="{E26DE81B-C46C-42FA-B177-DA9113B6DD45}"/>
</file>

<file path=docProps/app.xml><?xml version="1.0" encoding="utf-8"?>
<Properties xmlns="http://schemas.openxmlformats.org/officeDocument/2006/extended-properties" xmlns:vt="http://schemas.openxmlformats.org/officeDocument/2006/docPropsVTypes">
  <Template>Normal</Template>
  <TotalTime>0</TotalTime>
  <Pages>7</Pages>
  <Words>2793</Words>
  <Characters>14806</Characters>
  <Application>Microsoft Office Word</Application>
  <DocSecurity>0</DocSecurity>
  <Lines>123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2016-05-11T06:30:00Z</dcterms:created>
  <dcterms:modified xsi:type="dcterms:W3CDTF">2016-05-11T06:30:00Z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1,2,3,4,5,6,7,8,9</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47f5df8d-557c-4e4a-9405-5be5d160b8c1</vt:lpwstr>
  </property>
</Properties>
</file>