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F7DF0" w14:textId="4FFE934F" w:rsidR="00BC6D57" w:rsidRDefault="00BC6D57" w:rsidP="00DA0661">
      <w:pPr>
        <w:pStyle w:val="Rubrik"/>
      </w:pPr>
      <w:bookmarkStart w:id="0" w:name="Start"/>
      <w:bookmarkEnd w:id="0"/>
      <w:r>
        <w:t xml:space="preserve">Svar på fråga 2020/21:1483 </w:t>
      </w:r>
      <w:proofErr w:type="spellStart"/>
      <w:r>
        <w:t>Daishterrorister</w:t>
      </w:r>
      <w:proofErr w:type="spellEnd"/>
      <w:r>
        <w:t xml:space="preserve"> som återvänder till Sverige </w:t>
      </w:r>
      <w:r w:rsidR="000B1C18">
        <w:t xml:space="preserve">av Sara Gille (SD) </w:t>
      </w:r>
      <w:r>
        <w:t xml:space="preserve">och 2020/21:1513 Terroristorganisationen </w:t>
      </w:r>
      <w:proofErr w:type="spellStart"/>
      <w:r>
        <w:t>Daishs</w:t>
      </w:r>
      <w:proofErr w:type="spellEnd"/>
      <w:r>
        <w:t xml:space="preserve"> framfart av Sara Gille (SD)</w:t>
      </w:r>
    </w:p>
    <w:p w14:paraId="7D2F403E" w14:textId="12E396C2" w:rsidR="00ED57C4" w:rsidRDefault="00BC6D57" w:rsidP="002A2AB5">
      <w:pPr>
        <w:pStyle w:val="Brdtext"/>
      </w:pPr>
      <w:r>
        <w:t xml:space="preserve">Sara Gille har frågat mig </w:t>
      </w:r>
      <w:r w:rsidR="00464679">
        <w:t xml:space="preserve">om jag och regeringen avser att verka för </w:t>
      </w:r>
      <w:r w:rsidR="00464679" w:rsidRPr="00ED57C4">
        <w:t>att ter</w:t>
      </w:r>
      <w:r w:rsidR="00C678A0">
        <w:softHyphen/>
      </w:r>
      <w:r w:rsidR="00464679" w:rsidRPr="00ED57C4">
        <w:t>roris</w:t>
      </w:r>
      <w:r w:rsidR="00C678A0">
        <w:softHyphen/>
      </w:r>
      <w:r w:rsidR="00464679" w:rsidRPr="00ED57C4">
        <w:t>tanhängare ställs inför</w:t>
      </w:r>
      <w:r w:rsidR="00ED57C4">
        <w:t xml:space="preserve"> </w:t>
      </w:r>
      <w:r w:rsidR="00464679" w:rsidRPr="00ED57C4">
        <w:t xml:space="preserve">rätta i de länder där brotten har utförts och om inte, på vilket sätt </w:t>
      </w:r>
      <w:r w:rsidR="000B1C18">
        <w:t xml:space="preserve">jag och regeringen </w:t>
      </w:r>
      <w:r w:rsidR="00464679" w:rsidRPr="00ED57C4">
        <w:t>ämnar</w:t>
      </w:r>
      <w:r w:rsidR="00C54507">
        <w:t xml:space="preserve"> </w:t>
      </w:r>
      <w:r w:rsidR="00464679" w:rsidRPr="00ED57C4">
        <w:t>verka för att de terroris</w:t>
      </w:r>
      <w:r w:rsidR="009F3D25">
        <w:softHyphen/>
      </w:r>
      <w:r w:rsidR="00464679" w:rsidRPr="00ED57C4">
        <w:t>tanhängare som åter</w:t>
      </w:r>
      <w:r w:rsidR="00C678A0">
        <w:softHyphen/>
      </w:r>
      <w:r w:rsidR="00464679" w:rsidRPr="00ED57C4">
        <w:t>vänd</w:t>
      </w:r>
      <w:r w:rsidR="00C678A0">
        <w:softHyphen/>
      </w:r>
      <w:r w:rsidR="00464679" w:rsidRPr="00ED57C4">
        <w:t>er till</w:t>
      </w:r>
      <w:r w:rsidR="00ED57C4">
        <w:t xml:space="preserve"> </w:t>
      </w:r>
      <w:r w:rsidR="00464679" w:rsidRPr="00ED57C4">
        <w:t>Sverige inte är ett fortsatt hot för allmän</w:t>
      </w:r>
      <w:r w:rsidR="009F3D25">
        <w:softHyphen/>
      </w:r>
      <w:r w:rsidR="00464679" w:rsidRPr="00ED57C4">
        <w:t>heten</w:t>
      </w:r>
      <w:r w:rsidR="00ED57C4">
        <w:t>. Sara Gille har också frågat p</w:t>
      </w:r>
      <w:r w:rsidR="00ED57C4" w:rsidRPr="00ED57C4">
        <w:t xml:space="preserve">å vilket sätt </w:t>
      </w:r>
      <w:r w:rsidR="000B1C18">
        <w:t>jag och regeringen</w:t>
      </w:r>
      <w:r w:rsidR="000B1C18" w:rsidRPr="00ED57C4">
        <w:t xml:space="preserve"> </w:t>
      </w:r>
      <w:r w:rsidR="00ED57C4">
        <w:t xml:space="preserve">avser </w:t>
      </w:r>
      <w:r w:rsidR="00ED57C4" w:rsidRPr="00ED57C4">
        <w:t>att verka för bekämpningen av</w:t>
      </w:r>
      <w:r w:rsidR="00ED57C4">
        <w:t xml:space="preserve"> </w:t>
      </w:r>
      <w:r w:rsidR="00ED57C4" w:rsidRPr="00ED57C4">
        <w:t>terror</w:t>
      </w:r>
      <w:r w:rsidR="00C678A0">
        <w:softHyphen/>
      </w:r>
      <w:r w:rsidR="00ED57C4" w:rsidRPr="00ED57C4">
        <w:t>organisa</w:t>
      </w:r>
      <w:r w:rsidR="00C678A0">
        <w:softHyphen/>
      </w:r>
      <w:r w:rsidR="00ED57C4" w:rsidRPr="00ED57C4">
        <w:t>tion</w:t>
      </w:r>
      <w:r w:rsidR="00C678A0">
        <w:softHyphen/>
      </w:r>
      <w:r w:rsidR="00ED57C4" w:rsidRPr="00ED57C4">
        <w:t xml:space="preserve">en </w:t>
      </w:r>
      <w:proofErr w:type="spellStart"/>
      <w:r w:rsidR="00ED57C4" w:rsidRPr="00ED57C4">
        <w:t>Daish</w:t>
      </w:r>
      <w:proofErr w:type="spellEnd"/>
      <w:r w:rsidR="00ED57C4" w:rsidRPr="00ED57C4">
        <w:t xml:space="preserve"> i och med terroror</w:t>
      </w:r>
      <w:r w:rsidR="009F3D25">
        <w:softHyphen/>
      </w:r>
      <w:r w:rsidR="00ED57C4" w:rsidRPr="00ED57C4">
        <w:t>ganisationens framfart</w:t>
      </w:r>
      <w:r w:rsidR="00052B1A">
        <w:t>.</w:t>
      </w:r>
    </w:p>
    <w:p w14:paraId="18C0857C" w14:textId="71ABBFF3" w:rsidR="00B41AB2" w:rsidRPr="00B41AB2" w:rsidRDefault="00B20B27" w:rsidP="00B41AB2">
      <w:pPr>
        <w:tabs>
          <w:tab w:val="left" w:pos="1701"/>
          <w:tab w:val="left" w:pos="3600"/>
          <w:tab w:val="left" w:pos="5387"/>
        </w:tabs>
      </w:pPr>
      <w:r w:rsidRPr="00E95266">
        <w:t xml:space="preserve">Det är sedan länge en prioriterad fråga för </w:t>
      </w:r>
      <w:r>
        <w:t>regeringen</w:t>
      </w:r>
      <w:r w:rsidRPr="00E95266">
        <w:t xml:space="preserve"> att få till stånd ansvars</w:t>
      </w:r>
      <w:r w:rsidRPr="00E95266">
        <w:softHyphen/>
        <w:t xml:space="preserve">utkrävande och lagföring för de </w:t>
      </w:r>
      <w:r w:rsidR="00F37484">
        <w:t xml:space="preserve">terrorhandlingar och </w:t>
      </w:r>
      <w:r w:rsidRPr="00E95266">
        <w:t>allvarliga brott som har begåtts inom ramen för de väpnade konflikterna i Syrien och Irak.</w:t>
      </w:r>
      <w:r>
        <w:t xml:space="preserve"> </w:t>
      </w:r>
      <w:r w:rsidR="00107D57">
        <w:t>P</w:t>
      </w:r>
      <w:r w:rsidR="00B41AB2" w:rsidRPr="00B41AB2">
        <w:t>ersoner som har medverkat till allvarliga brott ska ställas till svars och dömas för sina handlingar. Lag</w:t>
      </w:r>
      <w:r w:rsidR="00C678A0">
        <w:softHyphen/>
      </w:r>
      <w:r w:rsidR="00B41AB2" w:rsidRPr="00B41AB2">
        <w:t>föring</w:t>
      </w:r>
      <w:r w:rsidR="00C678A0">
        <w:softHyphen/>
      </w:r>
      <w:r w:rsidR="00B41AB2" w:rsidRPr="00B41AB2">
        <w:t>en bör i första hand ske där brotten har begåtts eftersom det är där förövare, brottsoffer och vittnen finns.</w:t>
      </w:r>
    </w:p>
    <w:p w14:paraId="2CCD9C5F" w14:textId="55FE63D8" w:rsidR="00B20B27" w:rsidRPr="004B4DBD" w:rsidRDefault="00B20B27" w:rsidP="00B20B27">
      <w:pPr>
        <w:pStyle w:val="Brdtext"/>
      </w:pPr>
      <w:r w:rsidRPr="004B4DBD">
        <w:t>Regerin</w:t>
      </w:r>
      <w:r w:rsidRPr="004B4DBD">
        <w:softHyphen/>
        <w:t>g</w:t>
      </w:r>
      <w:r w:rsidRPr="004B4DBD">
        <w:softHyphen/>
      </w:r>
      <w:r w:rsidRPr="004B4DBD">
        <w:softHyphen/>
      </w:r>
      <w:r w:rsidRPr="004B4DBD">
        <w:softHyphen/>
        <w:t>en arbetar löpande med lika</w:t>
      </w:r>
      <w:r w:rsidRPr="004B4DBD">
        <w:softHyphen/>
        <w:t>sinnade länder och andra part</w:t>
      </w:r>
      <w:r w:rsidR="00C678A0" w:rsidRPr="004B4DBD">
        <w:softHyphen/>
      </w:r>
      <w:r w:rsidRPr="004B4DBD">
        <w:t>ners för att se över olika alternativ för ansvars</w:t>
      </w:r>
      <w:r w:rsidRPr="004B4DBD">
        <w:softHyphen/>
        <w:t>utkräv</w:t>
      </w:r>
      <w:r w:rsidRPr="004B4DBD">
        <w:softHyphen/>
        <w:t>an</w:t>
      </w:r>
      <w:r w:rsidRPr="004B4DBD">
        <w:softHyphen/>
        <w:t>de</w:t>
      </w:r>
      <w:r w:rsidR="002C6AE3">
        <w:t xml:space="preserve"> i regionen</w:t>
      </w:r>
      <w:r w:rsidR="00B00B31">
        <w:t xml:space="preserve">. </w:t>
      </w:r>
      <w:r w:rsidRPr="004B4DBD">
        <w:t>Det är en mycket kom</w:t>
      </w:r>
      <w:r w:rsidRPr="004B4DBD">
        <w:softHyphen/>
        <w:t>p</w:t>
      </w:r>
      <w:r w:rsidRPr="004B4DBD">
        <w:softHyphen/>
        <w:t>lex fråga som inkluderar många svåra över</w:t>
      </w:r>
      <w:r w:rsidRPr="004B4DBD">
        <w:softHyphen/>
        <w:t>vägand</w:t>
      </w:r>
      <w:r w:rsidRPr="004B4DBD">
        <w:softHyphen/>
        <w:t xml:space="preserve">en, </w:t>
      </w:r>
      <w:r w:rsidR="004B4DBD" w:rsidRPr="004B4DBD">
        <w:t>till exempel</w:t>
      </w:r>
      <w:r w:rsidRPr="004B4DBD">
        <w:t xml:space="preserve"> rörande hur rättssäkerheten i sådana lag</w:t>
      </w:r>
      <w:r w:rsidRPr="004B4DBD">
        <w:softHyphen/>
        <w:t>för</w:t>
      </w:r>
      <w:r w:rsidRPr="004B4DBD">
        <w:softHyphen/>
        <w:t>ingsprocesser ska kunna garan</w:t>
      </w:r>
      <w:r w:rsidRPr="004B4DBD">
        <w:softHyphen/>
        <w:t>te</w:t>
      </w:r>
      <w:r w:rsidRPr="004B4DBD">
        <w:softHyphen/>
        <w:t xml:space="preserve">ras. </w:t>
      </w:r>
    </w:p>
    <w:p w14:paraId="3AAE13CA" w14:textId="72B990AD" w:rsidR="00906148" w:rsidRDefault="00B20B27" w:rsidP="004B4DBD">
      <w:pPr>
        <w:pStyle w:val="Brdtext"/>
      </w:pPr>
      <w:r w:rsidRPr="004B4DBD">
        <w:t>Ett intressant initiativ är den avsikts</w:t>
      </w:r>
      <w:r w:rsidRPr="004B4DBD">
        <w:softHyphen/>
      </w:r>
      <w:r w:rsidRPr="004B4DBD">
        <w:softHyphen/>
      </w:r>
      <w:r w:rsidRPr="004B4DBD">
        <w:softHyphen/>
        <w:t>förklaring som den lokala administra</w:t>
      </w:r>
      <w:r w:rsidR="002C6AE3">
        <w:softHyphen/>
      </w:r>
      <w:r w:rsidRPr="004B4DBD">
        <w:t>tion</w:t>
      </w:r>
      <w:r w:rsidR="002C6AE3">
        <w:softHyphen/>
      </w:r>
      <w:r w:rsidRPr="004B4DBD">
        <w:t>en i nord</w:t>
      </w:r>
      <w:r w:rsidRPr="004B4DBD">
        <w:softHyphen/>
        <w:t>östra Syri</w:t>
      </w:r>
      <w:r w:rsidRPr="004B4DBD">
        <w:softHyphen/>
        <w:t>en lämna</w:t>
      </w:r>
      <w:r w:rsidRPr="004B4DBD">
        <w:softHyphen/>
        <w:t xml:space="preserve">de i början av </w:t>
      </w:r>
      <w:r w:rsidR="00C678A0" w:rsidRPr="004B4DBD">
        <w:t xml:space="preserve">förra </w:t>
      </w:r>
      <w:r w:rsidRPr="004B4DBD">
        <w:t>året om att titta på möj</w:t>
      </w:r>
      <w:r w:rsidR="002C6AE3">
        <w:softHyphen/>
      </w:r>
      <w:r w:rsidRPr="004B4DBD">
        <w:t>lig</w:t>
      </w:r>
      <w:r w:rsidR="002C6AE3">
        <w:softHyphen/>
      </w:r>
      <w:r w:rsidRPr="004B4DBD">
        <w:t>heterna att lagföra vissa av de kvin</w:t>
      </w:r>
      <w:r w:rsidRPr="004B4DBD">
        <w:softHyphen/>
        <w:t xml:space="preserve">nor som befinner sig i lägren i regionen och som misstänkts </w:t>
      </w:r>
      <w:r w:rsidR="003C0CB4">
        <w:t xml:space="preserve">ha </w:t>
      </w:r>
      <w:r w:rsidRPr="004B4DBD">
        <w:t xml:space="preserve">gjort sig skyldiga till delaktighet i </w:t>
      </w:r>
      <w:proofErr w:type="spellStart"/>
      <w:r w:rsidR="00E30E33" w:rsidRPr="004B4DBD">
        <w:t>Daesh</w:t>
      </w:r>
      <w:r w:rsidR="002C7091">
        <w:t>s</w:t>
      </w:r>
      <w:proofErr w:type="spellEnd"/>
      <w:r w:rsidRPr="004B4DBD">
        <w:t xml:space="preserve"> brott. Det </w:t>
      </w:r>
      <w:r w:rsidRPr="004B4DBD">
        <w:lastRenderedPageBreak/>
        <w:t xml:space="preserve">är en ambition som regeringen har full förståelse för. Alla brottsoffer förtjänar rättvisa och den lokala administrationen har flera gånger understrukit att de vill att detta arbete görs lokalt. </w:t>
      </w:r>
      <w:r w:rsidR="00B61010">
        <w:t>Det</w:t>
      </w:r>
      <w:r w:rsidRPr="004B4DBD">
        <w:t xml:space="preserve"> kommer dock med många svåra utmaningar och vi har än så länge inte sett några detaljer för hur den lokala administrationen tänker sig att dessa rättsprocesser ska gå till. Den pågående pan</w:t>
      </w:r>
      <w:r w:rsidRPr="004B4DBD">
        <w:softHyphen/>
        <w:t>de</w:t>
      </w:r>
      <w:r w:rsidRPr="004B4DBD">
        <w:softHyphen/>
        <w:t>min har också för</w:t>
      </w:r>
      <w:r w:rsidRPr="004B4DBD">
        <w:softHyphen/>
        <w:t>se</w:t>
      </w:r>
      <w:r w:rsidRPr="004B4DBD">
        <w:softHyphen/>
        <w:t xml:space="preserve">nat deras arbete. Sverige är ett av många länder som </w:t>
      </w:r>
      <w:r w:rsidR="00035F19">
        <w:t>har ett stort intresse i arbetet</w:t>
      </w:r>
      <w:r w:rsidRPr="004B4DBD">
        <w:t>.</w:t>
      </w:r>
    </w:p>
    <w:p w14:paraId="5507BCEE" w14:textId="0C42193C" w:rsidR="000642D3" w:rsidRDefault="00906148" w:rsidP="004B4DBD">
      <w:pPr>
        <w:pStyle w:val="Brdtext"/>
      </w:pPr>
      <w:r w:rsidRPr="00906148">
        <w:t>S</w:t>
      </w:r>
      <w:r w:rsidR="002C7091">
        <w:t>verige</w:t>
      </w:r>
      <w:r w:rsidRPr="00906148">
        <w:t xml:space="preserve"> stödjer även FN:s bevisinsamlingsmekanismer för brott begångna i Syrien (IIIM) och för brott begångna av </w:t>
      </w:r>
      <w:proofErr w:type="spellStart"/>
      <w:r w:rsidRPr="00906148">
        <w:t>Daesh</w:t>
      </w:r>
      <w:proofErr w:type="spellEnd"/>
      <w:r w:rsidRPr="00906148">
        <w:t xml:space="preserve"> i Irak (UNITAD). S</w:t>
      </w:r>
      <w:r>
        <w:t>verige bidrar</w:t>
      </w:r>
      <w:r w:rsidR="0040288E">
        <w:t xml:space="preserve"> </w:t>
      </w:r>
      <w:r>
        <w:t xml:space="preserve">finansiellt </w:t>
      </w:r>
      <w:r w:rsidRPr="00906148">
        <w:t>till IIIM</w:t>
      </w:r>
      <w:r>
        <w:t xml:space="preserve"> och med </w:t>
      </w:r>
      <w:r w:rsidRPr="00906148">
        <w:t>personal bestående av utredare från Polismyndigheten till UNITAD</w:t>
      </w:r>
      <w:r>
        <w:t xml:space="preserve">. </w:t>
      </w:r>
      <w:r w:rsidR="002C6AE3">
        <w:t>Regeringen</w:t>
      </w:r>
      <w:r>
        <w:t xml:space="preserve"> </w:t>
      </w:r>
      <w:r w:rsidR="002C6AE3">
        <w:t xml:space="preserve">planerar </w:t>
      </w:r>
      <w:r>
        <w:t xml:space="preserve">även </w:t>
      </w:r>
      <w:r w:rsidR="002C6AE3">
        <w:t xml:space="preserve">att </w:t>
      </w:r>
      <w:r w:rsidRPr="00906148">
        <w:t>ingå ett samarbetsavtal med UNITAD</w:t>
      </w:r>
      <w:r w:rsidR="002C6AE3">
        <w:t xml:space="preserve"> för att underlätta för våra brotts</w:t>
      </w:r>
      <w:r w:rsidR="002C6AE3">
        <w:softHyphen/>
        <w:t xml:space="preserve">bekämpande myndigheter att ta del av den bevisning UNITAD samlar in. </w:t>
      </w:r>
    </w:p>
    <w:p w14:paraId="516223C2" w14:textId="0FA01EF9" w:rsidR="00B00B31" w:rsidRPr="00392FFC" w:rsidRDefault="00B00B31" w:rsidP="00B00B31">
      <w:pPr>
        <w:tabs>
          <w:tab w:val="left" w:pos="1701"/>
          <w:tab w:val="left" w:pos="3600"/>
          <w:tab w:val="left" w:pos="5387"/>
        </w:tabs>
        <w:overflowPunct w:val="0"/>
        <w:autoSpaceDE w:val="0"/>
        <w:autoSpaceDN w:val="0"/>
        <w:adjustRightInd w:val="0"/>
        <w:spacing w:after="0" w:line="320" w:lineRule="atLeast"/>
        <w:textAlignment w:val="baseline"/>
      </w:pPr>
      <w:r w:rsidRPr="00392FFC">
        <w:t>Sveriges ansträngningar i kampen mot terrorism bygger på både nära sam</w:t>
      </w:r>
      <w:r w:rsidR="002C6AE3">
        <w:softHyphen/>
      </w:r>
      <w:r w:rsidRPr="00392FFC">
        <w:t>verkan mellan myndigheter på nationell nivå och internationellt sam</w:t>
      </w:r>
      <w:r w:rsidR="002C6AE3">
        <w:softHyphen/>
      </w:r>
      <w:r w:rsidRPr="00392FFC">
        <w:t xml:space="preserve">arbete. Sedan 2015 ingår Sverige i den globala koalitionen mot </w:t>
      </w:r>
      <w:proofErr w:type="spellStart"/>
      <w:r w:rsidRPr="00392FFC">
        <w:t>Daesh</w:t>
      </w:r>
      <w:proofErr w:type="spellEnd"/>
      <w:r w:rsidRPr="00392FFC">
        <w:t>, vars över</w:t>
      </w:r>
      <w:r w:rsidR="002C6AE3">
        <w:softHyphen/>
      </w:r>
      <w:r w:rsidRPr="00392FFC">
        <w:t xml:space="preserve">gripande mål är att bekämpa terrororganisationen. Sveriges deltagande i koalitionens militära insats i Irak, OIR, syftar till att stödja Irak för att bättre kunna bekämpa </w:t>
      </w:r>
      <w:proofErr w:type="spellStart"/>
      <w:r w:rsidRPr="00392FFC">
        <w:t>Daesh</w:t>
      </w:r>
      <w:proofErr w:type="spellEnd"/>
      <w:r w:rsidRPr="00392FFC">
        <w:t xml:space="preserve"> samt skapa förutsättningar och strukturer för att landet självt ska kunna stå för sin långsiktiga säkerhet. Koalitionen har bland annat bidragit till att territorium som terroristgruppen tidigare hållit har fallit. </w:t>
      </w:r>
    </w:p>
    <w:p w14:paraId="3D029AD9" w14:textId="77777777" w:rsidR="00B00B31" w:rsidRPr="00392FFC" w:rsidRDefault="00B00B31" w:rsidP="00B00B31">
      <w:pPr>
        <w:tabs>
          <w:tab w:val="left" w:pos="1701"/>
          <w:tab w:val="left" w:pos="3600"/>
          <w:tab w:val="left" w:pos="5387"/>
        </w:tabs>
        <w:overflowPunct w:val="0"/>
        <w:autoSpaceDE w:val="0"/>
        <w:autoSpaceDN w:val="0"/>
        <w:adjustRightInd w:val="0"/>
        <w:spacing w:after="0" w:line="320" w:lineRule="atLeast"/>
        <w:textAlignment w:val="baseline"/>
      </w:pPr>
      <w:r w:rsidRPr="00392FFC">
        <w:t xml:space="preserve"> </w:t>
      </w:r>
    </w:p>
    <w:p w14:paraId="27FB5AB7" w14:textId="5E2E1176" w:rsidR="00B00B31" w:rsidRPr="00392FFC" w:rsidRDefault="00B00B31" w:rsidP="00B00B31">
      <w:r w:rsidRPr="00392FFC">
        <w:t xml:space="preserve">Trots detta finns </w:t>
      </w:r>
      <w:r w:rsidR="007552FB">
        <w:t xml:space="preserve">en </w:t>
      </w:r>
      <w:r w:rsidRPr="00392FFC">
        <w:t xml:space="preserve">risk för att </w:t>
      </w:r>
      <w:proofErr w:type="spellStart"/>
      <w:r w:rsidRPr="00392FFC">
        <w:t>Daesh</w:t>
      </w:r>
      <w:proofErr w:type="spellEnd"/>
      <w:r w:rsidRPr="00392FFC">
        <w:t xml:space="preserve"> åter ska växa sig starkt i Syrien och övriga regionen, vilket </w:t>
      </w:r>
      <w:r w:rsidR="00C83352">
        <w:t xml:space="preserve">både </w:t>
      </w:r>
      <w:r w:rsidRPr="00392FFC">
        <w:t xml:space="preserve">regeringen och koalitionen </w:t>
      </w:r>
      <w:r w:rsidR="007552FB">
        <w:t xml:space="preserve">har </w:t>
      </w:r>
      <w:r w:rsidRPr="00392FFC">
        <w:t xml:space="preserve">varnat för under en längre tid. Det är också anledningen till att den globala koalitionen fortsatt håller engagemanget i Syrien och Irak högt på agendan. Framförallt </w:t>
      </w:r>
      <w:r w:rsidR="0044480C">
        <w:t>arbetar</w:t>
      </w:r>
      <w:r w:rsidRPr="00392FFC">
        <w:t xml:space="preserve"> medlemmarna för att öka stabiliteten i området och för att förhindra att </w:t>
      </w:r>
      <w:proofErr w:type="spellStart"/>
      <w:r w:rsidRPr="00392FFC">
        <w:t>Daesh</w:t>
      </w:r>
      <w:proofErr w:type="spellEnd"/>
      <w:r w:rsidRPr="00392FFC">
        <w:t xml:space="preserve"> växer sig starkt</w:t>
      </w:r>
      <w:r w:rsidR="0044480C">
        <w:t xml:space="preserve"> igen</w:t>
      </w:r>
      <w:r w:rsidRPr="00392FFC">
        <w:t>.</w:t>
      </w:r>
    </w:p>
    <w:p w14:paraId="09E54D46" w14:textId="6A2F15D8" w:rsidR="00B00B31" w:rsidRPr="00392FFC" w:rsidRDefault="00B00B31" w:rsidP="00B00B31">
      <w:r w:rsidRPr="00392FFC">
        <w:t>För att motverka att terrorgruppen utnyttjar missnöje för att stärka sin position är det centralt att grundorsaker till terrorismens framväxt bemöts. Det breda och långsiktiga engagemang som Sverige har i Irak, inkluderar humanitärt stöd som sedan 2014 uppgår till cirka 955 miljoner kronor. Dessutom har Sverige ett bilateralt utvecklingssamarbete som under 2017–2021 uppgår till 1 miljard kronor. Genom utvecklingssamarbetet bidrar Sverige med stöd till insatser för stabilisering, minröjning, lokal åter</w:t>
      </w:r>
      <w:r w:rsidR="002C6AE3">
        <w:softHyphen/>
      </w:r>
      <w:r w:rsidRPr="00392FFC">
        <w:t>inte</w:t>
      </w:r>
      <w:r w:rsidR="002C6AE3">
        <w:softHyphen/>
      </w:r>
      <w:r w:rsidRPr="00392FFC">
        <w:t>gre</w:t>
      </w:r>
      <w:r w:rsidR="002C6AE3">
        <w:softHyphen/>
      </w:r>
      <w:r w:rsidRPr="00392FFC">
        <w:lastRenderedPageBreak/>
        <w:t>ring och återuppbyggnad av konfliktdrabbade områden och ansvars</w:t>
      </w:r>
      <w:r w:rsidR="002C6AE3">
        <w:softHyphen/>
      </w:r>
      <w:r w:rsidRPr="00392FFC">
        <w:t>utkrävan</w:t>
      </w:r>
      <w:r w:rsidR="002C6AE3">
        <w:softHyphen/>
      </w:r>
      <w:r w:rsidRPr="00392FFC">
        <w:t xml:space="preserve">de för brott begångna av </w:t>
      </w:r>
      <w:proofErr w:type="spellStart"/>
      <w:r w:rsidRPr="00392FFC">
        <w:t>Daesh</w:t>
      </w:r>
      <w:proofErr w:type="spellEnd"/>
      <w:r w:rsidRPr="00392FFC">
        <w:t xml:space="preserve">. </w:t>
      </w:r>
    </w:p>
    <w:p w14:paraId="3CD22A35" w14:textId="410BB566" w:rsidR="00B00B31" w:rsidRPr="00392FFC" w:rsidRDefault="00B00B31" w:rsidP="00B00B31">
      <w:r w:rsidRPr="00392FFC">
        <w:t>Genom regeringens regionala strategi för Syrienkrisen bidrar Sverige till att stärka återhämtningsförmågan hos de samhällen som drabbats av terror</w:t>
      </w:r>
      <w:r w:rsidR="002C6AE3">
        <w:softHyphen/>
      </w:r>
      <w:r w:rsidRPr="00392FFC">
        <w:t>organisationens brutala övergrepp. I oktober 2019 sköt regeringen till 100</w:t>
      </w:r>
      <w:r w:rsidR="002C6AE3">
        <w:t> </w:t>
      </w:r>
      <w:r w:rsidRPr="00392FFC">
        <w:t>miljoner kronor för att särskilt stödja återhämtningen i nordöstra Syrien. Den 17 december förra året fattade regeringen beslut om att ändra och förlänga strategin för Syrienkrisen t</w:t>
      </w:r>
      <w:r w:rsidR="00392FFC">
        <w:t>ill och med</w:t>
      </w:r>
      <w:r w:rsidRPr="00392FFC">
        <w:t xml:space="preserve"> 2023, vilket också möjlig</w:t>
      </w:r>
      <w:r w:rsidR="002C6AE3">
        <w:softHyphen/>
      </w:r>
      <w:r w:rsidRPr="00392FFC">
        <w:t>gör insatser som specifikt syftar till att förebygga våldsbejakande extremism i Syrien. Detta är ett arbete som även EU är engagera</w:t>
      </w:r>
      <w:r w:rsidR="00A92EC7">
        <w:t>d</w:t>
      </w:r>
      <w:r w:rsidRPr="00392FFC">
        <w:t xml:space="preserve"> i. Sverige har vid flera tillfällen drivit på för att fler EU-länder ska öka sitt stöd till denna typ av insatser.</w:t>
      </w:r>
    </w:p>
    <w:p w14:paraId="68E30EB7" w14:textId="3A25125E" w:rsidR="000B1FC2" w:rsidRDefault="00B41AB2" w:rsidP="004B0273">
      <w:pPr>
        <w:tabs>
          <w:tab w:val="left" w:pos="1701"/>
          <w:tab w:val="left" w:pos="3600"/>
          <w:tab w:val="left" w:pos="5387"/>
        </w:tabs>
      </w:pPr>
      <w:r w:rsidRPr="00B41AB2">
        <w:t xml:space="preserve">Om individer, både barn och vuxna, återvänder till Sverige från tidigare </w:t>
      </w:r>
      <w:proofErr w:type="spellStart"/>
      <w:r w:rsidR="00E30E33">
        <w:t>Daesh</w:t>
      </w:r>
      <w:proofErr w:type="spellEnd"/>
      <w:r w:rsidRPr="00B41AB2">
        <w:t xml:space="preserve">-kontrollerade områden finns en väl fungerande samverkan mellan flera myndigheter, socialtjänst och andra aktörer. </w:t>
      </w:r>
      <w:r w:rsidR="00EE4C07" w:rsidRPr="00B41AB2">
        <w:t xml:space="preserve">Center mot våldsbejakande extremism (CVE) ansvarar för en upparbetad struktur för </w:t>
      </w:r>
      <w:r w:rsidR="002E458C">
        <w:t>detta</w:t>
      </w:r>
      <w:r w:rsidR="00EE4C07" w:rsidRPr="00B41AB2">
        <w:t xml:space="preserve">. </w:t>
      </w:r>
      <w:r w:rsidRPr="00B41AB2">
        <w:t>Polis</w:t>
      </w:r>
      <w:r w:rsidR="009F3D25">
        <w:softHyphen/>
      </w:r>
      <w:r w:rsidRPr="00B41AB2">
        <w:t>myn</w:t>
      </w:r>
      <w:r w:rsidR="009F3D25">
        <w:softHyphen/>
      </w:r>
      <w:r w:rsidRPr="00B41AB2">
        <w:t>dig</w:t>
      </w:r>
      <w:r w:rsidR="009F3D25">
        <w:softHyphen/>
      </w:r>
      <w:r w:rsidRPr="00B41AB2">
        <w:t xml:space="preserve">heten </w:t>
      </w:r>
      <w:r w:rsidR="00035F19">
        <w:t>eller</w:t>
      </w:r>
      <w:r w:rsidRPr="00B41AB2">
        <w:t xml:space="preserve"> Säkerhetspolisen utred</w:t>
      </w:r>
      <w:r w:rsidR="00035F19">
        <w:t>er</w:t>
      </w:r>
      <w:r w:rsidRPr="00B41AB2">
        <w:t xml:space="preserve"> </w:t>
      </w:r>
      <w:r w:rsidR="009F3D25">
        <w:t>tillsammans med Åklagar</w:t>
      </w:r>
      <w:r w:rsidR="009F3D25">
        <w:softHyphen/>
        <w:t>myn</w:t>
      </w:r>
      <w:r w:rsidR="009F3D25">
        <w:softHyphen/>
        <w:t>dig</w:t>
      </w:r>
      <w:r w:rsidR="009F3D25">
        <w:softHyphen/>
        <w:t xml:space="preserve">heten </w:t>
      </w:r>
      <w:r w:rsidRPr="00B41AB2">
        <w:t xml:space="preserve">brottslig verksamhet om sådan misstänks föreligga, till exempel </w:t>
      </w:r>
      <w:r w:rsidR="00413968" w:rsidRPr="00B41AB2">
        <w:t>folkmord</w:t>
      </w:r>
      <w:r w:rsidR="00413968">
        <w:t>,</w:t>
      </w:r>
      <w:r w:rsidR="00413968" w:rsidRPr="00B41AB2">
        <w:t xml:space="preserve"> </w:t>
      </w:r>
      <w:r w:rsidRPr="00B41AB2">
        <w:t>brott mot mänskligheten, krigsbrott eller terrorist</w:t>
      </w:r>
      <w:r w:rsidR="00C678A0">
        <w:softHyphen/>
      </w:r>
      <w:r w:rsidRPr="00B41AB2">
        <w:t>brotts</w:t>
      </w:r>
      <w:r w:rsidR="00C678A0">
        <w:softHyphen/>
      </w:r>
      <w:r w:rsidRPr="00B41AB2">
        <w:t>lig</w:t>
      </w:r>
      <w:r w:rsidR="00C678A0">
        <w:softHyphen/>
      </w:r>
      <w:r w:rsidRPr="00B41AB2">
        <w:t xml:space="preserve">het. </w:t>
      </w:r>
      <w:r w:rsidR="009F3D25">
        <w:t>Dessa</w:t>
      </w:r>
      <w:r w:rsidR="009F3D25" w:rsidRPr="00B41AB2">
        <w:t xml:space="preserve"> </w:t>
      </w:r>
      <w:r w:rsidRPr="00B41AB2">
        <w:t>myndigheter har en väl utvecklad utredningsförmåga i de aktuella ärendetyperna.</w:t>
      </w:r>
      <w:r w:rsidR="00EE4C07" w:rsidRPr="00B41AB2">
        <w:t xml:space="preserve"> Svensk domstol har också en vidsträckt behörighet att döma över såväl </w:t>
      </w:r>
      <w:r w:rsidR="00035F19">
        <w:t xml:space="preserve">brott som </w:t>
      </w:r>
      <w:r w:rsidR="00EE4C07" w:rsidRPr="00B41AB2">
        <w:t xml:space="preserve">folkmord, brott mot mänskligheten och </w:t>
      </w:r>
      <w:r w:rsidR="00C678A0" w:rsidRPr="00B41AB2">
        <w:t>krigs</w:t>
      </w:r>
      <w:r w:rsidR="009F3D25">
        <w:softHyphen/>
      </w:r>
      <w:r w:rsidR="00C678A0" w:rsidRPr="00B41AB2">
        <w:t>för</w:t>
      </w:r>
      <w:r w:rsidR="009F3D25">
        <w:softHyphen/>
      </w:r>
      <w:r w:rsidR="00C678A0" w:rsidRPr="00B41AB2">
        <w:t>brytel</w:t>
      </w:r>
      <w:r w:rsidR="009F3D25">
        <w:softHyphen/>
      </w:r>
      <w:r w:rsidR="00C678A0" w:rsidRPr="00B41AB2">
        <w:t>ser</w:t>
      </w:r>
      <w:r w:rsidR="00035F19">
        <w:t xml:space="preserve">, </w:t>
      </w:r>
      <w:r w:rsidR="00EE4C07" w:rsidRPr="00B41AB2">
        <w:t xml:space="preserve">oavsett var brotten har begåtts och vem som har begått dem. Eftersom flera av brotten inte heller preskriberas är det </w:t>
      </w:r>
      <w:r w:rsidR="00EB1E64">
        <w:t>också</w:t>
      </w:r>
      <w:r w:rsidR="00EB1E64" w:rsidRPr="00B41AB2">
        <w:t xml:space="preserve"> </w:t>
      </w:r>
      <w:r w:rsidR="00EE4C07" w:rsidRPr="00B41AB2">
        <w:t xml:space="preserve">möjligt att utreda och lagföra dem även </w:t>
      </w:r>
      <w:r w:rsidR="00EB1E64">
        <w:t>om</w:t>
      </w:r>
      <w:r w:rsidR="00EB1E64" w:rsidRPr="00B41AB2">
        <w:t xml:space="preserve"> </w:t>
      </w:r>
      <w:r w:rsidR="00EE4C07" w:rsidRPr="00B41AB2">
        <w:t xml:space="preserve">en lång tid förflutit. </w:t>
      </w:r>
    </w:p>
    <w:p w14:paraId="47AB216C" w14:textId="77777777" w:rsidR="00464679" w:rsidRPr="00A72315" w:rsidRDefault="00464679" w:rsidP="00464679">
      <w:pPr>
        <w:pStyle w:val="Brdtext"/>
      </w:pPr>
      <w:r w:rsidRPr="00A72315">
        <w:t xml:space="preserve">Stockholm den </w:t>
      </w:r>
      <w:sdt>
        <w:sdtPr>
          <w:id w:val="-1225218591"/>
          <w:placeholder>
            <w:docPart w:val="4AB072C9895B4177A58F5629E97BC6D4"/>
          </w:placeholder>
          <w:dataBinding w:prefixMappings="xmlns:ns0='http://lp/documentinfo/RK' " w:xpath="/ns0:DocumentInfo[1]/ns0:BaseInfo[1]/ns0:HeaderDate[1]" w:storeItemID="{BE42AB66-E2AE-4B82-AE67-96E12869A5C4}"/>
          <w:date w:fullDate="2021-02-03T00:00:00Z">
            <w:dateFormat w:val="d MMMM yyyy"/>
            <w:lid w:val="sv-SE"/>
            <w:storeMappedDataAs w:val="dateTime"/>
            <w:calendar w:val="gregorian"/>
          </w:date>
        </w:sdtPr>
        <w:sdtEndPr/>
        <w:sdtContent>
          <w:r>
            <w:t>3 februari 2021</w:t>
          </w:r>
        </w:sdtContent>
      </w:sdt>
    </w:p>
    <w:p w14:paraId="005E108F" w14:textId="77777777" w:rsidR="00464679" w:rsidRPr="00A72315" w:rsidRDefault="00464679" w:rsidP="00464679">
      <w:pPr>
        <w:pStyle w:val="Brdtextutanavstnd"/>
      </w:pPr>
    </w:p>
    <w:p w14:paraId="33ADFE04" w14:textId="77777777" w:rsidR="00464679" w:rsidRPr="00A72315" w:rsidRDefault="00464679" w:rsidP="00464679">
      <w:pPr>
        <w:pStyle w:val="Brdtextutanavstnd"/>
      </w:pPr>
    </w:p>
    <w:p w14:paraId="77F604AE" w14:textId="2FF3F3AE" w:rsidR="00464679" w:rsidRDefault="00464679" w:rsidP="00464679">
      <w:pPr>
        <w:pStyle w:val="Brdtext"/>
      </w:pPr>
      <w:r w:rsidRPr="00464679">
        <w:t>Mikael Damberg</w:t>
      </w:r>
    </w:p>
    <w:sectPr w:rsidR="00464679"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43DD6" w14:textId="77777777" w:rsidR="006A06DE" w:rsidRDefault="006A06DE" w:rsidP="00A87A54">
      <w:pPr>
        <w:spacing w:after="0" w:line="240" w:lineRule="auto"/>
      </w:pPr>
      <w:r>
        <w:separator/>
      </w:r>
    </w:p>
  </w:endnote>
  <w:endnote w:type="continuationSeparator" w:id="0">
    <w:p w14:paraId="5F47934C" w14:textId="77777777" w:rsidR="006A06DE" w:rsidRDefault="006A06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E95B82" w14:textId="77777777" w:rsidTr="006A26EC">
      <w:trPr>
        <w:trHeight w:val="227"/>
        <w:jc w:val="right"/>
      </w:trPr>
      <w:tc>
        <w:tcPr>
          <w:tcW w:w="708" w:type="dxa"/>
          <w:vAlign w:val="bottom"/>
        </w:tcPr>
        <w:p w14:paraId="409DF5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E2BF3D" w14:textId="77777777" w:rsidTr="006A26EC">
      <w:trPr>
        <w:trHeight w:val="850"/>
        <w:jc w:val="right"/>
      </w:trPr>
      <w:tc>
        <w:tcPr>
          <w:tcW w:w="708" w:type="dxa"/>
          <w:vAlign w:val="bottom"/>
        </w:tcPr>
        <w:p w14:paraId="416849C4" w14:textId="77777777" w:rsidR="005606BC" w:rsidRPr="00347E11" w:rsidRDefault="005606BC" w:rsidP="005606BC">
          <w:pPr>
            <w:pStyle w:val="Sidfot"/>
            <w:spacing w:line="276" w:lineRule="auto"/>
            <w:jc w:val="right"/>
          </w:pPr>
        </w:p>
      </w:tc>
    </w:tr>
  </w:tbl>
  <w:p w14:paraId="0DCF7B9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CD2A35" w14:textId="77777777" w:rsidTr="001F4302">
      <w:trPr>
        <w:trHeight w:val="510"/>
      </w:trPr>
      <w:tc>
        <w:tcPr>
          <w:tcW w:w="8525" w:type="dxa"/>
          <w:gridSpan w:val="2"/>
          <w:vAlign w:val="bottom"/>
        </w:tcPr>
        <w:p w14:paraId="31152F87" w14:textId="77777777" w:rsidR="00347E11" w:rsidRPr="00347E11" w:rsidRDefault="00347E11" w:rsidP="00347E11">
          <w:pPr>
            <w:pStyle w:val="Sidfot"/>
            <w:rPr>
              <w:sz w:val="8"/>
            </w:rPr>
          </w:pPr>
        </w:p>
      </w:tc>
    </w:tr>
    <w:tr w:rsidR="00093408" w:rsidRPr="00EE3C0F" w14:paraId="62DB494C" w14:textId="77777777" w:rsidTr="00C26068">
      <w:trPr>
        <w:trHeight w:val="227"/>
      </w:trPr>
      <w:tc>
        <w:tcPr>
          <w:tcW w:w="4074" w:type="dxa"/>
        </w:tcPr>
        <w:p w14:paraId="1DD8F6C4" w14:textId="77777777" w:rsidR="00347E11" w:rsidRPr="00F53AEA" w:rsidRDefault="00347E11" w:rsidP="00C26068">
          <w:pPr>
            <w:pStyle w:val="Sidfot"/>
            <w:spacing w:line="276" w:lineRule="auto"/>
          </w:pPr>
        </w:p>
      </w:tc>
      <w:tc>
        <w:tcPr>
          <w:tcW w:w="4451" w:type="dxa"/>
        </w:tcPr>
        <w:p w14:paraId="277F89EE" w14:textId="77777777" w:rsidR="00093408" w:rsidRPr="00F53AEA" w:rsidRDefault="00093408" w:rsidP="00F53AEA">
          <w:pPr>
            <w:pStyle w:val="Sidfot"/>
            <w:spacing w:line="276" w:lineRule="auto"/>
          </w:pPr>
        </w:p>
      </w:tc>
    </w:tr>
  </w:tbl>
  <w:p w14:paraId="1197E0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A2EF2" w14:textId="77777777" w:rsidR="006A06DE" w:rsidRDefault="006A06DE" w:rsidP="00A87A54">
      <w:pPr>
        <w:spacing w:after="0" w:line="240" w:lineRule="auto"/>
      </w:pPr>
      <w:r>
        <w:separator/>
      </w:r>
    </w:p>
  </w:footnote>
  <w:footnote w:type="continuationSeparator" w:id="0">
    <w:p w14:paraId="01D79470" w14:textId="77777777" w:rsidR="006A06DE" w:rsidRDefault="006A06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6D57" w14:paraId="456389CB" w14:textId="77777777" w:rsidTr="00C93EBA">
      <w:trPr>
        <w:trHeight w:val="227"/>
      </w:trPr>
      <w:tc>
        <w:tcPr>
          <w:tcW w:w="5534" w:type="dxa"/>
        </w:tcPr>
        <w:p w14:paraId="12E98D10" w14:textId="77777777" w:rsidR="00BC6D57" w:rsidRPr="007D73AB" w:rsidRDefault="00BC6D57">
          <w:pPr>
            <w:pStyle w:val="Sidhuvud"/>
          </w:pPr>
        </w:p>
      </w:tc>
      <w:tc>
        <w:tcPr>
          <w:tcW w:w="3170" w:type="dxa"/>
          <w:vAlign w:val="bottom"/>
        </w:tcPr>
        <w:p w14:paraId="24D55896" w14:textId="77777777" w:rsidR="00BC6D57" w:rsidRPr="007D73AB" w:rsidRDefault="00BC6D57" w:rsidP="00340DE0">
          <w:pPr>
            <w:pStyle w:val="Sidhuvud"/>
          </w:pPr>
        </w:p>
      </w:tc>
      <w:tc>
        <w:tcPr>
          <w:tcW w:w="1134" w:type="dxa"/>
        </w:tcPr>
        <w:p w14:paraId="27B427B1" w14:textId="77777777" w:rsidR="00BC6D57" w:rsidRDefault="00BC6D57" w:rsidP="005A703A">
          <w:pPr>
            <w:pStyle w:val="Sidhuvud"/>
          </w:pPr>
        </w:p>
      </w:tc>
    </w:tr>
    <w:tr w:rsidR="00BC6D57" w14:paraId="40F323EB" w14:textId="77777777" w:rsidTr="00C93EBA">
      <w:trPr>
        <w:trHeight w:val="1928"/>
      </w:trPr>
      <w:tc>
        <w:tcPr>
          <w:tcW w:w="5534" w:type="dxa"/>
        </w:tcPr>
        <w:p w14:paraId="16A9F815" w14:textId="77777777" w:rsidR="00BC6D57" w:rsidRPr="00340DE0" w:rsidRDefault="00BC6D57" w:rsidP="00340DE0">
          <w:pPr>
            <w:pStyle w:val="Sidhuvud"/>
          </w:pPr>
          <w:r>
            <w:rPr>
              <w:noProof/>
            </w:rPr>
            <w:drawing>
              <wp:inline distT="0" distB="0" distL="0" distR="0" wp14:anchorId="17F92190" wp14:editId="4B895D4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9EEE1C" w14:textId="77777777" w:rsidR="00BC6D57" w:rsidRPr="00710A6C" w:rsidRDefault="00BC6D57" w:rsidP="00EE3C0F">
          <w:pPr>
            <w:pStyle w:val="Sidhuvud"/>
            <w:rPr>
              <w:b/>
            </w:rPr>
          </w:pPr>
        </w:p>
        <w:p w14:paraId="19216FA8" w14:textId="77777777" w:rsidR="00BC6D57" w:rsidRDefault="00BC6D57" w:rsidP="00EE3C0F">
          <w:pPr>
            <w:pStyle w:val="Sidhuvud"/>
          </w:pPr>
        </w:p>
        <w:p w14:paraId="32C53E73" w14:textId="77777777" w:rsidR="00BC6D57" w:rsidRDefault="00BC6D57" w:rsidP="00EE3C0F">
          <w:pPr>
            <w:pStyle w:val="Sidhuvud"/>
          </w:pPr>
        </w:p>
        <w:p w14:paraId="53F98104" w14:textId="77777777" w:rsidR="00BC6D57" w:rsidRDefault="00BC6D57" w:rsidP="00EE3C0F">
          <w:pPr>
            <w:pStyle w:val="Sidhuvud"/>
          </w:pPr>
        </w:p>
        <w:p w14:paraId="25D75BFC" w14:textId="423C97E7" w:rsidR="00BC6D57" w:rsidRDefault="006C0E76" w:rsidP="00EE3C0F">
          <w:pPr>
            <w:pStyle w:val="Sidhuvud"/>
          </w:pPr>
          <w:r>
            <w:t>Ju2021/00333</w:t>
          </w:r>
          <w:r w:rsidR="00DB3CD7">
            <w:br/>
          </w:r>
          <w:sdt>
            <w:sdtPr>
              <w:alias w:val="Dnr"/>
              <w:tag w:val="ccRKShow_Dnr"/>
              <w:id w:val="-829283628"/>
              <w:placeholder>
                <w:docPart w:val="97F3C77B9F394CDD81F2ACE1618D3AFE"/>
              </w:placeholder>
              <w:dataBinding w:prefixMappings="xmlns:ns0='http://lp/documentinfo/RK' " w:xpath="/ns0:DocumentInfo[1]/ns0:BaseInfo[1]/ns0:Dnr[1]" w:storeItemID="{BE42AB66-E2AE-4B82-AE67-96E12869A5C4}"/>
              <w:text/>
            </w:sdtPr>
            <w:sdtEndPr/>
            <w:sdtContent>
              <w:r w:rsidR="00BC6D57">
                <w:t>Ju2021/00350</w:t>
              </w:r>
            </w:sdtContent>
          </w:sdt>
        </w:p>
        <w:sdt>
          <w:sdtPr>
            <w:alias w:val="DocNumber"/>
            <w:tag w:val="DocNumber"/>
            <w:id w:val="1726028884"/>
            <w:placeholder>
              <w:docPart w:val="B7975AA787134C22A4842AF75FB5238E"/>
            </w:placeholder>
            <w:showingPlcHdr/>
            <w:dataBinding w:prefixMappings="xmlns:ns0='http://lp/documentinfo/RK' " w:xpath="/ns0:DocumentInfo[1]/ns0:BaseInfo[1]/ns0:DocNumber[1]" w:storeItemID="{BE42AB66-E2AE-4B82-AE67-96E12869A5C4}"/>
            <w:text/>
          </w:sdtPr>
          <w:sdtEndPr/>
          <w:sdtContent>
            <w:p w14:paraId="51F08ABE" w14:textId="77777777" w:rsidR="00BC6D57" w:rsidRDefault="00BC6D57" w:rsidP="00EE3C0F">
              <w:pPr>
                <w:pStyle w:val="Sidhuvud"/>
              </w:pPr>
              <w:r>
                <w:rPr>
                  <w:rStyle w:val="Platshllartext"/>
                </w:rPr>
                <w:t xml:space="preserve"> </w:t>
              </w:r>
            </w:p>
          </w:sdtContent>
        </w:sdt>
        <w:p w14:paraId="14077DB5" w14:textId="77777777" w:rsidR="00BC6D57" w:rsidRDefault="00BC6D57" w:rsidP="00EE3C0F">
          <w:pPr>
            <w:pStyle w:val="Sidhuvud"/>
          </w:pPr>
        </w:p>
      </w:tc>
      <w:tc>
        <w:tcPr>
          <w:tcW w:w="1134" w:type="dxa"/>
        </w:tcPr>
        <w:p w14:paraId="7E6E44B1" w14:textId="77777777" w:rsidR="00BC6D57" w:rsidRDefault="00BC6D57" w:rsidP="0094502D">
          <w:pPr>
            <w:pStyle w:val="Sidhuvud"/>
          </w:pPr>
        </w:p>
        <w:p w14:paraId="674E467D" w14:textId="77777777" w:rsidR="00BC6D57" w:rsidRPr="0094502D" w:rsidRDefault="00BC6D57" w:rsidP="00EC71A6">
          <w:pPr>
            <w:pStyle w:val="Sidhuvud"/>
          </w:pPr>
        </w:p>
      </w:tc>
    </w:tr>
    <w:tr w:rsidR="00BC6D57" w14:paraId="3862EA77" w14:textId="77777777" w:rsidTr="00C93EBA">
      <w:trPr>
        <w:trHeight w:val="2268"/>
      </w:trPr>
      <w:sdt>
        <w:sdtPr>
          <w:rPr>
            <w:b/>
          </w:rPr>
          <w:alias w:val="SenderText"/>
          <w:tag w:val="ccRKShow_SenderText"/>
          <w:id w:val="1374046025"/>
          <w:placeholder>
            <w:docPart w:val="9B7C285F9D4B4A00B2FE2271F29B1B50"/>
          </w:placeholder>
        </w:sdtPr>
        <w:sdtEndPr>
          <w:rPr>
            <w:b w:val="0"/>
          </w:rPr>
        </w:sdtEndPr>
        <w:sdtContent>
          <w:tc>
            <w:tcPr>
              <w:tcW w:w="5534" w:type="dxa"/>
              <w:tcMar>
                <w:right w:w="1134" w:type="dxa"/>
              </w:tcMar>
            </w:tcPr>
            <w:p w14:paraId="4AB5C789" w14:textId="77777777" w:rsidR="00BC6D57" w:rsidRPr="00BC6D57" w:rsidRDefault="00BC6D57" w:rsidP="00340DE0">
              <w:pPr>
                <w:pStyle w:val="Sidhuvud"/>
                <w:rPr>
                  <w:b/>
                </w:rPr>
              </w:pPr>
              <w:r w:rsidRPr="00BC6D57">
                <w:rPr>
                  <w:b/>
                </w:rPr>
                <w:t>Justitiedepartementet</w:t>
              </w:r>
            </w:p>
            <w:p w14:paraId="3AB4B274" w14:textId="77777777" w:rsidR="00BC6D57" w:rsidRPr="00340DE0" w:rsidRDefault="00BC6D57" w:rsidP="00340DE0">
              <w:pPr>
                <w:pStyle w:val="Sidhuvud"/>
              </w:pPr>
              <w:r w:rsidRPr="00BC6D57">
                <w:t>Inrikesministern</w:t>
              </w:r>
            </w:p>
          </w:tc>
        </w:sdtContent>
      </w:sdt>
      <w:sdt>
        <w:sdtPr>
          <w:alias w:val="Recipient"/>
          <w:tag w:val="ccRKShow_Recipient"/>
          <w:id w:val="-28344517"/>
          <w:placeholder>
            <w:docPart w:val="68AD2D826A104462AC765017C0927D91"/>
          </w:placeholder>
          <w:dataBinding w:prefixMappings="xmlns:ns0='http://lp/documentinfo/RK' " w:xpath="/ns0:DocumentInfo[1]/ns0:BaseInfo[1]/ns0:Recipient[1]" w:storeItemID="{BE42AB66-E2AE-4B82-AE67-96E12869A5C4}"/>
          <w:text w:multiLine="1"/>
        </w:sdtPr>
        <w:sdtEndPr/>
        <w:sdtContent>
          <w:tc>
            <w:tcPr>
              <w:tcW w:w="3170" w:type="dxa"/>
            </w:tcPr>
            <w:p w14:paraId="412EE442" w14:textId="77777777" w:rsidR="00BC6D57" w:rsidRDefault="00BC6D57" w:rsidP="00547B89">
              <w:pPr>
                <w:pStyle w:val="Sidhuvud"/>
              </w:pPr>
              <w:r>
                <w:t>Till riksdagen</w:t>
              </w:r>
            </w:p>
          </w:tc>
        </w:sdtContent>
      </w:sdt>
      <w:tc>
        <w:tcPr>
          <w:tcW w:w="1134" w:type="dxa"/>
        </w:tcPr>
        <w:p w14:paraId="3EF782D5" w14:textId="77777777" w:rsidR="00BC6D57" w:rsidRDefault="00BC6D57" w:rsidP="003E6020">
          <w:pPr>
            <w:pStyle w:val="Sidhuvud"/>
          </w:pPr>
        </w:p>
      </w:tc>
    </w:tr>
  </w:tbl>
  <w:p w14:paraId="45C99CD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F19"/>
    <w:rsid w:val="0003679E"/>
    <w:rsid w:val="00041EDC"/>
    <w:rsid w:val="00042CE5"/>
    <w:rsid w:val="0004352E"/>
    <w:rsid w:val="00045A29"/>
    <w:rsid w:val="00051341"/>
    <w:rsid w:val="00052B1A"/>
    <w:rsid w:val="00053CAA"/>
    <w:rsid w:val="00055875"/>
    <w:rsid w:val="00057FE0"/>
    <w:rsid w:val="000620FD"/>
    <w:rsid w:val="00063DCB"/>
    <w:rsid w:val="000642D3"/>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C18"/>
    <w:rsid w:val="000B1FC2"/>
    <w:rsid w:val="000B56A9"/>
    <w:rsid w:val="000C61D1"/>
    <w:rsid w:val="000D31A9"/>
    <w:rsid w:val="000D370F"/>
    <w:rsid w:val="000D5449"/>
    <w:rsid w:val="000D7110"/>
    <w:rsid w:val="000E12D9"/>
    <w:rsid w:val="000E1E61"/>
    <w:rsid w:val="000E431B"/>
    <w:rsid w:val="000E59A9"/>
    <w:rsid w:val="000E638A"/>
    <w:rsid w:val="000E6472"/>
    <w:rsid w:val="000F00B8"/>
    <w:rsid w:val="000F1EA7"/>
    <w:rsid w:val="000F2084"/>
    <w:rsid w:val="000F2A8A"/>
    <w:rsid w:val="000F3A92"/>
    <w:rsid w:val="000F6462"/>
    <w:rsid w:val="00101DE6"/>
    <w:rsid w:val="001055DA"/>
    <w:rsid w:val="00106F29"/>
    <w:rsid w:val="00107D57"/>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752"/>
    <w:rsid w:val="00167FA8"/>
    <w:rsid w:val="0017099B"/>
    <w:rsid w:val="00170CE4"/>
    <w:rsid w:val="00170E3E"/>
    <w:rsid w:val="0017300E"/>
    <w:rsid w:val="00173126"/>
    <w:rsid w:val="00176A26"/>
    <w:rsid w:val="001774F8"/>
    <w:rsid w:val="00180BE1"/>
    <w:rsid w:val="001813DF"/>
    <w:rsid w:val="00183DA2"/>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06B0"/>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AB5"/>
    <w:rsid w:val="002A39EF"/>
    <w:rsid w:val="002A422F"/>
    <w:rsid w:val="002A6820"/>
    <w:rsid w:val="002B00E5"/>
    <w:rsid w:val="002B6849"/>
    <w:rsid w:val="002C1D37"/>
    <w:rsid w:val="002C2A30"/>
    <w:rsid w:val="002C4348"/>
    <w:rsid w:val="002C476F"/>
    <w:rsid w:val="002C5B48"/>
    <w:rsid w:val="002C6AE3"/>
    <w:rsid w:val="002C7091"/>
    <w:rsid w:val="002D014F"/>
    <w:rsid w:val="002D2647"/>
    <w:rsid w:val="002D4298"/>
    <w:rsid w:val="002D4829"/>
    <w:rsid w:val="002D6541"/>
    <w:rsid w:val="002E150B"/>
    <w:rsid w:val="002E2C89"/>
    <w:rsid w:val="002E3609"/>
    <w:rsid w:val="002E458C"/>
    <w:rsid w:val="002E4D3F"/>
    <w:rsid w:val="002E5668"/>
    <w:rsid w:val="002E61A5"/>
    <w:rsid w:val="002F3675"/>
    <w:rsid w:val="002F59E0"/>
    <w:rsid w:val="002F66A6"/>
    <w:rsid w:val="002F7435"/>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44F"/>
    <w:rsid w:val="003542C5"/>
    <w:rsid w:val="00360397"/>
    <w:rsid w:val="00365461"/>
    <w:rsid w:val="00367EDA"/>
    <w:rsid w:val="00370311"/>
    <w:rsid w:val="00380663"/>
    <w:rsid w:val="003853E3"/>
    <w:rsid w:val="0038587E"/>
    <w:rsid w:val="00392ED4"/>
    <w:rsid w:val="00392FFC"/>
    <w:rsid w:val="00393680"/>
    <w:rsid w:val="00394D4C"/>
    <w:rsid w:val="00395D9F"/>
    <w:rsid w:val="00397242"/>
    <w:rsid w:val="003A1315"/>
    <w:rsid w:val="003A2E73"/>
    <w:rsid w:val="003A3071"/>
    <w:rsid w:val="003A3A54"/>
    <w:rsid w:val="003A5969"/>
    <w:rsid w:val="003A5C58"/>
    <w:rsid w:val="003B0C81"/>
    <w:rsid w:val="003B201F"/>
    <w:rsid w:val="003C0CB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78A"/>
    <w:rsid w:val="003F1F1F"/>
    <w:rsid w:val="003F299F"/>
    <w:rsid w:val="003F2F1D"/>
    <w:rsid w:val="003F59B4"/>
    <w:rsid w:val="003F6B92"/>
    <w:rsid w:val="004008FB"/>
    <w:rsid w:val="0040090E"/>
    <w:rsid w:val="0040288E"/>
    <w:rsid w:val="00403D11"/>
    <w:rsid w:val="00404DB4"/>
    <w:rsid w:val="004060B1"/>
    <w:rsid w:val="0041093C"/>
    <w:rsid w:val="0041223B"/>
    <w:rsid w:val="004137EE"/>
    <w:rsid w:val="00413968"/>
    <w:rsid w:val="00413A4E"/>
    <w:rsid w:val="00415163"/>
    <w:rsid w:val="00415273"/>
    <w:rsid w:val="004157BE"/>
    <w:rsid w:val="0042068E"/>
    <w:rsid w:val="00422030"/>
    <w:rsid w:val="00422A7F"/>
    <w:rsid w:val="00423FAD"/>
    <w:rsid w:val="00426213"/>
    <w:rsid w:val="00431A7B"/>
    <w:rsid w:val="00431D16"/>
    <w:rsid w:val="0043623F"/>
    <w:rsid w:val="00437459"/>
    <w:rsid w:val="00441D70"/>
    <w:rsid w:val="004425C2"/>
    <w:rsid w:val="0044480C"/>
    <w:rsid w:val="004451EF"/>
    <w:rsid w:val="00445604"/>
    <w:rsid w:val="00446BAE"/>
    <w:rsid w:val="004508BA"/>
    <w:rsid w:val="004557F3"/>
    <w:rsid w:val="0045607E"/>
    <w:rsid w:val="00456DC3"/>
    <w:rsid w:val="0046337E"/>
    <w:rsid w:val="00464679"/>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0273"/>
    <w:rsid w:val="004B1E7B"/>
    <w:rsid w:val="004B3029"/>
    <w:rsid w:val="004B352B"/>
    <w:rsid w:val="004B35E7"/>
    <w:rsid w:val="004B3B74"/>
    <w:rsid w:val="004B4B73"/>
    <w:rsid w:val="004B4DBD"/>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2C6"/>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6DE"/>
    <w:rsid w:val="006A09DA"/>
    <w:rsid w:val="006A1835"/>
    <w:rsid w:val="006A2625"/>
    <w:rsid w:val="006B4A30"/>
    <w:rsid w:val="006B59D7"/>
    <w:rsid w:val="006B7569"/>
    <w:rsid w:val="006C0E76"/>
    <w:rsid w:val="006C28EE"/>
    <w:rsid w:val="006C4FF1"/>
    <w:rsid w:val="006D2998"/>
    <w:rsid w:val="006D3188"/>
    <w:rsid w:val="006D5159"/>
    <w:rsid w:val="006D6779"/>
    <w:rsid w:val="006E08FC"/>
    <w:rsid w:val="006F00B5"/>
    <w:rsid w:val="006F2588"/>
    <w:rsid w:val="00710A6C"/>
    <w:rsid w:val="00710D98"/>
    <w:rsid w:val="00711CE9"/>
    <w:rsid w:val="00712266"/>
    <w:rsid w:val="00712593"/>
    <w:rsid w:val="00712D82"/>
    <w:rsid w:val="00716E22"/>
    <w:rsid w:val="007171AB"/>
    <w:rsid w:val="007213D0"/>
    <w:rsid w:val="007219C0"/>
    <w:rsid w:val="00731C75"/>
    <w:rsid w:val="00732599"/>
    <w:rsid w:val="0074155B"/>
    <w:rsid w:val="00743E09"/>
    <w:rsid w:val="00744FCC"/>
    <w:rsid w:val="00747B9C"/>
    <w:rsid w:val="00750C93"/>
    <w:rsid w:val="00754E24"/>
    <w:rsid w:val="007552FB"/>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367"/>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148"/>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0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3D25"/>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EC7"/>
    <w:rsid w:val="00AA105C"/>
    <w:rsid w:val="00AA1809"/>
    <w:rsid w:val="00AA1FFE"/>
    <w:rsid w:val="00AA3F2E"/>
    <w:rsid w:val="00AA72F4"/>
    <w:rsid w:val="00AB10E7"/>
    <w:rsid w:val="00AB4D25"/>
    <w:rsid w:val="00AB5033"/>
    <w:rsid w:val="00AB5298"/>
    <w:rsid w:val="00AB5519"/>
    <w:rsid w:val="00AB6313"/>
    <w:rsid w:val="00AB71DD"/>
    <w:rsid w:val="00AC119F"/>
    <w:rsid w:val="00AC15C5"/>
    <w:rsid w:val="00AD0E75"/>
    <w:rsid w:val="00AE2720"/>
    <w:rsid w:val="00AE77EB"/>
    <w:rsid w:val="00AE7BD8"/>
    <w:rsid w:val="00AE7D02"/>
    <w:rsid w:val="00AF0BB7"/>
    <w:rsid w:val="00AF0BDE"/>
    <w:rsid w:val="00AF0EDE"/>
    <w:rsid w:val="00AF36DC"/>
    <w:rsid w:val="00AF4853"/>
    <w:rsid w:val="00AF53B9"/>
    <w:rsid w:val="00B00702"/>
    <w:rsid w:val="00B00B31"/>
    <w:rsid w:val="00B0110B"/>
    <w:rsid w:val="00B0234E"/>
    <w:rsid w:val="00B06751"/>
    <w:rsid w:val="00B07931"/>
    <w:rsid w:val="00B13241"/>
    <w:rsid w:val="00B13699"/>
    <w:rsid w:val="00B149E2"/>
    <w:rsid w:val="00B20B27"/>
    <w:rsid w:val="00B2131A"/>
    <w:rsid w:val="00B2169D"/>
    <w:rsid w:val="00B21CBB"/>
    <w:rsid w:val="00B2606D"/>
    <w:rsid w:val="00B263C0"/>
    <w:rsid w:val="00B316CA"/>
    <w:rsid w:val="00B31BFB"/>
    <w:rsid w:val="00B3528F"/>
    <w:rsid w:val="00B357AB"/>
    <w:rsid w:val="00B41704"/>
    <w:rsid w:val="00B41AB2"/>
    <w:rsid w:val="00B41F72"/>
    <w:rsid w:val="00B44E90"/>
    <w:rsid w:val="00B45324"/>
    <w:rsid w:val="00B47018"/>
    <w:rsid w:val="00B47956"/>
    <w:rsid w:val="00B517E1"/>
    <w:rsid w:val="00B556E8"/>
    <w:rsid w:val="00B55E70"/>
    <w:rsid w:val="00B60238"/>
    <w:rsid w:val="00B61010"/>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6D57"/>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507"/>
    <w:rsid w:val="00C55FE8"/>
    <w:rsid w:val="00C63EC4"/>
    <w:rsid w:val="00C64CD9"/>
    <w:rsid w:val="00C670F8"/>
    <w:rsid w:val="00C6780B"/>
    <w:rsid w:val="00C678A0"/>
    <w:rsid w:val="00C73A90"/>
    <w:rsid w:val="00C76D49"/>
    <w:rsid w:val="00C80AD4"/>
    <w:rsid w:val="00C80B5E"/>
    <w:rsid w:val="00C82055"/>
    <w:rsid w:val="00C83352"/>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209"/>
    <w:rsid w:val="00D061BB"/>
    <w:rsid w:val="00D07BE1"/>
    <w:rsid w:val="00D116C0"/>
    <w:rsid w:val="00D13433"/>
    <w:rsid w:val="00D13D8A"/>
    <w:rsid w:val="00D20DA7"/>
    <w:rsid w:val="00D249A5"/>
    <w:rsid w:val="00D2793F"/>
    <w:rsid w:val="00D279D8"/>
    <w:rsid w:val="00D27C8E"/>
    <w:rsid w:val="00D3026A"/>
    <w:rsid w:val="00D32D62"/>
    <w:rsid w:val="00D3569F"/>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CD7"/>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0C8"/>
    <w:rsid w:val="00E124DC"/>
    <w:rsid w:val="00E15A41"/>
    <w:rsid w:val="00E22D68"/>
    <w:rsid w:val="00E247D9"/>
    <w:rsid w:val="00E258D8"/>
    <w:rsid w:val="00E26DDF"/>
    <w:rsid w:val="00E270E5"/>
    <w:rsid w:val="00E30167"/>
    <w:rsid w:val="00E30E33"/>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E64"/>
    <w:rsid w:val="00EB763D"/>
    <w:rsid w:val="00EB7FE4"/>
    <w:rsid w:val="00EC0A92"/>
    <w:rsid w:val="00EC1DA0"/>
    <w:rsid w:val="00EC329B"/>
    <w:rsid w:val="00EC5EB9"/>
    <w:rsid w:val="00EC6006"/>
    <w:rsid w:val="00EC71A6"/>
    <w:rsid w:val="00EC73EB"/>
    <w:rsid w:val="00ED57C4"/>
    <w:rsid w:val="00ED592E"/>
    <w:rsid w:val="00ED6ABD"/>
    <w:rsid w:val="00ED72E1"/>
    <w:rsid w:val="00EE3C0F"/>
    <w:rsid w:val="00EE4C07"/>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48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BF3BA"/>
  <w15:docId w15:val="{E584503E-9821-49E1-B499-25FBA20A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RKPunktlista1">
    <w:name w:val="RK Punktlista1"/>
    <w:uiPriority w:val="99"/>
    <w:rsid w:val="0035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43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F3C77B9F394CDD81F2ACE1618D3AFE"/>
        <w:category>
          <w:name w:val="Allmänt"/>
          <w:gallery w:val="placeholder"/>
        </w:category>
        <w:types>
          <w:type w:val="bbPlcHdr"/>
        </w:types>
        <w:behaviors>
          <w:behavior w:val="content"/>
        </w:behaviors>
        <w:guid w:val="{01CF808F-A6A7-4B6F-BB45-BD03C3109FC8}"/>
      </w:docPartPr>
      <w:docPartBody>
        <w:p w:rsidR="006A0F8F" w:rsidRDefault="00F32E7C" w:rsidP="00F32E7C">
          <w:pPr>
            <w:pStyle w:val="97F3C77B9F394CDD81F2ACE1618D3AFE"/>
          </w:pPr>
          <w:r>
            <w:rPr>
              <w:rStyle w:val="Platshllartext"/>
            </w:rPr>
            <w:t xml:space="preserve"> </w:t>
          </w:r>
        </w:p>
      </w:docPartBody>
    </w:docPart>
    <w:docPart>
      <w:docPartPr>
        <w:name w:val="B7975AA787134C22A4842AF75FB5238E"/>
        <w:category>
          <w:name w:val="Allmänt"/>
          <w:gallery w:val="placeholder"/>
        </w:category>
        <w:types>
          <w:type w:val="bbPlcHdr"/>
        </w:types>
        <w:behaviors>
          <w:behavior w:val="content"/>
        </w:behaviors>
        <w:guid w:val="{FAC34FAD-7E99-4152-93EB-BED199636EEE}"/>
      </w:docPartPr>
      <w:docPartBody>
        <w:p w:rsidR="006A0F8F" w:rsidRDefault="00F32E7C" w:rsidP="00F32E7C">
          <w:pPr>
            <w:pStyle w:val="B7975AA787134C22A4842AF75FB5238E1"/>
          </w:pPr>
          <w:r>
            <w:rPr>
              <w:rStyle w:val="Platshllartext"/>
            </w:rPr>
            <w:t xml:space="preserve"> </w:t>
          </w:r>
        </w:p>
      </w:docPartBody>
    </w:docPart>
    <w:docPart>
      <w:docPartPr>
        <w:name w:val="9B7C285F9D4B4A00B2FE2271F29B1B50"/>
        <w:category>
          <w:name w:val="Allmänt"/>
          <w:gallery w:val="placeholder"/>
        </w:category>
        <w:types>
          <w:type w:val="bbPlcHdr"/>
        </w:types>
        <w:behaviors>
          <w:behavior w:val="content"/>
        </w:behaviors>
        <w:guid w:val="{2152251F-FE24-492E-BF6E-8DCD4B056BAD}"/>
      </w:docPartPr>
      <w:docPartBody>
        <w:p w:rsidR="006A0F8F" w:rsidRDefault="00F32E7C" w:rsidP="00F32E7C">
          <w:pPr>
            <w:pStyle w:val="9B7C285F9D4B4A00B2FE2271F29B1B501"/>
          </w:pPr>
          <w:r>
            <w:rPr>
              <w:rStyle w:val="Platshllartext"/>
            </w:rPr>
            <w:t xml:space="preserve"> </w:t>
          </w:r>
        </w:p>
      </w:docPartBody>
    </w:docPart>
    <w:docPart>
      <w:docPartPr>
        <w:name w:val="68AD2D826A104462AC765017C0927D91"/>
        <w:category>
          <w:name w:val="Allmänt"/>
          <w:gallery w:val="placeholder"/>
        </w:category>
        <w:types>
          <w:type w:val="bbPlcHdr"/>
        </w:types>
        <w:behaviors>
          <w:behavior w:val="content"/>
        </w:behaviors>
        <w:guid w:val="{5C46BD3F-5CE6-4B02-B9F9-44E2C49659D6}"/>
      </w:docPartPr>
      <w:docPartBody>
        <w:p w:rsidR="006A0F8F" w:rsidRDefault="00F32E7C" w:rsidP="00F32E7C">
          <w:pPr>
            <w:pStyle w:val="68AD2D826A104462AC765017C0927D91"/>
          </w:pPr>
          <w:r>
            <w:rPr>
              <w:rStyle w:val="Platshllartext"/>
            </w:rPr>
            <w:t xml:space="preserve"> </w:t>
          </w:r>
        </w:p>
      </w:docPartBody>
    </w:docPart>
    <w:docPart>
      <w:docPartPr>
        <w:name w:val="4AB072C9895B4177A58F5629E97BC6D4"/>
        <w:category>
          <w:name w:val="Allmänt"/>
          <w:gallery w:val="placeholder"/>
        </w:category>
        <w:types>
          <w:type w:val="bbPlcHdr"/>
        </w:types>
        <w:behaviors>
          <w:behavior w:val="content"/>
        </w:behaviors>
        <w:guid w:val="{D295E0FE-4A1D-44B4-906C-DFCA2DEC8482}"/>
      </w:docPartPr>
      <w:docPartBody>
        <w:p w:rsidR="006A0F8F" w:rsidRDefault="00F32E7C" w:rsidP="00F32E7C">
          <w:pPr>
            <w:pStyle w:val="4AB072C9895B4177A58F5629E97BC6D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7C"/>
    <w:rsid w:val="006A0F8F"/>
    <w:rsid w:val="00EA6167"/>
    <w:rsid w:val="00F32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A5ECAFBED0B40EDB9F6F8345A2DC76C">
    <w:name w:val="5A5ECAFBED0B40EDB9F6F8345A2DC76C"/>
    <w:rsid w:val="00F32E7C"/>
  </w:style>
  <w:style w:type="character" w:styleId="Platshllartext">
    <w:name w:val="Placeholder Text"/>
    <w:basedOn w:val="Standardstycketeckensnitt"/>
    <w:uiPriority w:val="99"/>
    <w:semiHidden/>
    <w:rsid w:val="00F32E7C"/>
    <w:rPr>
      <w:noProof w:val="0"/>
      <w:color w:val="808080"/>
    </w:rPr>
  </w:style>
  <w:style w:type="paragraph" w:customStyle="1" w:styleId="15841B235123481B98307CE6C4354D23">
    <w:name w:val="15841B235123481B98307CE6C4354D23"/>
    <w:rsid w:val="00F32E7C"/>
  </w:style>
  <w:style w:type="paragraph" w:customStyle="1" w:styleId="0BF297794262468C803BC181630E179F">
    <w:name w:val="0BF297794262468C803BC181630E179F"/>
    <w:rsid w:val="00F32E7C"/>
  </w:style>
  <w:style w:type="paragraph" w:customStyle="1" w:styleId="87FD775086A540EAB56AD13BB9781E5F">
    <w:name w:val="87FD775086A540EAB56AD13BB9781E5F"/>
    <w:rsid w:val="00F32E7C"/>
  </w:style>
  <w:style w:type="paragraph" w:customStyle="1" w:styleId="97F3C77B9F394CDD81F2ACE1618D3AFE">
    <w:name w:val="97F3C77B9F394CDD81F2ACE1618D3AFE"/>
    <w:rsid w:val="00F32E7C"/>
  </w:style>
  <w:style w:type="paragraph" w:customStyle="1" w:styleId="B7975AA787134C22A4842AF75FB5238E">
    <w:name w:val="B7975AA787134C22A4842AF75FB5238E"/>
    <w:rsid w:val="00F32E7C"/>
  </w:style>
  <w:style w:type="paragraph" w:customStyle="1" w:styleId="A77ED65A13E043EF9A74D040E7D0A22D">
    <w:name w:val="A77ED65A13E043EF9A74D040E7D0A22D"/>
    <w:rsid w:val="00F32E7C"/>
  </w:style>
  <w:style w:type="paragraph" w:customStyle="1" w:styleId="7F7814CF419F4CEC9CA714372E4F6CC1">
    <w:name w:val="7F7814CF419F4CEC9CA714372E4F6CC1"/>
    <w:rsid w:val="00F32E7C"/>
  </w:style>
  <w:style w:type="paragraph" w:customStyle="1" w:styleId="B37792643F1B4A5EBD245A1CEECF57D9">
    <w:name w:val="B37792643F1B4A5EBD245A1CEECF57D9"/>
    <w:rsid w:val="00F32E7C"/>
  </w:style>
  <w:style w:type="paragraph" w:customStyle="1" w:styleId="9B7C285F9D4B4A00B2FE2271F29B1B50">
    <w:name w:val="9B7C285F9D4B4A00B2FE2271F29B1B50"/>
    <w:rsid w:val="00F32E7C"/>
  </w:style>
  <w:style w:type="paragraph" w:customStyle="1" w:styleId="68AD2D826A104462AC765017C0927D91">
    <w:name w:val="68AD2D826A104462AC765017C0927D91"/>
    <w:rsid w:val="00F32E7C"/>
  </w:style>
  <w:style w:type="paragraph" w:customStyle="1" w:styleId="B7975AA787134C22A4842AF75FB5238E1">
    <w:name w:val="B7975AA787134C22A4842AF75FB5238E1"/>
    <w:rsid w:val="00F32E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7C285F9D4B4A00B2FE2271F29B1B501">
    <w:name w:val="9B7C285F9D4B4A00B2FE2271F29B1B501"/>
    <w:rsid w:val="00F32E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4832C0293E45C1A4A4387079D0DFA4">
    <w:name w:val="414832C0293E45C1A4A4387079D0DFA4"/>
    <w:rsid w:val="00F32E7C"/>
  </w:style>
  <w:style w:type="paragraph" w:customStyle="1" w:styleId="51D5A40317974DD2962F07A2EEA6ABC9">
    <w:name w:val="51D5A40317974DD2962F07A2EEA6ABC9"/>
    <w:rsid w:val="00F32E7C"/>
  </w:style>
  <w:style w:type="paragraph" w:customStyle="1" w:styleId="8B42AF081A494A1AB4C63EAD356BBC7F">
    <w:name w:val="8B42AF081A494A1AB4C63EAD356BBC7F"/>
    <w:rsid w:val="00F32E7C"/>
  </w:style>
  <w:style w:type="paragraph" w:customStyle="1" w:styleId="F3314201B06C47CDB4BD97DFD7105B99">
    <w:name w:val="F3314201B06C47CDB4BD97DFD7105B99"/>
    <w:rsid w:val="00F32E7C"/>
  </w:style>
  <w:style w:type="paragraph" w:customStyle="1" w:styleId="4AB072C9895B4177A58F5629E97BC6D4">
    <w:name w:val="4AB072C9895B4177A58F5629E97BC6D4"/>
    <w:rsid w:val="00F32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Ju2021/00350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e3a42ea1-94b7-4768-9d26-515ab37eb6d5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9B82091E-7C7F-4571-9178-518BB330F01A}"/>
</file>

<file path=customXml/itemProps2.xml><?xml version="1.0" encoding="utf-8"?>
<ds:datastoreItem xmlns:ds="http://schemas.openxmlformats.org/officeDocument/2006/customXml" ds:itemID="{BE42AB66-E2AE-4B82-AE67-96E12869A5C4}"/>
</file>

<file path=customXml/itemProps3.xml><?xml version="1.0" encoding="utf-8"?>
<ds:datastoreItem xmlns:ds="http://schemas.openxmlformats.org/officeDocument/2006/customXml" ds:itemID="{63981244-4D03-4FF7-9CB7-DBC337EC70CD}"/>
</file>

<file path=customXml/itemProps4.xml><?xml version="1.0" encoding="utf-8"?>
<ds:datastoreItem xmlns:ds="http://schemas.openxmlformats.org/officeDocument/2006/customXml" ds:itemID="{250432E0-B479-4440-AF94-E9265F6ED64F}"/>
</file>

<file path=customXml/itemProps5.xml><?xml version="1.0" encoding="utf-8"?>
<ds:datastoreItem xmlns:ds="http://schemas.openxmlformats.org/officeDocument/2006/customXml" ds:itemID="{0D6F885B-6FB8-4BF4-AB40-5D83D9D5291E}"/>
</file>

<file path=customXml/itemProps6.xml><?xml version="1.0" encoding="utf-8"?>
<ds:datastoreItem xmlns:ds="http://schemas.openxmlformats.org/officeDocument/2006/customXml" ds:itemID="{96733796-A584-4FCE-B236-8BBFCB9E89D8}"/>
</file>

<file path=customXml/itemProps7.xml><?xml version="1.0" encoding="utf-8"?>
<ds:datastoreItem xmlns:ds="http://schemas.openxmlformats.org/officeDocument/2006/customXml" ds:itemID="{250432E0-B479-4440-AF94-E9265F6ED64F}"/>
</file>

<file path=docProps/app.xml><?xml version="1.0" encoding="utf-8"?>
<Properties xmlns="http://schemas.openxmlformats.org/officeDocument/2006/extended-properties" xmlns:vt="http://schemas.openxmlformats.org/officeDocument/2006/docPropsVTypes">
  <Template>RK Basmall</Template>
  <TotalTime>0</TotalTime>
  <Pages>3</Pages>
  <Words>947</Words>
  <Characters>5023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1483 och 1513.docx</dc:title>
  <dc:subject/>
  <dc:creator>Anton Weyler</dc:creator>
  <cp:keywords/>
  <dc:description/>
  <cp:lastModifiedBy>Johan Andersson</cp:lastModifiedBy>
  <cp:revision>5</cp:revision>
  <cp:lastPrinted>2021-01-29T14:39:00Z</cp:lastPrinted>
  <dcterms:created xsi:type="dcterms:W3CDTF">2021-02-02T11:50:00Z</dcterms:created>
  <dcterms:modified xsi:type="dcterms:W3CDTF">2021-02-03T08:52:00Z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