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F3483DD2947462280F78C3A12690D32"/>
        </w:placeholder>
        <w15:appearance w15:val="hidden"/>
        <w:text/>
      </w:sdtPr>
      <w:sdtEndPr/>
      <w:sdtContent>
        <w:p w:rsidR="00AF30DD" w:rsidP="00CC4C93" w:rsidRDefault="00AF30DD" w14:paraId="7A00211D" w14:textId="77777777">
          <w:pPr>
            <w:pStyle w:val="Rubrik1"/>
          </w:pPr>
          <w:r>
            <w:t>Förslag till riksdagsbeslut</w:t>
          </w:r>
        </w:p>
      </w:sdtContent>
    </w:sdt>
    <w:sdt>
      <w:sdtPr>
        <w:alias w:val="Yrkande 1"/>
        <w:tag w:val="c9be5862-d035-4721-9876-7f0fe1460b87"/>
        <w:id w:val="651483668"/>
        <w:lock w:val="sdtLocked"/>
      </w:sdtPr>
      <w:sdtEndPr/>
      <w:sdtContent>
        <w:p w:rsidR="00B571E5" w:rsidRDefault="002E628E" w14:paraId="7A00211E" w14:textId="1D46EA96">
          <w:pPr>
            <w:pStyle w:val="Frslagstext"/>
          </w:pPr>
          <w:r>
            <w:t>Riksdagen ställer sig bakom det som anförs i motionen om att ändra propositionens förslag till beskattningsregler för skadeförsäkringsbolagens säkerhetsreserver och tillkännager detta för regeringen.</w:t>
          </w:r>
        </w:p>
      </w:sdtContent>
    </w:sdt>
    <w:p w:rsidR="00AF30DD" w:rsidP="00AF30DD" w:rsidRDefault="000156D9" w14:paraId="7A002120" w14:textId="77777777">
      <w:pPr>
        <w:pStyle w:val="Rubrik1"/>
      </w:pPr>
      <w:bookmarkStart w:name="MotionsStart" w:id="0"/>
      <w:bookmarkEnd w:id="0"/>
      <w:r>
        <w:t>Motivering</w:t>
      </w:r>
    </w:p>
    <w:p w:rsidR="005439D3" w:rsidP="00B55792" w:rsidRDefault="00B55792" w14:paraId="7A002122" w14:textId="77777777">
      <w:pPr>
        <w:pStyle w:val="Normalutanindragellerluft"/>
        <w:jc w:val="both"/>
      </w:pPr>
      <w:r>
        <w:t>Regeringens budget ser ut att gå med ett stort underskott redan innan votering</w:t>
      </w:r>
      <w:r w:rsidR="005439D3">
        <w:t xml:space="preserve">en i riksdagen </w:t>
      </w:r>
      <w:r>
        <w:t>ens har hunnit äga rum. Mot bakgrund av detta jobbar regeringen med skattehöjningar och tar till olika kreativa skatteinnovationer för att försöka täcka underskottet i statens budget.</w:t>
      </w:r>
      <w:r w:rsidR="005439D3">
        <w:t xml:space="preserve"> Man letar med ljus och lykta efter nya beskattningsobjekt</w:t>
      </w:r>
      <w:r>
        <w:t xml:space="preserve"> i syfte att få </w:t>
      </w:r>
      <w:r w:rsidR="00873743">
        <w:t xml:space="preserve">en </w:t>
      </w:r>
      <w:r w:rsidR="005439D3">
        <w:t>helt havererad statsbudget</w:t>
      </w:r>
      <w:r>
        <w:t xml:space="preserve"> att gå ihop. </w:t>
      </w:r>
      <w:r w:rsidR="005439D3">
        <w:t xml:space="preserve">Finansministern förbereder också ett skarpt sparbeting på samtliga departement. </w:t>
      </w:r>
    </w:p>
    <w:p w:rsidR="005439D3" w:rsidP="00B55792" w:rsidRDefault="005439D3" w14:paraId="7A002123" w14:textId="77777777">
      <w:pPr>
        <w:pStyle w:val="Normalutanindragellerluft"/>
        <w:jc w:val="both"/>
      </w:pPr>
    </w:p>
    <w:p w:rsidR="00DC7943" w:rsidP="00B55792" w:rsidRDefault="005439D3" w14:paraId="7A002124" w14:textId="4E6B90D2">
      <w:pPr>
        <w:pStyle w:val="Normalutanindragellerluft"/>
        <w:jc w:val="both"/>
      </w:pPr>
      <w:r>
        <w:t>I det ljuset förefaller</w:t>
      </w:r>
      <w:r w:rsidR="00B55792">
        <w:t xml:space="preserve"> skadeförsäkringsföretagen ha blivit måltavla för </w:t>
      </w:r>
      <w:r w:rsidR="00791D58">
        <w:t xml:space="preserve">ett ogenomtänkt </w:t>
      </w:r>
      <w:r>
        <w:t>beskattning</w:t>
      </w:r>
      <w:r w:rsidR="00791D58">
        <w:t>sförslag</w:t>
      </w:r>
      <w:r w:rsidR="008F2D25">
        <w:t xml:space="preserve"> i syfte att finansiera budgetunderskottet</w:t>
      </w:r>
      <w:r w:rsidR="00B55792">
        <w:t>.</w:t>
      </w:r>
      <w:r w:rsidR="00877D79">
        <w:t xml:space="preserve"> </w:t>
      </w:r>
      <w:r w:rsidR="00877D79">
        <w:lastRenderedPageBreak/>
        <w:t>Beskattningen riktas</w:t>
      </w:r>
      <w:r>
        <w:t>, i denna proposition,</w:t>
      </w:r>
      <w:r w:rsidR="00877D79">
        <w:t xml:space="preserve"> in på den så kallade </w:t>
      </w:r>
      <w:r w:rsidR="008F2D25">
        <w:t>säkerhetsreserven i skadeförsäkringsföretagen.</w:t>
      </w:r>
      <w:r w:rsidR="00791D58">
        <w:t xml:space="preserve"> Det kommer i första hand att slå mot försäkringstagarna.</w:t>
      </w:r>
      <w:r w:rsidR="008F2D25">
        <w:t xml:space="preserve"> </w:t>
      </w:r>
      <w:r w:rsidR="002D14B0">
        <w:t xml:space="preserve">I propositionen </w:t>
      </w:r>
      <w:r w:rsidR="00CB02E0">
        <w:t xml:space="preserve">2015/16:15 </w:t>
      </w:r>
      <w:r w:rsidR="0046106F">
        <w:t>föreslås</w:t>
      </w:r>
      <w:r w:rsidR="002D14B0">
        <w:t xml:space="preserve"> regler </w:t>
      </w:r>
      <w:r>
        <w:t>för</w:t>
      </w:r>
      <w:r w:rsidR="002D14B0">
        <w:t xml:space="preserve"> när hela säkerhetsreserven enligt 39 kap. inkomstskattelagen (</w:t>
      </w:r>
      <w:proofErr w:type="gramStart"/>
      <w:r w:rsidR="002D14B0">
        <w:t>1999:1229</w:t>
      </w:r>
      <w:proofErr w:type="gramEnd"/>
      <w:r w:rsidR="002D14B0">
        <w:t xml:space="preserve">), förkortad IL, i skadeförsäkringsföretag ska tas upp till beskattning. </w:t>
      </w:r>
      <w:r w:rsidR="00E84B4E">
        <w:t>Det uttalade s</w:t>
      </w:r>
      <w:r w:rsidR="002D14B0">
        <w:t>yftet med förslaget är att klargöra i vilka situationer beskattning ska ske.</w:t>
      </w:r>
      <w:r w:rsidR="00B55792">
        <w:t xml:space="preserve"> </w:t>
      </w:r>
    </w:p>
    <w:p w:rsidR="00DC7943" w:rsidP="00B55792" w:rsidRDefault="00DC7943" w14:paraId="7A002125" w14:textId="77777777">
      <w:pPr>
        <w:pStyle w:val="Normalutanindragellerluft"/>
        <w:jc w:val="both"/>
      </w:pPr>
    </w:p>
    <w:p w:rsidR="008F2D25" w:rsidP="008F2D25" w:rsidRDefault="00DC7943" w14:paraId="7A002126" w14:textId="7CA5406E">
      <w:pPr>
        <w:pStyle w:val="Normalutanindragellerluft"/>
        <w:jc w:val="both"/>
      </w:pPr>
      <w:r>
        <w:t>I propositionen</w:t>
      </w:r>
      <w:r w:rsidR="00B55792">
        <w:t xml:space="preserve"> </w:t>
      </w:r>
      <w:r w:rsidR="008F2D25">
        <w:t xml:space="preserve">anges att </w:t>
      </w:r>
      <w:r w:rsidR="00B55792">
        <w:t>säkerhetsreserven</w:t>
      </w:r>
      <w:r w:rsidR="00CB02E0">
        <w:t xml:space="preserve"> i skadeförsäkringsföretagen</w:t>
      </w:r>
      <w:r w:rsidR="00B55792">
        <w:t xml:space="preserve"> skulle ha likheter med konventionella periodiseringsfonder </w:t>
      </w:r>
      <w:r w:rsidR="00CB02E0">
        <w:t xml:space="preserve">som kan tillämpas i alla typer av </w:t>
      </w:r>
      <w:r w:rsidR="00B55792">
        <w:t>f</w:t>
      </w:r>
      <w:r w:rsidR="0046106F">
        <w:t>öretag.</w:t>
      </w:r>
      <w:r w:rsidR="00DD1985">
        <w:t xml:space="preserve"> Det </w:t>
      </w:r>
      <w:r w:rsidR="008F2D25">
        <w:t xml:space="preserve">stämmer att det finns vissa likheter mellan dessa, men det </w:t>
      </w:r>
      <w:r w:rsidR="00DD1985">
        <w:t xml:space="preserve">finns </w:t>
      </w:r>
      <w:r w:rsidR="000C23A4">
        <w:t xml:space="preserve">också viktiga </w:t>
      </w:r>
      <w:r w:rsidR="00DD1985">
        <w:t>skillnad</w:t>
      </w:r>
      <w:r w:rsidR="008F2D25">
        <w:t>er</w:t>
      </w:r>
      <w:r w:rsidR="00DD1985">
        <w:t xml:space="preserve"> mellan periodiseringsfonder och säkerhetsreserven. </w:t>
      </w:r>
    </w:p>
    <w:p w:rsidRPr="00A17C71" w:rsidR="00A17C71" w:rsidP="00A17C71" w:rsidRDefault="00A17C71" w14:paraId="7A002127" w14:textId="77777777"/>
    <w:p w:rsidR="00A17C71" w:rsidP="000C23A4" w:rsidRDefault="008F2D25" w14:paraId="7A002128" w14:textId="6AA5B112">
      <w:pPr>
        <w:pStyle w:val="Normalutanindragellerluft"/>
        <w:jc w:val="both"/>
      </w:pPr>
      <w:r>
        <w:t>Periodisering</w:t>
      </w:r>
      <w:r w:rsidR="000C23A4">
        <w:t>sfonder gäller</w:t>
      </w:r>
      <w:r w:rsidR="0085325E">
        <w:t xml:space="preserve"> generellt</w:t>
      </w:r>
      <w:r w:rsidR="000C23A4">
        <w:t xml:space="preserve"> för alla företag</w:t>
      </w:r>
      <w:r w:rsidR="00F85E74">
        <w:t xml:space="preserve"> och har funktionen att allmänt utjämna företagens vinster, så att man kan flytta vinst från ett år med goda resultat till år med sämre förutsättningar.</w:t>
      </w:r>
      <w:r>
        <w:t xml:space="preserve"> Periodiseringsfonderna syftar till att utjämna varierande utfall i </w:t>
      </w:r>
      <w:r w:rsidR="000C23A4">
        <w:t xml:space="preserve">företags rörelseresultat </w:t>
      </w:r>
      <w:r>
        <w:t xml:space="preserve">och </w:t>
      </w:r>
      <w:r w:rsidR="000C23A4">
        <w:t xml:space="preserve">dess </w:t>
      </w:r>
      <w:r>
        <w:t>vinstbeskattning över flera år.</w:t>
      </w:r>
      <w:r w:rsidR="00F85E74">
        <w:t xml:space="preserve"> Det finns också strikta regler för hur länge man får skjuta upp vinstbeskattningen med hjälp av periodisering</w:t>
      </w:r>
      <w:r w:rsidR="0046106F">
        <w:t>s</w:t>
      </w:r>
      <w:r w:rsidR="00F85E74">
        <w:t>fonderna.</w:t>
      </w:r>
      <w:r>
        <w:t xml:space="preserve"> </w:t>
      </w:r>
      <w:r w:rsidR="00F85E74">
        <w:t>Ä</w:t>
      </w:r>
      <w:r w:rsidR="0085325E">
        <w:t xml:space="preserve">ven </w:t>
      </w:r>
      <w:r w:rsidR="0085325E">
        <w:lastRenderedPageBreak/>
        <w:t>skadeförsäkringsföretag</w:t>
      </w:r>
      <w:r w:rsidR="00F85E74">
        <w:t>en</w:t>
      </w:r>
      <w:r w:rsidR="0085325E">
        <w:t xml:space="preserve"> </w:t>
      </w:r>
      <w:r w:rsidR="00F85E74">
        <w:t>kan</w:t>
      </w:r>
      <w:r w:rsidR="0085325E">
        <w:t xml:space="preserve"> tillämpa möjligheterna med omdisponering av </w:t>
      </w:r>
      <w:r w:rsidR="00F85E74">
        <w:t>vinst</w:t>
      </w:r>
      <w:r w:rsidR="0085325E">
        <w:t xml:space="preserve"> genom periodiseringsfonder.</w:t>
      </w:r>
    </w:p>
    <w:p w:rsidRPr="0085325E" w:rsidR="0085325E" w:rsidP="0085325E" w:rsidRDefault="0085325E" w14:paraId="7A002129" w14:textId="77777777">
      <w:pPr>
        <w:ind w:firstLine="0"/>
      </w:pPr>
    </w:p>
    <w:p w:rsidR="000C4AC7" w:rsidP="000C23A4" w:rsidRDefault="008F2D25" w14:paraId="7A00212A" w14:textId="77777777">
      <w:pPr>
        <w:pStyle w:val="Normalutanindragellerluft"/>
        <w:jc w:val="both"/>
      </w:pPr>
      <w:r>
        <w:t xml:space="preserve">Säkerhetsreserven </w:t>
      </w:r>
      <w:r w:rsidR="00F85E74">
        <w:t>är en sp</w:t>
      </w:r>
      <w:r w:rsidR="00E55BC3">
        <w:t>e</w:t>
      </w:r>
      <w:r w:rsidR="00F85E74">
        <w:t>cifikt inriktad möjlighet att sätta av en del av försäkringspremierna till en obeskattad fond, vars syfte är att vara en buffert som kan användas för att klara av ett extremt stort skadeutfall under ett visst år. D</w:t>
      </w:r>
      <w:r w:rsidR="00E55BC3">
        <w:t>et handlar all</w:t>
      </w:r>
      <w:r w:rsidR="00F85E74">
        <w:t xml:space="preserve">tså om att försäkringsbolagen skall kunna säkra upp sin ekonomi för att klara ett statistiskt osannolikt skadeutfall. Det är således en form av intern försäkring för att öka </w:t>
      </w:r>
      <w:r>
        <w:t>tryggheten för försäkringsföretaget</w:t>
      </w:r>
      <w:r w:rsidR="00F85E74">
        <w:t>, vilket bör anses som en viktig samhällsfunktion.</w:t>
      </w:r>
      <w:r w:rsidR="000C23A4">
        <w:t xml:space="preserve"> </w:t>
      </w:r>
    </w:p>
    <w:p w:rsidR="000C4AC7" w:rsidP="000C23A4" w:rsidRDefault="000C4AC7" w14:paraId="7A00212B" w14:textId="77777777">
      <w:pPr>
        <w:pStyle w:val="Normalutanindragellerluft"/>
        <w:jc w:val="both"/>
      </w:pPr>
    </w:p>
    <w:p w:rsidRPr="000C23A4" w:rsidR="000C23A4" w:rsidP="000C23A4" w:rsidRDefault="000C23A4" w14:paraId="7A00212C" w14:textId="77777777">
      <w:pPr>
        <w:pStyle w:val="Normalutanindragellerluft"/>
        <w:jc w:val="both"/>
      </w:pPr>
      <w:r w:rsidRPr="000C23A4">
        <w:t>Säkerhetsreserven handlar alltså inte</w:t>
      </w:r>
      <w:r w:rsidR="000C4AC7">
        <w:t>, vilket periodiseringsfonderna gör,</w:t>
      </w:r>
      <w:r w:rsidRPr="000C23A4">
        <w:t xml:space="preserve"> om vinstförflyttning utan om att skapa en säkerhet för företagets fortlevnad vid oförutsedda skadehändelser. Det blir därmed helt ologiskt att belast</w:t>
      </w:r>
      <w:r>
        <w:t xml:space="preserve">a en sådan avsättning med ränta som är föreslaget i propositionen, vilket även påtalas av intresseorganisationen </w:t>
      </w:r>
      <w:r w:rsidRPr="000C23A4">
        <w:rPr>
          <w:i/>
        </w:rPr>
        <w:t>Svensk Försäkring</w:t>
      </w:r>
      <w:r>
        <w:t>.</w:t>
      </w:r>
    </w:p>
    <w:p w:rsidR="008F2D25" w:rsidP="008F2D25" w:rsidRDefault="008F2D25" w14:paraId="7A00212D" w14:textId="77777777">
      <w:pPr>
        <w:ind w:firstLine="0"/>
      </w:pPr>
    </w:p>
    <w:p w:rsidR="008F2D25" w:rsidP="00A17C71" w:rsidRDefault="008F2D25" w14:paraId="7A00212E" w14:textId="7186FC24">
      <w:pPr>
        <w:pStyle w:val="Normalutanindragellerluft"/>
        <w:jc w:val="both"/>
      </w:pPr>
      <w:r>
        <w:t>Då skattekostnaden</w:t>
      </w:r>
      <w:r w:rsidR="000C23A4">
        <w:t xml:space="preserve"> hos skadeförsäkringsföretagen</w:t>
      </w:r>
      <w:r>
        <w:t xml:space="preserve"> med propositionens förslag skulle öka </w:t>
      </w:r>
      <w:r w:rsidR="000C23A4">
        <w:t xml:space="preserve">är det rimligt att vänta sig att försäkringsföretagen kommer </w:t>
      </w:r>
      <w:r w:rsidR="000C23A4">
        <w:lastRenderedPageBreak/>
        <w:t xml:space="preserve">att </w:t>
      </w:r>
      <w:r>
        <w:t xml:space="preserve">kompensera </w:t>
      </w:r>
      <w:r w:rsidR="000C4AC7">
        <w:t xml:space="preserve">sig </w:t>
      </w:r>
      <w:r w:rsidR="00873743">
        <w:t>för det</w:t>
      </w:r>
      <w:r>
        <w:t xml:space="preserve"> höjda </w:t>
      </w:r>
      <w:r w:rsidR="000C4AC7">
        <w:t>risktagandet som förslaget innebär, genom att höja försäkringspremierna för sina kunder</w:t>
      </w:r>
      <w:r>
        <w:t xml:space="preserve">. </w:t>
      </w:r>
      <w:r w:rsidR="00C7518D">
        <w:t xml:space="preserve">Förslaget leder </w:t>
      </w:r>
      <w:r>
        <w:t xml:space="preserve">därför </w:t>
      </w:r>
      <w:r w:rsidR="00C7518D">
        <w:t xml:space="preserve">till att </w:t>
      </w:r>
      <w:r w:rsidR="000C4AC7">
        <w:t>vi kommer att se högre försäkringspremier för sakförsäkringar, dvs</w:t>
      </w:r>
      <w:r w:rsidR="0046106F">
        <w:t>.</w:t>
      </w:r>
      <w:r w:rsidR="000C4AC7">
        <w:t xml:space="preserve"> försäkring av t.ex</w:t>
      </w:r>
      <w:r w:rsidR="00E55BC3">
        <w:t>.</w:t>
      </w:r>
      <w:r>
        <w:t xml:space="preserve"> hus</w:t>
      </w:r>
      <w:r w:rsidR="000C4AC7">
        <w:t>- och hemförsäkring</w:t>
      </w:r>
      <w:r>
        <w:t>, bil</w:t>
      </w:r>
      <w:r w:rsidR="000C4AC7">
        <w:t>-</w:t>
      </w:r>
      <w:r>
        <w:t>, båt</w:t>
      </w:r>
      <w:r w:rsidR="000C4AC7">
        <w:t>-</w:t>
      </w:r>
      <w:r>
        <w:t>, motorcyk</w:t>
      </w:r>
      <w:r w:rsidR="000C4AC7">
        <w:t>elförsäkringar</w:t>
      </w:r>
      <w:r>
        <w:t xml:space="preserve"> </w:t>
      </w:r>
      <w:r w:rsidR="000C4AC7">
        <w:t>och</w:t>
      </w:r>
      <w:r>
        <w:t xml:space="preserve"> </w:t>
      </w:r>
      <w:r w:rsidR="000C4AC7">
        <w:t xml:space="preserve">försäkring av </w:t>
      </w:r>
      <w:r>
        <w:t>andra typer av lös egendom.</w:t>
      </w:r>
    </w:p>
    <w:p w:rsidR="00A17C71" w:rsidP="008F2D25" w:rsidRDefault="00A17C71" w14:paraId="7A002134" w14:textId="77777777">
      <w:pPr>
        <w:ind w:firstLine="0"/>
      </w:pPr>
    </w:p>
    <w:p w:rsidR="000C4AC7" w:rsidP="0085325E" w:rsidRDefault="000C4AC7" w14:paraId="7A002135" w14:textId="77777777">
      <w:pPr>
        <w:ind w:firstLine="0"/>
        <w:jc w:val="both"/>
      </w:pPr>
      <w:r>
        <w:t xml:space="preserve">Högre premier för skadeförsäkringar innebär med naturnödvändighet att fler personer kommer att välja bort sådana försäkringar för att klara sin ekonomi. Det är en dålig strategi för framtiden som lika säkert kommer att leda till personliga tragedier. Sverigedemokraterna menar att detta är en viktig anledning till att inte ändra beskattningsreglerna för skadeförsäkringsbolagens säkerhetsreserver. Istället bör uppbyggnaden av </w:t>
      </w:r>
      <w:r w:rsidR="00811416">
        <w:t xml:space="preserve">stabiliserande reserver </w:t>
      </w:r>
      <w:r>
        <w:t xml:space="preserve">premieras. </w:t>
      </w:r>
    </w:p>
    <w:p w:rsidR="000C4AC7" w:rsidP="0085325E" w:rsidRDefault="000C4AC7" w14:paraId="7A002136" w14:textId="77777777">
      <w:pPr>
        <w:ind w:firstLine="0"/>
        <w:jc w:val="both"/>
      </w:pPr>
    </w:p>
    <w:p w:rsidR="00A17C71" w:rsidP="00811416" w:rsidRDefault="00C7518D" w14:paraId="7A002137" w14:textId="77777777">
      <w:pPr>
        <w:ind w:firstLine="0"/>
        <w:jc w:val="both"/>
      </w:pPr>
      <w:r>
        <w:lastRenderedPageBreak/>
        <w:t xml:space="preserve">Samtidigt som </w:t>
      </w:r>
      <w:r w:rsidR="00811416">
        <w:t xml:space="preserve">Sverige brottas med allt större problem med skadegörelse av olika slag, som i vart fall delvis har sin grund i en ansvarslös </w:t>
      </w:r>
      <w:proofErr w:type="spellStart"/>
      <w:r w:rsidR="00811416">
        <w:t>migrationspolitik</w:t>
      </w:r>
      <w:proofErr w:type="spellEnd"/>
      <w:r>
        <w:t>, vill man dessutom öka otryggheten i försäkringsbranschen</w:t>
      </w:r>
      <w:r w:rsidR="00811416">
        <w:t>, när man borde göra tvärtom</w:t>
      </w:r>
      <w:r>
        <w:t>.</w:t>
      </w:r>
    </w:p>
    <w:p w:rsidR="00811416" w:rsidP="00811416" w:rsidRDefault="00811416" w14:paraId="7A002138" w14:textId="77777777">
      <w:pPr>
        <w:ind w:firstLine="0"/>
        <w:jc w:val="both"/>
      </w:pPr>
    </w:p>
    <w:p w:rsidR="00A17C71" w:rsidP="0085325E" w:rsidRDefault="00811416" w14:paraId="7A002139" w14:textId="7B30C473">
      <w:pPr>
        <w:ind w:firstLine="0"/>
        <w:jc w:val="both"/>
      </w:pPr>
      <w:r>
        <w:t>Försäkringstagarnas situation måste också beaktas när reglerna om beskattning av säkerhetsreserverna diskuteras.</w:t>
      </w:r>
      <w:r w:rsidR="002212C1">
        <w:t xml:space="preserve"> I propositionen har regeringen helt tappat bort det perspektivet, vilket vi anser vara ett allvarligt misstag.</w:t>
      </w:r>
      <w:r>
        <w:t xml:space="preserve"> </w:t>
      </w:r>
      <w:r w:rsidR="00A17C71">
        <w:t xml:space="preserve">Därför bör </w:t>
      </w:r>
      <w:r w:rsidR="00233281">
        <w:t xml:space="preserve">propositionens </w:t>
      </w:r>
      <w:r w:rsidR="00A17C71">
        <w:t>förslag om beskattning av säkerhetsres</w:t>
      </w:r>
      <w:r w:rsidR="0046106F">
        <w:t>erven i skadeförsäkringsföretag</w:t>
      </w:r>
      <w:r w:rsidR="00A17C71">
        <w:t xml:space="preserve"> </w:t>
      </w:r>
      <w:r>
        <w:t>ändras</w:t>
      </w:r>
      <w:r w:rsidR="00233281">
        <w:t xml:space="preserve"> </w:t>
      </w:r>
      <w:r>
        <w:t>i enlighet med nedanstående riktlinjer:</w:t>
      </w:r>
    </w:p>
    <w:p w:rsidR="00811416" w:rsidP="0085325E" w:rsidRDefault="00811416" w14:paraId="7A00213A" w14:textId="77777777">
      <w:pPr>
        <w:ind w:firstLine="0"/>
        <w:jc w:val="both"/>
      </w:pPr>
    </w:p>
    <w:p w:rsidRPr="002212C1" w:rsidR="002212C1" w:rsidP="0085325E" w:rsidRDefault="002212C1" w14:paraId="7A00213B" w14:textId="77777777">
      <w:pPr>
        <w:ind w:firstLine="0"/>
        <w:jc w:val="both"/>
        <w:rPr>
          <w:i/>
        </w:rPr>
      </w:pPr>
      <w:r w:rsidRPr="002212C1">
        <w:rPr>
          <w:i/>
        </w:rPr>
        <w:t>1 Om försäkringsrörelsen upphör</w:t>
      </w:r>
    </w:p>
    <w:p w:rsidR="002212C1" w:rsidP="0085325E" w:rsidRDefault="002212C1" w14:paraId="7A00213C" w14:textId="77777777">
      <w:pPr>
        <w:ind w:firstLine="0"/>
        <w:jc w:val="both"/>
      </w:pPr>
      <w:r>
        <w:t>Denna rubrik i propositionen är egentligen en sammanfattande rubrik för samtliga fyra situationsalternativ som propositionen anger. Den kan därför helt utgå.</w:t>
      </w:r>
    </w:p>
    <w:p w:rsidR="002212C1" w:rsidP="0085325E" w:rsidRDefault="002212C1" w14:paraId="7A00213D" w14:textId="77777777">
      <w:pPr>
        <w:ind w:firstLine="0"/>
        <w:jc w:val="both"/>
      </w:pPr>
    </w:p>
    <w:p w:rsidRPr="002212C1" w:rsidR="002212C1" w:rsidP="0085325E" w:rsidRDefault="002212C1" w14:paraId="7A00213E" w14:textId="77777777">
      <w:pPr>
        <w:ind w:firstLine="0"/>
        <w:jc w:val="both"/>
        <w:rPr>
          <w:i/>
        </w:rPr>
      </w:pPr>
      <w:r w:rsidRPr="002212C1">
        <w:rPr>
          <w:i/>
        </w:rPr>
        <w:t>2 Om skattskyldigheten upphör eller näringsverksamheten inte längre beskattas i Sverige</w:t>
      </w:r>
    </w:p>
    <w:p w:rsidR="002212C1" w:rsidP="0085325E" w:rsidRDefault="002212C1" w14:paraId="7A00213F" w14:textId="18ED6053">
      <w:pPr>
        <w:ind w:firstLine="0"/>
        <w:jc w:val="both"/>
      </w:pPr>
      <w:r>
        <w:lastRenderedPageBreak/>
        <w:t>Detta handlar i huvudsak om situation</w:t>
      </w:r>
      <w:r w:rsidR="0046106F">
        <w:t>en</w:t>
      </w:r>
      <w:r>
        <w:t xml:space="preserve"> att bolagets ledning flyttar sitt huvudkontor utomlands. Här instämmer vi i att en upplösning av säkerhetsreserven bör ske.</w:t>
      </w:r>
    </w:p>
    <w:p w:rsidR="002212C1" w:rsidP="0085325E" w:rsidRDefault="002212C1" w14:paraId="7A002140" w14:textId="77777777">
      <w:pPr>
        <w:ind w:firstLine="0"/>
        <w:jc w:val="both"/>
      </w:pPr>
    </w:p>
    <w:p w:rsidRPr="002212C1" w:rsidR="002212C1" w:rsidP="0085325E" w:rsidRDefault="002212C1" w14:paraId="7A002141" w14:textId="77777777">
      <w:pPr>
        <w:ind w:firstLine="0"/>
        <w:jc w:val="both"/>
        <w:rPr>
          <w:i/>
        </w:rPr>
      </w:pPr>
      <w:r w:rsidRPr="002212C1">
        <w:rPr>
          <w:i/>
        </w:rPr>
        <w:t>3 Vid fusion eller fis</w:t>
      </w:r>
      <w:r w:rsidR="00873743">
        <w:rPr>
          <w:i/>
        </w:rPr>
        <w:t>s</w:t>
      </w:r>
      <w:r w:rsidRPr="002212C1">
        <w:rPr>
          <w:i/>
        </w:rPr>
        <w:t>ion</w:t>
      </w:r>
    </w:p>
    <w:p w:rsidR="002212C1" w:rsidP="0085325E" w:rsidRDefault="002212C1" w14:paraId="7A002142" w14:textId="77777777">
      <w:pPr>
        <w:ind w:firstLine="0"/>
        <w:jc w:val="both"/>
      </w:pPr>
      <w:r>
        <w:t>Här drar regeringen en förhastad slutsats. O</w:t>
      </w:r>
      <w:r w:rsidR="00791D58">
        <w:t>m</w:t>
      </w:r>
      <w:r>
        <w:t xml:space="preserve"> ett företag delas upp i flera, fi</w:t>
      </w:r>
      <w:r w:rsidR="00873743">
        <w:t>s</w:t>
      </w:r>
      <w:r>
        <w:t>sion, eller blir uppköpt av ett ann</w:t>
      </w:r>
      <w:r w:rsidR="00791D58">
        <w:t>a</w:t>
      </w:r>
      <w:r>
        <w:t xml:space="preserve">t </w:t>
      </w:r>
      <w:r w:rsidR="00791D58">
        <w:t>bolag, fusion, utan att verksamheten förändras på annat än organisatoriska sätt, bör säkerhetsreserven kunna överföras till de nya bolagen, eftersom de utgör en säkerhet för redan ingångna försäkringsavtal, som fortsätter att gälla utan väsentliga villkorsändringar. I detta fall bör säkerhetsreserven alltså inte lösas upp.</w:t>
      </w:r>
    </w:p>
    <w:p w:rsidR="00791D58" w:rsidP="0085325E" w:rsidRDefault="00791D58" w14:paraId="7A002143" w14:textId="77777777">
      <w:pPr>
        <w:ind w:firstLine="0"/>
        <w:jc w:val="both"/>
      </w:pPr>
    </w:p>
    <w:p w:rsidRPr="00791D58" w:rsidR="00791D58" w:rsidP="0085325E" w:rsidRDefault="00791D58" w14:paraId="7A002144" w14:textId="77777777">
      <w:pPr>
        <w:ind w:firstLine="0"/>
        <w:jc w:val="both"/>
        <w:rPr>
          <w:i/>
        </w:rPr>
      </w:pPr>
      <w:r w:rsidRPr="00791D58">
        <w:rPr>
          <w:i/>
        </w:rPr>
        <w:t>4 Vid konkurs</w:t>
      </w:r>
    </w:p>
    <w:p w:rsidR="002D14B0" w:rsidP="0046106F" w:rsidRDefault="00791D58" w14:paraId="7A002147" w14:textId="0D6CDCE9">
      <w:pPr>
        <w:ind w:firstLine="0"/>
        <w:jc w:val="both"/>
      </w:pPr>
      <w:r>
        <w:t xml:space="preserve">En konkurs kan innebära olika lösningar. Om konkursförvaltaren inte hittar någon lösning utan att bolaget efter konkursen helt avvecklas och försäkringsavtalen därmed sägs upp, är det rimligt att också lösa upp säkerhetsreserven. I andra fall, där verksamheten säljs eller rekonstrueras i ett nytt bolag med bibehållna försäkringsavtal och därmed sammanhängande ansvar för den nya ägaren, bör säkerhetsreserven kunna överföras utan att lösas upp. </w:t>
      </w:r>
      <w:r>
        <w:lastRenderedPageBreak/>
        <w:t>Omvårdnaden om försäkringstagarna bör härvid alltid g</w:t>
      </w:r>
      <w:r w:rsidR="0046106F">
        <w:t>å före statens beskattningsiver.</w:t>
      </w:r>
    </w:p>
    <w:bookmarkStart w:name="_GoBack" w:displacedByCustomXml="next" w:id="1"/>
    <w:bookmarkEnd w:displacedByCustomXml="next" w:id="1"/>
    <w:sdt>
      <w:sdtPr>
        <w:rPr>
          <w:i/>
        </w:rPr>
        <w:alias w:val="CC_Underskrifter"/>
        <w:tag w:val="CC_Underskrifter"/>
        <w:id w:val="583496634"/>
        <w:lock w:val="sdtContentLocked"/>
        <w:placeholder>
          <w:docPart w:val="BBF1BDBD88AF4F24A7A86CF423C149DD"/>
        </w:placeholder>
        <w15:appearance w15:val="hidden"/>
      </w:sdtPr>
      <w:sdtEndPr/>
      <w:sdtContent>
        <w:p w:rsidRPr="00ED19F0" w:rsidR="00865E70" w:rsidP="002875ED" w:rsidRDefault="0046106F" w14:paraId="7A0021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8F5F42" w:rsidRDefault="008F5F42" w14:paraId="7A002150" w14:textId="77777777"/>
    <w:sectPr w:rsidR="008F5F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2152" w14:textId="77777777" w:rsidR="00263D8A" w:rsidRDefault="00263D8A" w:rsidP="000C1CAD">
      <w:pPr>
        <w:spacing w:line="240" w:lineRule="auto"/>
      </w:pPr>
      <w:r>
        <w:separator/>
      </w:r>
    </w:p>
  </w:endnote>
  <w:endnote w:type="continuationSeparator" w:id="0">
    <w:p w14:paraId="7A002153" w14:textId="77777777" w:rsidR="00263D8A" w:rsidRDefault="00263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21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06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215E" w14:textId="77777777" w:rsidR="000749B9" w:rsidRDefault="000749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201510281330</w:instrText>
    </w:r>
    <w:r>
      <w:fldChar w:fldCharType="end"/>
    </w:r>
    <w:r>
      <w:instrText xml:space="preserve"> &gt; </w:instrText>
    </w:r>
    <w:r>
      <w:fldChar w:fldCharType="begin"/>
    </w:r>
    <w:r>
      <w:instrText xml:space="preserve"> PRINTDATE \@ "yyyyMMddHHmm" </w:instrText>
    </w:r>
    <w:r>
      <w:fldChar w:fldCharType="separate"/>
    </w:r>
    <w:r>
      <w:rPr>
        <w:noProof/>
      </w:rPr>
      <w:instrText>201510281331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2015-10-28 13:31</w:instrText>
    </w:r>
    <w:r>
      <w:fldChar w:fldCharType="end"/>
    </w:r>
    <w:r>
      <w:instrText xml:space="preserve"> </w:instrText>
    </w:r>
    <w:r>
      <w:fldChar w:fldCharType="separate"/>
    </w:r>
    <w:r>
      <w:rPr>
        <w:noProof/>
      </w:rPr>
      <w:t>2015-10-28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2150" w14:textId="77777777" w:rsidR="00263D8A" w:rsidRDefault="00263D8A" w:rsidP="000C1CAD">
      <w:pPr>
        <w:spacing w:line="240" w:lineRule="auto"/>
      </w:pPr>
      <w:r>
        <w:separator/>
      </w:r>
    </w:p>
  </w:footnote>
  <w:footnote w:type="continuationSeparator" w:id="0">
    <w:p w14:paraId="7A002151" w14:textId="77777777" w:rsidR="00263D8A" w:rsidRDefault="00263D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0021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6106F" w14:paraId="7A0021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:3257</w:t>
        </w:r>
      </w:sdtContent>
    </w:sdt>
  </w:p>
  <w:p w:rsidR="00A42228" w:rsidP="00283E0F" w:rsidRDefault="0046106F" w14:paraId="7A00215B"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2E628E" w14:paraId="7A00215C" w14:textId="69EDE7BE">
        <w:pPr>
          <w:pStyle w:val="FSHRub2"/>
        </w:pPr>
        <w:r>
          <w:t>med anledning av prop. 2015/16:15 Beskattning av säkerhetsreserv</w:t>
        </w:r>
      </w:p>
    </w:sdtContent>
  </w:sdt>
  <w:sdt>
    <w:sdtPr>
      <w:alias w:val="CC_Boilerplate_3"/>
      <w:tag w:val="CC_Boilerplate_3"/>
      <w:id w:val="-1567486118"/>
      <w:lock w:val="sdtContentLocked"/>
      <w15:appearance w15:val="hidden"/>
      <w:text w:multiLine="1"/>
    </w:sdtPr>
    <w:sdtEndPr/>
    <w:sdtContent>
      <w:p w:rsidR="00A42228" w:rsidP="00283E0F" w:rsidRDefault="00A42228" w14:paraId="7A0021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7345767"/>
    <w:multiLevelType w:val="hybridMultilevel"/>
    <w:tmpl w:val="E9F26B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2A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AC8"/>
    <w:rsid w:val="00041BE8"/>
    <w:rsid w:val="00042A9E"/>
    <w:rsid w:val="00043473"/>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9B9"/>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3E2"/>
    <w:rsid w:val="000C1CAD"/>
    <w:rsid w:val="000C23A4"/>
    <w:rsid w:val="000C2EF9"/>
    <w:rsid w:val="000C34E6"/>
    <w:rsid w:val="000C4251"/>
    <w:rsid w:val="000C4AC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F77"/>
    <w:rsid w:val="002212C1"/>
    <w:rsid w:val="00223315"/>
    <w:rsid w:val="00223328"/>
    <w:rsid w:val="002257F5"/>
    <w:rsid w:val="00227492"/>
    <w:rsid w:val="0023042C"/>
    <w:rsid w:val="00233281"/>
    <w:rsid w:val="00233501"/>
    <w:rsid w:val="00237A4F"/>
    <w:rsid w:val="00237EA6"/>
    <w:rsid w:val="002477A3"/>
    <w:rsid w:val="00251F8B"/>
    <w:rsid w:val="0025501B"/>
    <w:rsid w:val="002551EA"/>
    <w:rsid w:val="00256E82"/>
    <w:rsid w:val="00260671"/>
    <w:rsid w:val="00260A22"/>
    <w:rsid w:val="002633CE"/>
    <w:rsid w:val="00263B31"/>
    <w:rsid w:val="00263D8A"/>
    <w:rsid w:val="00270A2E"/>
    <w:rsid w:val="002751ED"/>
    <w:rsid w:val="002766FE"/>
    <w:rsid w:val="00276BEE"/>
    <w:rsid w:val="0028015F"/>
    <w:rsid w:val="00280BC7"/>
    <w:rsid w:val="002826D2"/>
    <w:rsid w:val="00283E0F"/>
    <w:rsid w:val="00283EAE"/>
    <w:rsid w:val="00286E1F"/>
    <w:rsid w:val="002875ED"/>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4B0"/>
    <w:rsid w:val="002D280F"/>
    <w:rsid w:val="002D5149"/>
    <w:rsid w:val="002D61FA"/>
    <w:rsid w:val="002E500B"/>
    <w:rsid w:val="002E59A6"/>
    <w:rsid w:val="002E5B01"/>
    <w:rsid w:val="002E628E"/>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7C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629"/>
    <w:rsid w:val="003F4B69"/>
    <w:rsid w:val="003F72C9"/>
    <w:rsid w:val="0040265C"/>
    <w:rsid w:val="00402AA0"/>
    <w:rsid w:val="00406CFF"/>
    <w:rsid w:val="00406EB6"/>
    <w:rsid w:val="00407193"/>
    <w:rsid w:val="004071A4"/>
    <w:rsid w:val="00416619"/>
    <w:rsid w:val="00417756"/>
    <w:rsid w:val="00417820"/>
    <w:rsid w:val="00420189"/>
    <w:rsid w:val="00421CC6"/>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F7A"/>
    <w:rsid w:val="00460C75"/>
    <w:rsid w:val="0046106F"/>
    <w:rsid w:val="004630C6"/>
    <w:rsid w:val="00463341"/>
    <w:rsid w:val="00463ED3"/>
    <w:rsid w:val="00465E0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CAC"/>
    <w:rsid w:val="00526C4A"/>
    <w:rsid w:val="005305C6"/>
    <w:rsid w:val="005315D0"/>
    <w:rsid w:val="00535EE7"/>
    <w:rsid w:val="00536192"/>
    <w:rsid w:val="00536C91"/>
    <w:rsid w:val="00537502"/>
    <w:rsid w:val="005376A1"/>
    <w:rsid w:val="00542806"/>
    <w:rsid w:val="005439D3"/>
    <w:rsid w:val="005518E6"/>
    <w:rsid w:val="00552763"/>
    <w:rsid w:val="00552AFC"/>
    <w:rsid w:val="00553508"/>
    <w:rsid w:val="00555C97"/>
    <w:rsid w:val="00557C3D"/>
    <w:rsid w:val="005656F2"/>
    <w:rsid w:val="00566CDC"/>
    <w:rsid w:val="00566D2D"/>
    <w:rsid w:val="00567212"/>
    <w:rsid w:val="00575613"/>
    <w:rsid w:val="0058081B"/>
    <w:rsid w:val="00582AF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DC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D58"/>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416"/>
    <w:rsid w:val="00812147"/>
    <w:rsid w:val="00812E41"/>
    <w:rsid w:val="00812EF3"/>
    <w:rsid w:val="00814412"/>
    <w:rsid w:val="00815A2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25E"/>
    <w:rsid w:val="0085565F"/>
    <w:rsid w:val="008566A8"/>
    <w:rsid w:val="0085764A"/>
    <w:rsid w:val="00857833"/>
    <w:rsid w:val="00857BFB"/>
    <w:rsid w:val="00860F5A"/>
    <w:rsid w:val="00862501"/>
    <w:rsid w:val="00862502"/>
    <w:rsid w:val="0086434E"/>
    <w:rsid w:val="00865E70"/>
    <w:rsid w:val="00865FA2"/>
    <w:rsid w:val="0087299D"/>
    <w:rsid w:val="00873743"/>
    <w:rsid w:val="00874A67"/>
    <w:rsid w:val="0087557D"/>
    <w:rsid w:val="008759D3"/>
    <w:rsid w:val="00875D1B"/>
    <w:rsid w:val="008761E2"/>
    <w:rsid w:val="00876CA8"/>
    <w:rsid w:val="00876F08"/>
    <w:rsid w:val="00877D79"/>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D25"/>
    <w:rsid w:val="008F5117"/>
    <w:rsid w:val="008F5C48"/>
    <w:rsid w:val="008F5F42"/>
    <w:rsid w:val="008F6355"/>
    <w:rsid w:val="008F7BEB"/>
    <w:rsid w:val="00900EB8"/>
    <w:rsid w:val="00903FEE"/>
    <w:rsid w:val="0090574E"/>
    <w:rsid w:val="00910F3C"/>
    <w:rsid w:val="009115D1"/>
    <w:rsid w:val="009125F6"/>
    <w:rsid w:val="0091734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C71"/>
    <w:rsid w:val="00A210B1"/>
    <w:rsid w:val="00A24E73"/>
    <w:rsid w:val="00A25917"/>
    <w:rsid w:val="00A278AA"/>
    <w:rsid w:val="00A32445"/>
    <w:rsid w:val="00A32DC7"/>
    <w:rsid w:val="00A3316B"/>
    <w:rsid w:val="00A33D08"/>
    <w:rsid w:val="00A342BC"/>
    <w:rsid w:val="00A342FB"/>
    <w:rsid w:val="00A34A06"/>
    <w:rsid w:val="00A35DA9"/>
    <w:rsid w:val="00A368EE"/>
    <w:rsid w:val="00A406F5"/>
    <w:rsid w:val="00A42228"/>
    <w:rsid w:val="00A42C26"/>
    <w:rsid w:val="00A43FF6"/>
    <w:rsid w:val="00A4468A"/>
    <w:rsid w:val="00A446B2"/>
    <w:rsid w:val="00A45896"/>
    <w:rsid w:val="00A4763D"/>
    <w:rsid w:val="00A478E1"/>
    <w:rsid w:val="00A51B5D"/>
    <w:rsid w:val="00A565D7"/>
    <w:rsid w:val="00A574CB"/>
    <w:rsid w:val="00A5767D"/>
    <w:rsid w:val="00A61984"/>
    <w:rsid w:val="00A61A5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A98"/>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792"/>
    <w:rsid w:val="00B56956"/>
    <w:rsid w:val="00B571E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27B"/>
    <w:rsid w:val="00BE03D5"/>
    <w:rsid w:val="00BE130C"/>
    <w:rsid w:val="00BE358C"/>
    <w:rsid w:val="00BF01CE"/>
    <w:rsid w:val="00BF3A79"/>
    <w:rsid w:val="00BF48A2"/>
    <w:rsid w:val="00BF676C"/>
    <w:rsid w:val="00BF7149"/>
    <w:rsid w:val="00C040E9"/>
    <w:rsid w:val="00C0579B"/>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18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2E0"/>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100"/>
    <w:rsid w:val="00DB65E8"/>
    <w:rsid w:val="00DB7E7F"/>
    <w:rsid w:val="00DC2A5B"/>
    <w:rsid w:val="00DC668D"/>
    <w:rsid w:val="00DC7943"/>
    <w:rsid w:val="00DD1985"/>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BC3"/>
    <w:rsid w:val="00E56359"/>
    <w:rsid w:val="00E567D6"/>
    <w:rsid w:val="00E60825"/>
    <w:rsid w:val="00E66F4E"/>
    <w:rsid w:val="00E71E88"/>
    <w:rsid w:val="00E72B6F"/>
    <w:rsid w:val="00E75807"/>
    <w:rsid w:val="00E7597A"/>
    <w:rsid w:val="00E75CE2"/>
    <w:rsid w:val="00E83DD2"/>
    <w:rsid w:val="00E84B4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7F2"/>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E74"/>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0211C"/>
  <w15:chartTrackingRefBased/>
  <w15:docId w15:val="{4923EF8A-1AC6-4B82-9943-D00C5021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3483DD2947462280F78C3A12690D32"/>
        <w:category>
          <w:name w:val="Allmänt"/>
          <w:gallery w:val="placeholder"/>
        </w:category>
        <w:types>
          <w:type w:val="bbPlcHdr"/>
        </w:types>
        <w:behaviors>
          <w:behavior w:val="content"/>
        </w:behaviors>
        <w:guid w:val="{BE411376-2B23-42F7-A56A-C40F67C89A77}"/>
      </w:docPartPr>
      <w:docPartBody>
        <w:p w:rsidR="00382665" w:rsidRDefault="00744310">
          <w:pPr>
            <w:pStyle w:val="3F3483DD2947462280F78C3A12690D32"/>
          </w:pPr>
          <w:r w:rsidRPr="009A726D">
            <w:rPr>
              <w:rStyle w:val="Platshllartext"/>
            </w:rPr>
            <w:t>Klicka här för att ange text.</w:t>
          </w:r>
        </w:p>
      </w:docPartBody>
    </w:docPart>
    <w:docPart>
      <w:docPartPr>
        <w:name w:val="BBF1BDBD88AF4F24A7A86CF423C149DD"/>
        <w:category>
          <w:name w:val="Allmänt"/>
          <w:gallery w:val="placeholder"/>
        </w:category>
        <w:types>
          <w:type w:val="bbPlcHdr"/>
        </w:types>
        <w:behaviors>
          <w:behavior w:val="content"/>
        </w:behaviors>
        <w:guid w:val="{33D2C611-207C-4A6A-96C8-E7A733D2520D}"/>
      </w:docPartPr>
      <w:docPartBody>
        <w:p w:rsidR="00382665" w:rsidRDefault="00744310">
          <w:pPr>
            <w:pStyle w:val="BBF1BDBD88AF4F24A7A86CF423C149D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10"/>
    <w:rsid w:val="00382665"/>
    <w:rsid w:val="00506295"/>
    <w:rsid w:val="007257B1"/>
    <w:rsid w:val="00744310"/>
    <w:rsid w:val="0075702D"/>
    <w:rsid w:val="00C25290"/>
    <w:rsid w:val="00F263DE"/>
    <w:rsid w:val="00F76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483DD2947462280F78C3A12690D32">
    <w:name w:val="3F3483DD2947462280F78C3A12690D32"/>
  </w:style>
  <w:style w:type="paragraph" w:customStyle="1" w:styleId="966DB9FF2C8A49C98F3F9504A2ABC5E9">
    <w:name w:val="966DB9FF2C8A49C98F3F9504A2ABC5E9"/>
  </w:style>
  <w:style w:type="paragraph" w:customStyle="1" w:styleId="BBF1BDBD88AF4F24A7A86CF423C149DD">
    <w:name w:val="BBF1BDBD88AF4F24A7A86CF423C14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6383</RubrikLookup>
    <MotionGuid xmlns="00d11361-0b92-4bae-a181-288d6a55b763">8efd9466-4d0d-48fd-9ebc-efd5410b073e</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F65E-0C53-49A3-86C7-F786E99EAA1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0B11D9-8658-45F1-8DB4-F7F2CA6C8C6C}"/>
</file>

<file path=customXml/itemProps4.xml><?xml version="1.0" encoding="utf-8"?>
<ds:datastoreItem xmlns:ds="http://schemas.openxmlformats.org/officeDocument/2006/customXml" ds:itemID="{965025C2-2A0D-4B29-A180-537A6BA659A9}"/>
</file>

<file path=customXml/itemProps5.xml><?xml version="1.0" encoding="utf-8"?>
<ds:datastoreItem xmlns:ds="http://schemas.openxmlformats.org/officeDocument/2006/customXml" ds:itemID="{91A9730A-A4D4-4E88-8CE2-83B520339079}"/>
</file>

<file path=docProps/app.xml><?xml version="1.0" encoding="utf-8"?>
<Properties xmlns="http://schemas.openxmlformats.org/officeDocument/2006/extended-properties" xmlns:vt="http://schemas.openxmlformats.org/officeDocument/2006/docPropsVTypes">
  <Template>GranskaMot</Template>
  <TotalTime>6</TotalTime>
  <Pages>4</Pages>
  <Words>841</Words>
  <Characters>5343</Characters>
  <Application>Microsoft Office Word</Application>
  <DocSecurity>0</DocSecurity>
  <Lines>111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15 Beskattning av säkerhetsreserv</vt:lpstr>
      <vt:lpstr/>
    </vt:vector>
  </TitlesOfParts>
  <Company>Sveriges riksdag</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15 Beskattning av säkerhetsreserv</dc:title>
  <dc:subject/>
  <dc:creator>Jon Björklund</dc:creator>
  <cp:keywords/>
  <dc:description/>
  <cp:lastModifiedBy>Kerstin Carlqvist</cp:lastModifiedBy>
  <cp:revision>9</cp:revision>
  <cp:lastPrinted>2015-10-28T12:31:00Z</cp:lastPrinted>
  <dcterms:created xsi:type="dcterms:W3CDTF">2015-10-28T12:30:00Z</dcterms:created>
  <dcterms:modified xsi:type="dcterms:W3CDTF">2016-08-12T10:25:00Z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*TFE90CB216372*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https://filur.riksdagen.se/drop/DropOffLibrary/TFE90CB216372.docx</vt:lpwstr>
  </property>
  <property fmtid="{D5CDD505-2E9C-101B-9397-08002B2CF9AE}" pid="11" name="RevisionsOn">
    <vt:lpwstr>1</vt:lpwstr>
  </property>
</Properties>
</file>