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8321AE6" w14:textId="77777777">
      <w:pPr>
        <w:pStyle w:val="Normalutanindragellerluft"/>
      </w:pPr>
      <w:r>
        <w:t xml:space="preserve"> </w:t>
      </w:r>
    </w:p>
    <w:sdt>
      <w:sdtPr>
        <w:alias w:val="CC_Boilerplate_4"/>
        <w:tag w:val="CC_Boilerplate_4"/>
        <w:id w:val="-1644581176"/>
        <w:lock w:val="sdtLocked"/>
        <w:placeholder>
          <w:docPart w:val="A5F0B3CF3A284770BC4D48DD7F377485"/>
        </w:placeholder>
        <w15:appearance w15:val="hidden"/>
        <w:text/>
      </w:sdtPr>
      <w:sdtEndPr/>
      <w:sdtContent>
        <w:p w:rsidR="00AF30DD" w:rsidP="00CC4C93" w:rsidRDefault="00AF30DD" w14:paraId="68321AE7" w14:textId="77777777">
          <w:pPr>
            <w:pStyle w:val="Rubrik1"/>
          </w:pPr>
          <w:r>
            <w:t>Förslag till riksdagsbeslut</w:t>
          </w:r>
        </w:p>
      </w:sdtContent>
    </w:sdt>
    <w:sdt>
      <w:sdtPr>
        <w:alias w:val="Yrkande 1"/>
        <w:tag w:val="8c93472f-a452-41f6-ae07-d4ba4820f1b1"/>
        <w:id w:val="756404804"/>
        <w:lock w:val="sdtLocked"/>
      </w:sdtPr>
      <w:sdtEndPr/>
      <w:sdtContent>
        <w:p w:rsidR="00FF4789" w:rsidRDefault="00912634" w14:paraId="68321AE8" w14:textId="44D4EC66">
          <w:pPr>
            <w:pStyle w:val="Frslagstext"/>
          </w:pPr>
          <w:r>
            <w:t>Riksdagen ställer sig bakom det som anförs i motionen om att införa ett striktare regelverk för marknadsföring av nätkasinon och tillkännager detta för regeringen.</w:t>
          </w:r>
        </w:p>
      </w:sdtContent>
    </w:sdt>
    <w:p w:rsidR="00AF30DD" w:rsidP="00AF30DD" w:rsidRDefault="000156D9" w14:paraId="68321AE9" w14:textId="77777777">
      <w:pPr>
        <w:pStyle w:val="Rubrik1"/>
      </w:pPr>
      <w:bookmarkStart w:name="MotionsStart" w:id="0"/>
      <w:bookmarkEnd w:id="0"/>
      <w:r>
        <w:t>Motivering</w:t>
      </w:r>
    </w:p>
    <w:p w:rsidR="00376481" w:rsidP="00376481" w:rsidRDefault="0073743B" w14:paraId="68321AEA" w14:textId="5C0E064B">
      <w:pPr>
        <w:tabs>
          <w:tab w:val="clear" w:pos="284"/>
        </w:tabs>
      </w:pPr>
      <w:r>
        <w:t>Idag blir samhället över</w:t>
      </w:r>
      <w:r w:rsidR="00376481">
        <w:t>öst med budskap från olika nätcasinon med fantasifulla budskap om hur just du kan bli miljonär, träffa fantastiska människor och uppleva otroliga platser genom att registrera dig på ett nätcasino och dessutom få mängder av vinstchanser alldeles gratis. Dessa b</w:t>
      </w:r>
      <w:r w:rsidR="00847080">
        <w:t>udskap är i mängd på parti på tv</w:t>
      </w:r>
      <w:r w:rsidR="00376481">
        <w:t xml:space="preserve">, i radio, på nätet, i din brevlåda, i tidningar och stora affischer. Praktiskt taget vart man än ser sig omkring i samhället finns reklam för nätcasinon. </w:t>
      </w:r>
    </w:p>
    <w:p w:rsidR="00376481" w:rsidP="00376481" w:rsidRDefault="00376481" w14:paraId="68321AEB" w14:textId="77777777">
      <w:pPr>
        <w:tabs>
          <w:tab w:val="clear" w:pos="284"/>
        </w:tabs>
      </w:pPr>
    </w:p>
    <w:p w:rsidR="00376481" w:rsidP="00376481" w:rsidRDefault="00376481" w14:paraId="68321AEC" w14:textId="77777777">
      <w:pPr>
        <w:tabs>
          <w:tab w:val="clear" w:pos="284"/>
        </w:tabs>
      </w:pPr>
      <w:r>
        <w:t xml:space="preserve">Spelberoende är inte endast ett beroende som ödelägger många människors liv och hela familjer, utan ett samhällsproblem. Det förekommer reklam för andra hälsoskadliga produkter idag. På TV och i tidningar finns </w:t>
      </w:r>
      <w:r>
        <w:lastRenderedPageBreak/>
        <w:t>flertalet annonser om alkohol, men de är även belagda med stora varningstexter och det finns strikta riktlinjer för hur annonseringen får riktas.</w:t>
      </w:r>
    </w:p>
    <w:p w:rsidR="00376481" w:rsidP="00376481" w:rsidRDefault="00376481" w14:paraId="68321AED" w14:textId="77777777">
      <w:pPr>
        <w:tabs>
          <w:tab w:val="clear" w:pos="284"/>
        </w:tabs>
      </w:pPr>
    </w:p>
    <w:p w:rsidR="00376481" w:rsidP="00376481" w:rsidRDefault="00376481" w14:paraId="68321AEE" w14:textId="6EC9FE98">
      <w:pPr>
        <w:tabs>
          <w:tab w:val="clear" w:pos="284"/>
        </w:tabs>
      </w:pPr>
      <w:r>
        <w:t xml:space="preserve">Skulle man applicera hur annonseringen för nätcasinon utformas idag till exempelvis </w:t>
      </w:r>
      <w:r w:rsidR="00847080">
        <w:t>tobak eller alkohol skulle vi</w:t>
      </w:r>
      <w:r>
        <w:t xml:space="preserve"> exempelvis få se hur en ensam individ med ett grått liv häller upp ett glas med s</w:t>
      </w:r>
      <w:r w:rsidR="00847080">
        <w:t>tarksprit och plötsligt hamnar</w:t>
      </w:r>
      <w:r>
        <w:t xml:space="preserve"> på en solstrand med snygga människor och fullständig lycka. Tobak skulle kunna marknadsföras som en sönderstressad småbarnsmamma som tänder en cigarrett och hamnar i en fridfull </w:t>
      </w:r>
      <w:proofErr w:type="gramStart"/>
      <w:r>
        <w:t>regnskog där hon för en stund kan andas ut.</w:t>
      </w:r>
      <w:proofErr w:type="gramEnd"/>
    </w:p>
    <w:p w:rsidR="00376481" w:rsidP="00376481" w:rsidRDefault="00376481" w14:paraId="68321AEF" w14:textId="5639064D">
      <w:pPr>
        <w:tabs>
          <w:tab w:val="clear" w:pos="284"/>
        </w:tabs>
      </w:pPr>
      <w:r>
        <w:t xml:space="preserve">Ett annat scenario är hur ett tobaksföretag eller alkoholproducent utlovar gratis smakprover för sina produkter vilket skulle vara fullständigt oacceptabelt men som är legitimt när det gäller </w:t>
      </w:r>
      <w:proofErr w:type="spellStart"/>
      <w:r>
        <w:t>onlinespel</w:t>
      </w:r>
      <w:proofErr w:type="spellEnd"/>
      <w:r>
        <w:t>. Spelmissbruk startar samma belöningssystem i hjärnan som tobaks</w:t>
      </w:r>
      <w:r w:rsidR="00847080">
        <w:t>-</w:t>
      </w:r>
      <w:bookmarkStart w:name="_GoBack" w:id="1"/>
      <w:bookmarkEnd w:id="1"/>
      <w:r>
        <w:t xml:space="preserve"> eller alkoholberoende. En spelmissbrukare förlorar inte sällan genom sitt beroende relationer, ekonomi och arbete då jakten på pengar dominerar hela dennes tillvaro.</w:t>
      </w:r>
    </w:p>
    <w:p w:rsidR="00376481" w:rsidP="00376481" w:rsidRDefault="00376481" w14:paraId="68321AF0" w14:textId="77777777">
      <w:pPr>
        <w:tabs>
          <w:tab w:val="clear" w:pos="284"/>
        </w:tabs>
      </w:pPr>
    </w:p>
    <w:p w:rsidR="00376481" w:rsidP="00376481" w:rsidRDefault="00376481" w14:paraId="68321AF1" w14:textId="77777777">
      <w:pPr>
        <w:tabs>
          <w:tab w:val="clear" w:pos="284"/>
        </w:tabs>
      </w:pPr>
      <w:r>
        <w:t xml:space="preserve">De totalt vilseledande fantasifulla annonser vi ser för nätcasinon överallt i samhället leder till ohälsa och blir ett folkhälsoproblem. Med det i åtanke </w:t>
      </w:r>
      <w:r>
        <w:lastRenderedPageBreak/>
        <w:t>bör nätcasinon åläggas med samma regler för annonsering som alkohol och tobak.</w:t>
      </w:r>
    </w:p>
    <w:sdt>
      <w:sdtPr>
        <w:rPr>
          <w:i/>
        </w:rPr>
        <w:alias w:val="CC_Underskrifter"/>
        <w:tag w:val="CC_Underskrifter"/>
        <w:id w:val="583496634"/>
        <w:lock w:val="sdtContentLocked"/>
        <w:placeholder>
          <w:docPart w:val="F0F4CA3F5D764E00A6AB1CB9F7AB95EE"/>
        </w:placeholder>
        <w15:appearance w15:val="hidden"/>
      </w:sdtPr>
      <w:sdtEndPr>
        <w:rPr>
          <w:i w:val="0"/>
          <w:noProof/>
        </w:rPr>
      </w:sdtEndPr>
      <w:sdtContent>
        <w:p w:rsidRPr="00ED19F0" w:rsidR="00AD28F9" w:rsidP="006E5B9F" w:rsidRDefault="00847080" w14:paraId="68321A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Wigh (SD)</w:t>
            </w:r>
          </w:p>
        </w:tc>
        <w:tc>
          <w:tcPr>
            <w:tcW w:w="50" w:type="pct"/>
            <w:vAlign w:val="bottom"/>
          </w:tcPr>
          <w:p>
            <w:pPr>
              <w:pStyle w:val="Underskrifter"/>
            </w:pPr>
            <w:r>
              <w:t> </w:t>
            </w:r>
          </w:p>
        </w:tc>
      </w:tr>
    </w:tbl>
    <w:p w:rsidRPr="00ED19F0" w:rsidR="00865E70" w:rsidP="004B262F" w:rsidRDefault="00865E70" w14:paraId="68321AF6"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21AF9" w14:textId="77777777" w:rsidR="00376481" w:rsidRDefault="00376481" w:rsidP="000C1CAD">
      <w:pPr>
        <w:spacing w:line="240" w:lineRule="auto"/>
      </w:pPr>
      <w:r>
        <w:separator/>
      </w:r>
    </w:p>
  </w:endnote>
  <w:endnote w:type="continuationSeparator" w:id="0">
    <w:p w14:paraId="68321AFA" w14:textId="77777777" w:rsidR="00376481" w:rsidRDefault="003764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21AF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4708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21B05" w14:textId="77777777" w:rsidR="00E64EAE" w:rsidRDefault="00E64EA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201510061415</w:instrText>
    </w:r>
    <w:r>
      <w:fldChar w:fldCharType="end"/>
    </w:r>
    <w:r>
      <w:instrText xml:space="preserve"> &gt; </w:instrText>
    </w:r>
    <w:r>
      <w:fldChar w:fldCharType="begin"/>
    </w:r>
    <w:r>
      <w:instrText xml:space="preserve"> PRINTDATE \@ "yyyyMMddHHmm" </w:instrText>
    </w:r>
    <w:r>
      <w:fldChar w:fldCharType="separate"/>
    </w:r>
    <w:r>
      <w:rPr>
        <w:noProof/>
      </w:rPr>
      <w:instrText>201510061415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14:15</w:instrText>
    </w:r>
    <w:r>
      <w:fldChar w:fldCharType="end"/>
    </w:r>
    <w:r>
      <w:instrText xml:space="preserve"> </w:instrText>
    </w:r>
    <w:r>
      <w:fldChar w:fldCharType="separate"/>
    </w:r>
    <w:r>
      <w:rPr>
        <w:noProof/>
      </w:rPr>
      <w:t>2015-10-06 14:15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21AF7" w14:textId="77777777" w:rsidR="00376481" w:rsidRDefault="00376481" w:rsidP="000C1CAD">
      <w:pPr>
        <w:spacing w:line="240" w:lineRule="auto"/>
      </w:pPr>
      <w:r>
        <w:separator/>
      </w:r>
    </w:p>
  </w:footnote>
  <w:footnote w:type="continuationSeparator" w:id="0">
    <w:p w14:paraId="68321AF8" w14:textId="77777777" w:rsidR="00376481" w:rsidRDefault="0037648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8321AF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47080" w14:paraId="68321B0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:2761</w:t>
        </w:r>
      </w:sdtContent>
    </w:sdt>
  </w:p>
  <w:p w:rsidR="00A42228" w:rsidP="00283E0F" w:rsidRDefault="00847080" w14:paraId="68321B02" w14:textId="77777777">
    <w:pPr>
      <w:pStyle w:val="FSHRub2"/>
    </w:pPr>
    <w:sdt>
      <w:sdtPr>
        <w:alias w:val="CC_Noformat_Avtext"/>
        <w:tag w:val="CC_Noformat_Avtext"/>
        <w:id w:val="1389603703"/>
        <w:lock w:val="sdtContentLocked"/>
        <w15:appearance w15:val="hidden"/>
        <w:text/>
      </w:sdtPr>
      <w:sdtEndPr/>
      <w:sdtContent>
        <w:r>
          <w:t>av Hanna Wigh (SD)</w:t>
        </w:r>
      </w:sdtContent>
    </w:sdt>
  </w:p>
  <w:sdt>
    <w:sdtPr>
      <w:alias w:val="CC_Noformat_Rubtext"/>
      <w:tag w:val="CC_Noformat_Rubtext"/>
      <w:id w:val="1800419874"/>
      <w:lock w:val="sdtLocked"/>
      <w15:appearance w15:val="hidden"/>
      <w:text/>
    </w:sdtPr>
    <w:sdtEndPr/>
    <w:sdtContent>
      <w:p w:rsidR="00A42228" w:rsidP="00283E0F" w:rsidRDefault="00912634" w14:paraId="68321B03" w14:textId="70147088">
        <w:pPr>
          <w:pStyle w:val="FSHRub2"/>
        </w:pPr>
        <w:r>
          <w:t>Regler</w:t>
        </w:r>
        <w:r w:rsidR="00E07AF1">
          <w:t xml:space="preserve">ingen av </w:t>
        </w:r>
        <w:r>
          <w:t>annonsering för nätkasinon</w:t>
        </w:r>
      </w:p>
    </w:sdtContent>
  </w:sdt>
  <w:sdt>
    <w:sdtPr>
      <w:alias w:val="CC_Boilerplate_3"/>
      <w:tag w:val="CC_Boilerplate_3"/>
      <w:id w:val="-1567486118"/>
      <w:lock w:val="sdtContentLocked"/>
      <w15:appearance w15:val="hidden"/>
      <w:text w:multiLine="1"/>
    </w:sdtPr>
    <w:sdtEndPr/>
    <w:sdtContent>
      <w:p w:rsidR="00A42228" w:rsidP="00283E0F" w:rsidRDefault="00A42228" w14:paraId="68321B0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7648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6481"/>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5B9F"/>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743B"/>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7080"/>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66C51"/>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2634"/>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5F1D"/>
    <w:rsid w:val="00986368"/>
    <w:rsid w:val="00986688"/>
    <w:rsid w:val="009869DB"/>
    <w:rsid w:val="00987077"/>
    <w:rsid w:val="0099089F"/>
    <w:rsid w:val="00992414"/>
    <w:rsid w:val="00992460"/>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03EA"/>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07AF1"/>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4EAE"/>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4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321AE6"/>
  <w15:chartTrackingRefBased/>
  <w15:docId w15:val="{1C29542A-968F-4D77-AF30-F40A868A0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F0B3CF3A284770BC4D48DD7F377485"/>
        <w:category>
          <w:name w:val="Allmänt"/>
          <w:gallery w:val="placeholder"/>
        </w:category>
        <w:types>
          <w:type w:val="bbPlcHdr"/>
        </w:types>
        <w:behaviors>
          <w:behavior w:val="content"/>
        </w:behaviors>
        <w:guid w:val="{E855D627-494D-4D42-9ABC-AEE540234602}"/>
      </w:docPartPr>
      <w:docPartBody>
        <w:p w:rsidR="00687300" w:rsidRDefault="00687300">
          <w:pPr>
            <w:pStyle w:val="A5F0B3CF3A284770BC4D48DD7F377485"/>
          </w:pPr>
          <w:r w:rsidRPr="009A726D">
            <w:rPr>
              <w:rStyle w:val="Platshllartext"/>
            </w:rPr>
            <w:t>Klicka här för att ange text.</w:t>
          </w:r>
        </w:p>
      </w:docPartBody>
    </w:docPart>
    <w:docPart>
      <w:docPartPr>
        <w:name w:val="F0F4CA3F5D764E00A6AB1CB9F7AB95EE"/>
        <w:category>
          <w:name w:val="Allmänt"/>
          <w:gallery w:val="placeholder"/>
        </w:category>
        <w:types>
          <w:type w:val="bbPlcHdr"/>
        </w:types>
        <w:behaviors>
          <w:behavior w:val="content"/>
        </w:behaviors>
        <w:guid w:val="{4E5FEE02-9D6F-4EF0-9960-CCEDF30C3FFA}"/>
      </w:docPartPr>
      <w:docPartBody>
        <w:p w:rsidR="00687300" w:rsidRDefault="00687300">
          <w:pPr>
            <w:pStyle w:val="F0F4CA3F5D764E00A6AB1CB9F7AB95E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300"/>
    <w:rsid w:val="006873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F0B3CF3A284770BC4D48DD7F377485">
    <w:name w:val="A5F0B3CF3A284770BC4D48DD7F377485"/>
  </w:style>
  <w:style w:type="paragraph" w:customStyle="1" w:styleId="5785C6F8C83A4CE5878E931E73BA56B7">
    <w:name w:val="5785C6F8C83A4CE5878E931E73BA56B7"/>
  </w:style>
  <w:style w:type="paragraph" w:customStyle="1" w:styleId="F0F4CA3F5D764E00A6AB1CB9F7AB95EE">
    <w:name w:val="F0F4CA3F5D764E00A6AB1CB9F7AB95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5873</RubrikLookup>
    <MotionGuid xmlns="00d11361-0b92-4bae-a181-288d6a55b763">066fb9db-3cfc-4f03-a342-07f3c9c7fb05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80058-E128-40AE-B2FE-343E35AF1CF2}"/>
</file>

<file path=customXml/itemProps2.xml><?xml version="1.0" encoding="utf-8"?>
<ds:datastoreItem xmlns:ds="http://schemas.openxmlformats.org/officeDocument/2006/customXml" ds:itemID="{70AEF348-25A9-4A8B-8048-91869D995D3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12EF750-F915-4AF5-AEF8-4710685DB776}"/>
</file>

<file path=customXml/itemProps5.xml><?xml version="1.0" encoding="utf-8"?>
<ds:datastoreItem xmlns:ds="http://schemas.openxmlformats.org/officeDocument/2006/customXml" ds:itemID="{E49A1822-D6DB-466C-BC93-7D25A9BCA54D}"/>
</file>

<file path=docProps/app.xml><?xml version="1.0" encoding="utf-8"?>
<Properties xmlns="http://schemas.openxmlformats.org/officeDocument/2006/extended-properties" xmlns:vt="http://schemas.openxmlformats.org/officeDocument/2006/docPropsVTypes">
  <Template>GranskaMot</Template>
  <TotalTime>5</TotalTime>
  <Pages>2</Pages>
  <Words>328</Words>
  <Characters>1851</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201516SD516 Reglera annonseringen för nätcasinon</vt:lpstr>
      <vt:lpstr/>
    </vt:vector>
  </TitlesOfParts>
  <Company>Sveriges riksdag</Company>
  <LinksUpToDate>false</LinksUpToDate>
  <CharactersWithSpaces>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201516SD516 Reglera annonseringen för nätcasinon</dc:title>
  <dc:subject/>
  <dc:creator>Mikael Eriksson</dc:creator>
  <cp:keywords/>
  <dc:description/>
  <cp:lastModifiedBy>Kerstin Carlqvist</cp:lastModifiedBy>
  <cp:revision>8</cp:revision>
  <cp:lastPrinted>2015-10-06T12:15:00Z</cp:lastPrinted>
  <dcterms:created xsi:type="dcterms:W3CDTF">2015-10-06T12:15:00Z</dcterms:created>
  <dcterms:modified xsi:type="dcterms:W3CDTF">2016-06-02T13:32:00Z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*O543C748D8D1E*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https://filur.riksdagen.se/drop/DropOffLibrary/O543C748D8D1E.docx</vt:lpwstr>
  </property>
  <property fmtid="{D5CDD505-2E9C-101B-9397-08002B2CF9AE}" pid="11" name="RevisionsOn">
    <vt:lpwstr>1</vt:lpwstr>
  </property>
</Properties>
</file>