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A6A" w:rsidRPr="002A4DD5" w:rsidRDefault="00FF4A6A" w:rsidP="00FF4A6A">
      <w:pPr>
        <w:pStyle w:val="Hemstlrubrik"/>
      </w:pPr>
      <w:r w:rsidRPr="002A4DD5">
        <w:t>Förslag till riksdagsbeslut</w:t>
      </w:r>
    </w:p>
    <w:p w:rsidR="00FF4A6A" w:rsidRPr="002A4DD5" w:rsidRDefault="00FF4A6A" w:rsidP="00FF4A6A">
      <w:pPr>
        <w:pStyle w:val="Hemstlatt"/>
      </w:pPr>
      <w:r w:rsidRPr="002A4DD5">
        <w:t xml:space="preserve">Riksdagen tillkännager för regeringen som sin mening vad i motionen anförs om möjligheten att bevilja generella </w:t>
      </w:r>
      <w:r w:rsidR="00CD1F8F" w:rsidRPr="002A4DD5">
        <w:t xml:space="preserve">och mer flexibla </w:t>
      </w:r>
      <w:r w:rsidRPr="002A4DD5">
        <w:t>dispenser från taxametertvång.</w:t>
      </w:r>
    </w:p>
    <w:p w:rsidR="00E84F25" w:rsidRPr="002A4DD5" w:rsidRDefault="007C6092" w:rsidP="00E22893">
      <w:pPr>
        <w:pStyle w:val="Rubrik1"/>
      </w:pPr>
      <w:r w:rsidRPr="002A4DD5">
        <w:t>Motivering</w:t>
      </w:r>
    </w:p>
    <w:p w:rsidR="00FF4A6A" w:rsidRPr="002A4DD5" w:rsidRDefault="00FF4A6A" w:rsidP="00FF4A6A">
      <w:r w:rsidRPr="002A4DD5">
        <w:t xml:space="preserve">Enligt 7 kap. 2 § yrkestrafikförordningen (1998:779) kan </w:t>
      </w:r>
      <w:r w:rsidR="009D4948" w:rsidRPr="002A4DD5">
        <w:t xml:space="preserve">länsstyrelser </w:t>
      </w:r>
      <w:r w:rsidRPr="002A4DD5">
        <w:t>medge att ett fordon får användas i taxitrafik även om det inte är försett med taxam</w:t>
      </w:r>
      <w:r w:rsidRPr="002A4DD5">
        <w:t>e</w:t>
      </w:r>
      <w:r w:rsidRPr="002A4DD5">
        <w:t>ter. Det innebär att om vissa förutsättningar är uppfyllda kan fordonet få di</w:t>
      </w:r>
      <w:r w:rsidRPr="002A4DD5">
        <w:t>s</w:t>
      </w:r>
      <w:r w:rsidRPr="002A4DD5">
        <w:t>pens från det taxametertvång som annars finns i taxibranschen.</w:t>
      </w:r>
    </w:p>
    <w:p w:rsidR="00FF4A6A" w:rsidRPr="002A4DD5" w:rsidRDefault="00FF4A6A" w:rsidP="009D4948">
      <w:pPr>
        <w:pStyle w:val="Normaltindrag"/>
      </w:pPr>
      <w:r w:rsidRPr="002A4DD5">
        <w:t>Det normala för fordon inom taxibranschen är att de används i ordinär tax</w:t>
      </w:r>
      <w:r w:rsidRPr="002A4DD5">
        <w:t>i</w:t>
      </w:r>
      <w:r w:rsidRPr="002A4DD5">
        <w:t xml:space="preserve">trafik där kunden betalar för resan utifrån </w:t>
      </w:r>
      <w:r w:rsidR="00122CCF" w:rsidRPr="002A4DD5">
        <w:t xml:space="preserve">bland annat </w:t>
      </w:r>
      <w:r w:rsidRPr="002A4DD5">
        <w:t>hur lång den varit. Det finns dock en liten grupp inom taxinäringen som bedriver limousin</w:t>
      </w:r>
      <w:r w:rsidR="009D4948" w:rsidRPr="002A4DD5">
        <w:t>e</w:t>
      </w:r>
      <w:r w:rsidRPr="002A4DD5">
        <w:t>serv</w:t>
      </w:r>
      <w:r w:rsidRPr="002A4DD5">
        <w:t>i</w:t>
      </w:r>
      <w:r w:rsidRPr="002A4DD5">
        <w:t xml:space="preserve">ce. Med dagens regler omfattas även de av </w:t>
      </w:r>
      <w:r w:rsidR="00122CCF" w:rsidRPr="002A4DD5">
        <w:t xml:space="preserve">taxametertvånget och bör även fortsättningsvis göra det om de </w:t>
      </w:r>
      <w:r w:rsidR="001419E7" w:rsidRPr="002A4DD5">
        <w:t xml:space="preserve">också </w:t>
      </w:r>
      <w:r w:rsidR="00122CCF" w:rsidRPr="002A4DD5">
        <w:t>används i taxitrafik. Redan i dag kan fordon som endast används i limousineservice medges undantag från taxam</w:t>
      </w:r>
      <w:r w:rsidR="00122CCF" w:rsidRPr="002A4DD5">
        <w:t>e</w:t>
      </w:r>
      <w:r w:rsidR="00122CCF" w:rsidRPr="002A4DD5">
        <w:t>tertvånget, men under allt för strikta restriktioner. Bland annat kan undantag inte göras generellt för alla kunder utan ett särskilt undantag måste göra</w:t>
      </w:r>
      <w:r w:rsidR="009D4948" w:rsidRPr="002A4DD5">
        <w:t>s</w:t>
      </w:r>
      <w:r w:rsidR="00122CCF" w:rsidRPr="002A4DD5">
        <w:t xml:space="preserve"> för varje </w:t>
      </w:r>
      <w:r w:rsidR="006B5963" w:rsidRPr="002A4DD5">
        <w:t xml:space="preserve">enskild </w:t>
      </w:r>
      <w:r w:rsidR="00122CCF" w:rsidRPr="002A4DD5">
        <w:t>kund.</w:t>
      </w:r>
      <w:r w:rsidR="006B5963" w:rsidRPr="002A4DD5">
        <w:t xml:space="preserve"> Med andra ord kan det limousin</w:t>
      </w:r>
      <w:r w:rsidR="009D4948" w:rsidRPr="002A4DD5">
        <w:t>e</w:t>
      </w:r>
      <w:r w:rsidR="006B5963" w:rsidRPr="002A4DD5">
        <w:t xml:space="preserve">serviceföretag som har undantag från taxametertvånget för att </w:t>
      </w:r>
      <w:r w:rsidR="00E13049" w:rsidRPr="002A4DD5">
        <w:t>det</w:t>
      </w:r>
      <w:r w:rsidR="006B5963" w:rsidRPr="002A4DD5">
        <w:t xml:space="preserve"> har ett avtal med kunden X, inte göra ännu ett avtal med kunden Y utan att få dispens via länsstyrelsen.</w:t>
      </w:r>
    </w:p>
    <w:p w:rsidR="00122CCF" w:rsidRPr="002A4DD5" w:rsidRDefault="00122CCF" w:rsidP="009D4948">
      <w:pPr>
        <w:pStyle w:val="Normaltindrag"/>
      </w:pPr>
      <w:r w:rsidRPr="002A4DD5">
        <w:t xml:space="preserve">Detta omöjliggör för limousinebolag att ta emot vissa kunder och </w:t>
      </w:r>
      <w:r w:rsidR="00CD1F8F" w:rsidRPr="002A4DD5">
        <w:t xml:space="preserve">till </w:t>
      </w:r>
      <w:r w:rsidRPr="002A4DD5">
        <w:t xml:space="preserve">dessa lämnas i stället bara de olagliga alternativen. </w:t>
      </w:r>
      <w:r w:rsidR="006B5963" w:rsidRPr="002A4DD5">
        <w:t xml:space="preserve">Typexempel på </w:t>
      </w:r>
      <w:r w:rsidR="00C90CDE" w:rsidRPr="002A4DD5">
        <w:t>sådana</w:t>
      </w:r>
      <w:r w:rsidR="006B5963" w:rsidRPr="002A4DD5">
        <w:t xml:space="preserve"> kunder är brudpar eller följen till studentbaler. </w:t>
      </w:r>
      <w:r w:rsidR="00CD1F8F" w:rsidRPr="002A4DD5">
        <w:t xml:space="preserve">När det finns för strikta regler för </w:t>
      </w:r>
      <w:r w:rsidRPr="002A4DD5">
        <w:t xml:space="preserve">den </w:t>
      </w:r>
      <w:r w:rsidR="00CD1F8F" w:rsidRPr="002A4DD5">
        <w:t>”</w:t>
      </w:r>
      <w:r w:rsidRPr="002A4DD5">
        <w:t>vita</w:t>
      </w:r>
      <w:r w:rsidR="00CD1F8F" w:rsidRPr="002A4DD5">
        <w:t>”</w:t>
      </w:r>
      <w:r w:rsidRPr="002A4DD5">
        <w:t xml:space="preserve"> marknaden </w:t>
      </w:r>
      <w:r w:rsidR="00CD1F8F" w:rsidRPr="002A4DD5">
        <w:t xml:space="preserve">som de inte kan följa </w:t>
      </w:r>
      <w:r w:rsidRPr="002A4DD5">
        <w:t xml:space="preserve">ökar alltså den </w:t>
      </w:r>
      <w:r w:rsidR="00CD1F8F" w:rsidRPr="002A4DD5">
        <w:t>”</w:t>
      </w:r>
      <w:r w:rsidRPr="002A4DD5">
        <w:t>svarta</w:t>
      </w:r>
      <w:r w:rsidR="00CD1F8F" w:rsidRPr="002A4DD5">
        <w:t>”</w:t>
      </w:r>
      <w:r w:rsidRPr="002A4DD5">
        <w:t xml:space="preserve"> marknaden.</w:t>
      </w:r>
      <w:r w:rsidR="00CD1F8F" w:rsidRPr="002A4DD5">
        <w:t xml:space="preserve"> </w:t>
      </w:r>
      <w:r w:rsidR="006B5963" w:rsidRPr="002A4DD5">
        <w:t>Jag menar att s</w:t>
      </w:r>
      <w:r w:rsidR="00CD1F8F" w:rsidRPr="002A4DD5">
        <w:t xml:space="preserve">yftet med reglerna snarare </w:t>
      </w:r>
      <w:r w:rsidR="006B5963" w:rsidRPr="002A4DD5">
        <w:t xml:space="preserve">borde </w:t>
      </w:r>
      <w:r w:rsidR="00CD1F8F" w:rsidRPr="002A4DD5">
        <w:t>vara det omvända, att unde</w:t>
      </w:r>
      <w:r w:rsidR="00CD1F8F" w:rsidRPr="002A4DD5">
        <w:t>r</w:t>
      </w:r>
      <w:r w:rsidR="00CD1F8F" w:rsidRPr="002A4DD5">
        <w:t>lätta f</w:t>
      </w:r>
      <w:r w:rsidR="006B5963" w:rsidRPr="002A4DD5">
        <w:t>ör</w:t>
      </w:r>
      <w:r w:rsidR="00CD1F8F" w:rsidRPr="002A4DD5">
        <w:t xml:space="preserve"> den lagliga marknaden så att den ges bättre förutsättningar att ko</w:t>
      </w:r>
      <w:r w:rsidR="00CD1F8F" w:rsidRPr="002A4DD5">
        <w:t>n</w:t>
      </w:r>
      <w:r w:rsidR="00CD1F8F" w:rsidRPr="002A4DD5">
        <w:t>kurrera med den olagliga</w:t>
      </w:r>
      <w:r w:rsidR="001419E7" w:rsidRPr="002A4DD5">
        <w:t xml:space="preserve"> istället</w:t>
      </w:r>
      <w:r w:rsidR="00CD1F8F" w:rsidRPr="002A4DD5">
        <w:t>.</w:t>
      </w:r>
    </w:p>
    <w:p w:rsidR="00122CCF" w:rsidRPr="002A4DD5" w:rsidRDefault="00122CCF" w:rsidP="009D4948">
      <w:pPr>
        <w:pStyle w:val="Normaltindrag"/>
      </w:pPr>
      <w:r w:rsidRPr="002A4DD5">
        <w:lastRenderedPageBreak/>
        <w:t xml:space="preserve">Det rimliga vore att </w:t>
      </w:r>
      <w:r w:rsidR="009D4948" w:rsidRPr="002A4DD5">
        <w:t>l</w:t>
      </w:r>
      <w:r w:rsidRPr="002A4DD5">
        <w:t>änsstyrelsernas möjligheter att ge dispens från tax</w:t>
      </w:r>
      <w:r w:rsidRPr="002A4DD5">
        <w:t>a</w:t>
      </w:r>
      <w:r w:rsidRPr="002A4DD5">
        <w:t>metertvånget enligt yrkestrafikförordningen utsträckes så att dessa dispenser kan ges mer generellt och möjliggöra större flexibilitet</w:t>
      </w:r>
      <w:r w:rsidR="001419E7" w:rsidRPr="002A4DD5">
        <w:t xml:space="preserve"> än idag</w:t>
      </w:r>
      <w:r w:rsidRPr="002A4DD5">
        <w:t>.</w:t>
      </w:r>
    </w:p>
    <w:p w:rsidR="00CD1F8F" w:rsidRPr="002A4DD5" w:rsidRDefault="00122CCF" w:rsidP="009D4948">
      <w:pPr>
        <w:pStyle w:val="Normaltindrag"/>
      </w:pPr>
      <w:r w:rsidRPr="002A4DD5">
        <w:t>Möjligheten till generell dispens kan fortfarande förenas med villkor som till exempel att dessa fordon enbart får användas i trafik där</w:t>
      </w:r>
      <w:r w:rsidR="00C90CDE" w:rsidRPr="002A4DD5">
        <w:t xml:space="preserve"> resan är förb</w:t>
      </w:r>
      <w:r w:rsidR="00C90CDE" w:rsidRPr="002A4DD5">
        <w:t>e</w:t>
      </w:r>
      <w:r w:rsidR="00C90CDE" w:rsidRPr="002A4DD5">
        <w:t>ställd, priset</w:t>
      </w:r>
      <w:r w:rsidRPr="002A4DD5">
        <w:t xml:space="preserve"> på resan är förbestämt</w:t>
      </w:r>
      <w:r w:rsidR="00C90CDE" w:rsidRPr="002A4DD5">
        <w:t xml:space="preserve"> och kontanter inte förekommer.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25280" w:rsidRPr="002A4D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5280" w:rsidRPr="002A4DD5" w:rsidRDefault="00F25280" w:rsidP="00F25280">
            <w:pPr>
              <w:pStyle w:val="UnderskriftDatum"/>
              <w:spacing w:before="240"/>
            </w:pPr>
            <w:r w:rsidRPr="002A4DD5">
              <w:t>Stockholm den 20 mars 2006</w:t>
            </w:r>
          </w:p>
        </w:tc>
        <w:tc>
          <w:tcPr>
            <w:tcW w:w="3047" w:type="dxa"/>
          </w:tcPr>
          <w:p w:rsidR="00F25280" w:rsidRPr="002A4DD5" w:rsidRDefault="00F25280" w:rsidP="00F25280">
            <w:pPr>
              <w:pStyle w:val="Underskrifter"/>
              <w:spacing w:before="240"/>
            </w:pPr>
          </w:p>
        </w:tc>
      </w:tr>
      <w:tr w:rsidR="00F25280" w:rsidRPr="002A4D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5280" w:rsidRPr="002A4DD5" w:rsidRDefault="00F25280" w:rsidP="00F25280">
            <w:pPr>
              <w:pStyle w:val="Underskrifter"/>
            </w:pPr>
            <w:r w:rsidRPr="002A4DD5">
              <w:t>Magdalena Andersson (m)</w:t>
            </w:r>
          </w:p>
        </w:tc>
        <w:tc>
          <w:tcPr>
            <w:tcW w:w="3047" w:type="dxa"/>
          </w:tcPr>
          <w:p w:rsidR="00F25280" w:rsidRPr="002A4DD5" w:rsidRDefault="00F25280" w:rsidP="00F25280">
            <w:pPr>
              <w:pStyle w:val="Underskrifter"/>
            </w:pPr>
          </w:p>
        </w:tc>
      </w:tr>
    </w:tbl>
    <w:p w:rsidR="00122CCF" w:rsidRPr="002A4DD5" w:rsidRDefault="00122CCF" w:rsidP="00F25280">
      <w:pPr>
        <w:pStyle w:val="Normaltindrag"/>
      </w:pPr>
    </w:p>
    <w:sectPr w:rsidR="00122CCF" w:rsidRPr="002A4DD5" w:rsidSect="00F25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2A5" w:rsidRPr="002A4DD5" w:rsidRDefault="00C102A5">
      <w:r w:rsidRPr="002A4DD5">
        <w:separator/>
      </w:r>
    </w:p>
  </w:endnote>
  <w:endnote w:type="continuationSeparator" w:id="0">
    <w:p w:rsidR="00C102A5" w:rsidRPr="002A4DD5" w:rsidRDefault="00C102A5">
      <w:r w:rsidRPr="002A4D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948" w:rsidRPr="002A4DD5" w:rsidRDefault="002A4DD5" w:rsidP="00F25280">
    <w:pPr>
      <w:pStyle w:val="Sidfot"/>
    </w:pPr>
    <w:r w:rsidRPr="002A4D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97610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280" w:rsidRDefault="00F252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5280" w:rsidRDefault="00F252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0B7" w:rsidRPr="002A4DD5" w:rsidRDefault="002A4DD5" w:rsidP="00F25280">
    <w:pPr>
      <w:pStyle w:val="Sidfot"/>
    </w:pPr>
    <w:r w:rsidRPr="002A4D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6507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280" w:rsidRDefault="00F252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5280" w:rsidRDefault="00F252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0B7" w:rsidRPr="002A4DD5" w:rsidRDefault="002A4DD5" w:rsidP="00F25280">
    <w:pPr>
      <w:pStyle w:val="Sidfot"/>
    </w:pPr>
    <w:r w:rsidRPr="002A4D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1601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280" w:rsidRDefault="00F252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5280" w:rsidRDefault="00F252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2A5" w:rsidRPr="002A4DD5" w:rsidRDefault="00C102A5">
      <w:r w:rsidRPr="002A4DD5">
        <w:separator/>
      </w:r>
    </w:p>
  </w:footnote>
  <w:footnote w:type="continuationSeparator" w:id="0">
    <w:p w:rsidR="00C102A5" w:rsidRPr="002A4DD5" w:rsidRDefault="00C102A5">
      <w:r w:rsidRPr="002A4D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948" w:rsidRPr="002A4DD5" w:rsidRDefault="002A4DD5" w:rsidP="00F25280">
    <w:pPr>
      <w:pStyle w:val="Sidhuvud"/>
    </w:pPr>
    <w:r w:rsidRPr="002A4D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24988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280" w:rsidRDefault="00F252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5280" w:rsidRDefault="00F252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0B7" w:rsidRPr="002A4DD5" w:rsidRDefault="002A4DD5" w:rsidP="00F25280">
    <w:pPr>
      <w:pStyle w:val="Sidhuvud"/>
    </w:pPr>
    <w:r w:rsidRPr="002A4D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90912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280" w:rsidRDefault="00F252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5280" w:rsidRDefault="00F252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280" w:rsidRPr="002A4DD5" w:rsidRDefault="00F25280">
    <w:pPr>
      <w:pStyle w:val="FSHNormal"/>
      <w:tabs>
        <w:tab w:val="right" w:pos="5840"/>
      </w:tabs>
    </w:pPr>
    <w:r w:rsidRPr="002A4DD5">
      <w:br/>
    </w:r>
    <w:r w:rsidRPr="002A4DD5">
      <w:fldChar w:fldCharType="begin" w:fldLock="1"/>
    </w:r>
    <w:r w:rsidRPr="002A4DD5">
      <w:instrText xml:space="preserve"> DOCPROPERTY</w:instrText>
    </w:r>
    <w:r w:rsidRPr="002A4DD5">
      <w:rPr>
        <w:sz w:val="18"/>
      </w:rPr>
      <w:instrText xml:space="preserve"> "YearUser" *\charformat </w:instrText>
    </w:r>
    <w:r w:rsidRPr="002A4DD5">
      <w:fldChar w:fldCharType="separate"/>
    </w:r>
    <w:r w:rsidRPr="002A4DD5">
      <w:t>2005/06</w:t>
    </w:r>
    <w:r w:rsidRPr="002A4DD5">
      <w:fldChar w:fldCharType="end"/>
    </w:r>
    <w:r w:rsidRPr="002A4DD5">
      <w:t xml:space="preserve"> </w:t>
    </w:r>
    <w:r w:rsidRPr="002A4DD5">
      <w:tab/>
      <w:t xml:space="preserve">mnr: </w:t>
    </w:r>
    <w:r w:rsidRPr="002A4DD5">
      <w:fldChar w:fldCharType="begin" w:fldLock="1"/>
    </w:r>
    <w:r w:rsidRPr="002A4DD5">
      <w:instrText xml:space="preserve"> DOCPROPERTY</w:instrText>
    </w:r>
    <w:r w:rsidRPr="002A4DD5">
      <w:rPr>
        <w:sz w:val="18"/>
      </w:rPr>
      <w:instrText xml:space="preserve"> "Motionsnummer" *\charformat </w:instrText>
    </w:r>
    <w:r w:rsidRPr="002A4DD5">
      <w:fldChar w:fldCharType="separate"/>
    </w:r>
    <w:r w:rsidRPr="002A4DD5">
      <w:t>T12</w:t>
    </w:r>
    <w:r w:rsidRPr="002A4DD5">
      <w:fldChar w:fldCharType="end"/>
    </w:r>
    <w:r w:rsidRPr="002A4DD5">
      <w:br/>
    </w:r>
    <w:r w:rsidRPr="002A4DD5">
      <w:fldChar w:fldCharType="begin" w:fldLock="1"/>
    </w:r>
    <w:r w:rsidRPr="002A4DD5">
      <w:instrText xml:space="preserve"> DOCPROPERTY</w:instrText>
    </w:r>
    <w:r w:rsidRPr="002A4DD5">
      <w:rPr>
        <w:sz w:val="18"/>
      </w:rPr>
      <w:instrText xml:space="preserve"> "Samling" *\charformat </w:instrText>
    </w:r>
    <w:r w:rsidRPr="002A4DD5">
      <w:fldChar w:fldCharType="end"/>
    </w:r>
    <w:r w:rsidRPr="002A4DD5">
      <w:tab/>
      <w:t xml:space="preserve">pnr: </w:t>
    </w:r>
    <w:r w:rsidRPr="002A4DD5">
      <w:fldChar w:fldCharType="begin" w:fldLock="1"/>
    </w:r>
    <w:r w:rsidRPr="002A4DD5">
      <w:instrText xml:space="preserve"> DOCPROPERTY</w:instrText>
    </w:r>
    <w:r w:rsidRPr="002A4DD5">
      <w:rPr>
        <w:sz w:val="18"/>
      </w:rPr>
      <w:instrText xml:space="preserve"> "Partinummer" *\charformat </w:instrText>
    </w:r>
    <w:r w:rsidRPr="002A4DD5">
      <w:fldChar w:fldCharType="separate"/>
    </w:r>
    <w:r w:rsidRPr="002A4DD5">
      <w:t>m1695</w:t>
    </w:r>
    <w:r w:rsidRPr="002A4DD5">
      <w:fldChar w:fldCharType="end"/>
    </w:r>
  </w:p>
  <w:p w:rsidR="00F25280" w:rsidRPr="002A4DD5" w:rsidRDefault="00F25280">
    <w:pPr>
      <w:pStyle w:val="FSHRub1"/>
    </w:pPr>
    <w:r w:rsidRPr="002A4DD5">
      <w:t>Motion till riksdagen</w:t>
    </w:r>
    <w:r w:rsidRPr="002A4DD5">
      <w:br/>
    </w:r>
    <w:r w:rsidRPr="002A4DD5">
      <w:fldChar w:fldCharType="begin" w:fldLock="1"/>
    </w:r>
    <w:r w:rsidRPr="002A4DD5">
      <w:instrText xml:space="preserve"> DOCPROPERTY "YearUser" *\charformat </w:instrText>
    </w:r>
    <w:r w:rsidRPr="002A4DD5">
      <w:fldChar w:fldCharType="separate"/>
    </w:r>
    <w:r w:rsidRPr="002A4DD5">
      <w:t>2005/06</w:t>
    </w:r>
    <w:r w:rsidRPr="002A4DD5">
      <w:fldChar w:fldCharType="end"/>
    </w:r>
    <w:r w:rsidRPr="002A4DD5">
      <w:t>:</w:t>
    </w:r>
    <w:r w:rsidRPr="002A4DD5">
      <w:fldChar w:fldCharType="begin" w:fldLock="1"/>
    </w:r>
    <w:r w:rsidRPr="002A4DD5">
      <w:instrText xml:space="preserve"> DOCPROPERTY "Motionsnummer" *\charformat </w:instrText>
    </w:r>
    <w:r w:rsidRPr="002A4DD5">
      <w:fldChar w:fldCharType="separate"/>
    </w:r>
    <w:r w:rsidRPr="002A4DD5">
      <w:t>T12</w:t>
    </w:r>
    <w:r w:rsidRPr="002A4DD5">
      <w:fldChar w:fldCharType="end"/>
    </w:r>
  </w:p>
  <w:p w:rsidR="00F25280" w:rsidRPr="002A4DD5" w:rsidRDefault="00F25280">
    <w:pPr>
      <w:pStyle w:val="FSHNormalS5"/>
    </w:pPr>
    <w:r w:rsidRPr="002A4DD5">
      <w:fldChar w:fldCharType="begin" w:fldLock="1"/>
    </w:r>
    <w:r w:rsidRPr="002A4DD5">
      <w:instrText xml:space="preserve"> DOCPROPERTY "MotionarText" *\charformat </w:instrText>
    </w:r>
    <w:r w:rsidRPr="002A4DD5">
      <w:fldChar w:fldCharType="separate"/>
    </w:r>
    <w:r w:rsidRPr="002A4DD5">
      <w:t>av Magdalena Andersson (m)</w:t>
    </w:r>
    <w:r w:rsidRPr="002A4DD5">
      <w:fldChar w:fldCharType="end"/>
    </w:r>
    <w:r w:rsidRPr="002A4DD5">
      <w:br/>
    </w:r>
    <w:r w:rsidRPr="002A4DD5">
      <w:fldChar w:fldCharType="begin" w:fldLock="1"/>
    </w:r>
    <w:r w:rsidRPr="002A4DD5">
      <w:instrText xml:space="preserve"> DOCPROPERTY "SvarFrasKort" *\charformat </w:instrText>
    </w:r>
    <w:r w:rsidRPr="002A4DD5">
      <w:fldChar w:fldCharType="separate"/>
    </w:r>
    <w:r w:rsidRPr="002A4DD5">
      <w:t>med anledning av prop. 2005/06:109</w:t>
    </w:r>
    <w:r w:rsidRPr="002A4DD5">
      <w:fldChar w:fldCharType="end"/>
    </w:r>
  </w:p>
  <w:p w:rsidR="00F25280" w:rsidRPr="002A4DD5" w:rsidRDefault="00F25280">
    <w:pPr>
      <w:pStyle w:val="FSHTitel"/>
    </w:pPr>
    <w:r w:rsidRPr="002A4DD5">
      <w:fldChar w:fldCharType="begin" w:fldLock="1"/>
    </w:r>
    <w:r w:rsidRPr="002A4DD5">
      <w:instrText xml:space="preserve"> DOCPROPERTY</w:instrText>
    </w:r>
    <w:r w:rsidRPr="002A4DD5">
      <w:rPr>
        <w:sz w:val="18"/>
      </w:rPr>
      <w:instrText xml:space="preserve"> "RubrikSvar" *\charformat </w:instrText>
    </w:r>
    <w:r w:rsidRPr="002A4DD5">
      <w:fldChar w:fldCharType="separate"/>
    </w:r>
    <w:r w:rsidRPr="002A4DD5">
      <w:t>Åtgärder mot svarttaxi m.m.</w:t>
    </w:r>
    <w:r w:rsidRPr="002A4DD5">
      <w:fldChar w:fldCharType="end"/>
    </w:r>
  </w:p>
  <w:p w:rsidR="00F25280" w:rsidRPr="002A4DD5" w:rsidRDefault="00F25280" w:rsidP="00F2528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286689">
    <w:abstractNumId w:val="13"/>
  </w:num>
  <w:num w:numId="2" w16cid:durableId="561209985">
    <w:abstractNumId w:val="10"/>
  </w:num>
  <w:num w:numId="3" w16cid:durableId="1175075893">
    <w:abstractNumId w:val="11"/>
  </w:num>
  <w:num w:numId="4" w16cid:durableId="234828720">
    <w:abstractNumId w:val="12"/>
  </w:num>
  <w:num w:numId="5" w16cid:durableId="894121564">
    <w:abstractNumId w:val="8"/>
  </w:num>
  <w:num w:numId="6" w16cid:durableId="818696663">
    <w:abstractNumId w:val="3"/>
  </w:num>
  <w:num w:numId="7" w16cid:durableId="2066904478">
    <w:abstractNumId w:val="2"/>
  </w:num>
  <w:num w:numId="8" w16cid:durableId="51316157">
    <w:abstractNumId w:val="1"/>
  </w:num>
  <w:num w:numId="9" w16cid:durableId="1678653961">
    <w:abstractNumId w:val="0"/>
  </w:num>
  <w:num w:numId="10" w16cid:durableId="953830870">
    <w:abstractNumId w:val="9"/>
  </w:num>
  <w:num w:numId="11" w16cid:durableId="1114325095">
    <w:abstractNumId w:val="7"/>
  </w:num>
  <w:num w:numId="12" w16cid:durableId="46496510">
    <w:abstractNumId w:val="6"/>
  </w:num>
  <w:num w:numId="13" w16cid:durableId="1007749849">
    <w:abstractNumId w:val="5"/>
  </w:num>
  <w:num w:numId="14" w16cid:durableId="1557818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09"/>
  </w:docVars>
  <w:rsids>
    <w:rsidRoot w:val="00122CCF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22CCF"/>
    <w:rsid w:val="001419E7"/>
    <w:rsid w:val="001C0AF0"/>
    <w:rsid w:val="001E0043"/>
    <w:rsid w:val="00201DFB"/>
    <w:rsid w:val="00204A63"/>
    <w:rsid w:val="00212FF1"/>
    <w:rsid w:val="00230193"/>
    <w:rsid w:val="0025068A"/>
    <w:rsid w:val="002818D3"/>
    <w:rsid w:val="002820B7"/>
    <w:rsid w:val="002943C8"/>
    <w:rsid w:val="00295E6D"/>
    <w:rsid w:val="002A4DD5"/>
    <w:rsid w:val="002C2373"/>
    <w:rsid w:val="002D11A8"/>
    <w:rsid w:val="003866EC"/>
    <w:rsid w:val="003F100A"/>
    <w:rsid w:val="00445271"/>
    <w:rsid w:val="00447A04"/>
    <w:rsid w:val="00470853"/>
    <w:rsid w:val="004A0504"/>
    <w:rsid w:val="004E38D9"/>
    <w:rsid w:val="005B145B"/>
    <w:rsid w:val="006B5963"/>
    <w:rsid w:val="00740D6D"/>
    <w:rsid w:val="00743F76"/>
    <w:rsid w:val="00794149"/>
    <w:rsid w:val="007B67A7"/>
    <w:rsid w:val="007C6092"/>
    <w:rsid w:val="00846903"/>
    <w:rsid w:val="00885658"/>
    <w:rsid w:val="00925166"/>
    <w:rsid w:val="009D4948"/>
    <w:rsid w:val="009F3581"/>
    <w:rsid w:val="00A053C6"/>
    <w:rsid w:val="00AB5000"/>
    <w:rsid w:val="00B13BF0"/>
    <w:rsid w:val="00B33C81"/>
    <w:rsid w:val="00B67E5B"/>
    <w:rsid w:val="00BA6BE0"/>
    <w:rsid w:val="00BB6D75"/>
    <w:rsid w:val="00C102A5"/>
    <w:rsid w:val="00C1285C"/>
    <w:rsid w:val="00C27B7D"/>
    <w:rsid w:val="00C90CDE"/>
    <w:rsid w:val="00CD1F8F"/>
    <w:rsid w:val="00CE3037"/>
    <w:rsid w:val="00CF7A43"/>
    <w:rsid w:val="00D01775"/>
    <w:rsid w:val="00D1174F"/>
    <w:rsid w:val="00D53D04"/>
    <w:rsid w:val="00DC6C70"/>
    <w:rsid w:val="00E13049"/>
    <w:rsid w:val="00E16411"/>
    <w:rsid w:val="00E22893"/>
    <w:rsid w:val="00E349C2"/>
    <w:rsid w:val="00E360DE"/>
    <w:rsid w:val="00E521CB"/>
    <w:rsid w:val="00E75D28"/>
    <w:rsid w:val="00E84F25"/>
    <w:rsid w:val="00E9065A"/>
    <w:rsid w:val="00F13E47"/>
    <w:rsid w:val="00F21B30"/>
    <w:rsid w:val="00F25280"/>
    <w:rsid w:val="00F73E9E"/>
    <w:rsid w:val="00FA3374"/>
    <w:rsid w:val="00FC7E79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96CC97-B5B9-4437-8659-4659D8AC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92516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349</Words>
  <Characters>1965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T12</vt:lpstr>
    </vt:vector>
  </TitlesOfParts>
  <Company>Riksdagen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T12</dc:title>
  <dc:subject>T12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2006-03-22T13:48:00Z</cp:lastPrinted>
  <dcterms:created xsi:type="dcterms:W3CDTF">2025-12-16T21:27:00Z</dcterms:created>
  <dcterms:modified xsi:type="dcterms:W3CDTF">2025-12-16T21:27:00Z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mot2000_433_2006-03-09</vt:lpwstr>
  </property>
  <property fmtid="{D5CDD505-2E9C-101B-9397-08002B2CF9AE}" pid="3" name="version">
    <vt:lpwstr>mot2000_433_2006-03-09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2005/06:109 Åtgärder mot svarttaxi m.m.</vt:lpwstr>
  </property>
  <property fmtid="{D5CDD505-2E9C-101B-9397-08002B2CF9AE}" pid="11" name="SvarFrasKort">
    <vt:lpwstr>med anledning av prop. 2005/06:109</vt:lpwstr>
  </property>
  <property fmtid="{D5CDD505-2E9C-101B-9397-08002B2CF9AE}" pid="12" name="Svar">
    <vt:lpwstr>proposition</vt:lpwstr>
  </property>
  <property fmtid="{D5CDD505-2E9C-101B-9397-08002B2CF9AE}" pid="13" name="SvarNr">
    <vt:lpwstr>2005/06:109</vt:lpwstr>
  </property>
  <property fmtid="{D5CDD505-2E9C-101B-9397-08002B2CF9AE}" pid="14" name="RubrikSvar">
    <vt:lpwstr>Åtgärder mot svarttaxi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m1695</vt:lpwstr>
  </property>
  <property fmtid="{D5CDD505-2E9C-101B-9397-08002B2CF9AE}" pid="18" name="ArbRubr">
    <vt:lpwstr>Generell dispens från taxametertvång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20052006000000000109000016950069</vt:lpwstr>
  </property>
  <property fmtid="{D5CDD505-2E9C-101B-9397-08002B2CF9AE}" pid="47" name="datum">
    <vt:lpwstr>060320</vt:lpwstr>
  </property>
  <property fmtid="{D5CDD505-2E9C-101B-9397-08002B2CF9AE}" pid="48" name="avsändar-e-post">
    <vt:lpwstr/>
  </property>
  <property fmtid="{D5CDD505-2E9C-101B-9397-08002B2CF9AE}" pid="49" name="id">
    <vt:lpwstr>20052006000000000109000016950069</vt:lpwstr>
  </property>
  <property fmtid="{D5CDD505-2E9C-101B-9397-08002B2CF9AE}" pid="50" name="nummer">
    <vt:lpwstr>12</vt:lpwstr>
  </property>
  <property fmtid="{D5CDD505-2E9C-101B-9397-08002B2CF9AE}" pid="51" name="utskottsbeteckning">
    <vt:lpwstr>T</vt:lpwstr>
  </property>
  <property fmtid="{D5CDD505-2E9C-101B-9397-08002B2CF9AE}" pid="52" name="GlobalUID">
    <vt:lpwstr>{5D83B763-9BF0-4DC3-93F2-96949203630A}</vt:lpwstr>
  </property>
  <property fmtid="{D5CDD505-2E9C-101B-9397-08002B2CF9AE}" pid="53" name="Överföringar">
    <vt:i4>0</vt:i4>
  </property>
</Properties>
</file>