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12 september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förändringar i regeringens sammansättning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Margot </w:t>
            </w:r>
            <w:r>
              <w:rPr>
                <w:rtl w:val="0"/>
              </w:rPr>
              <w:t>Wallström (S) har entledigats som statsråd fr.o.m.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Ylva </w:t>
            </w:r>
            <w:r>
              <w:rPr>
                <w:rtl w:val="0"/>
              </w:rPr>
              <w:t>Johansson (S) har entledigats som statsråd fr.o.m.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 Linde (S) har förordnats som chef för Utrikesdepartementet fr.o.m.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Anna Hallberg (S) </w:t>
            </w:r>
            <w:r>
              <w:rPr>
                <w:rtl w:val="0"/>
              </w:rPr>
              <w:t>har förordnats som statsråd fr.o.m.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Eva </w:t>
            </w:r>
            <w:r>
              <w:rPr>
                <w:rtl w:val="0"/>
              </w:rPr>
              <w:t>Nordmark (S) har förordnats som statsråd och chef för Arbetsmarknadsdepartementet fr.o.m.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Gustav Fridolin (MP) </w:t>
            </w:r>
            <w:r>
              <w:rPr>
                <w:rtl w:val="0"/>
              </w:rPr>
              <w:t>som ledamot i riksdagen fr.o.m. den 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ändrad partibeteckning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Amineh Kakabaveh har den 11 september meddelat att hon inte längre tillhör Vänsterpartiets riksdagsgrupp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2018/19:318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Sponsring av damidrott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2018/19:FPM58 Förordning om styrningsram för budgetinstrumentet för konvergens och konkurrenskraft i euroområdet </w:t>
            </w:r>
            <w:r>
              <w:rPr>
                <w:i/>
                <w:iCs/>
                <w:rtl w:val="0"/>
              </w:rPr>
              <w:t>COM(2019) 354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 Meddelande om att intensifiera EU:s insatser för att skydda och återställa världens skogar </w:t>
            </w:r>
            <w:r>
              <w:rPr>
                <w:i/>
                <w:iCs/>
                <w:rtl w:val="0"/>
              </w:rPr>
              <w:t>COM(2019) 352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2018/19:160 Ändrade mervärdesskatteregler vid gränsöverskridande handel mellan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2018/19:161 Skatteregler för tjänstepensionsföretag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2018/19:162 En ny beteckning för kommuner på regional nivå och vissa frågor om regionindelning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2018/19:163 Ny lag om Säkerhetspolisens behandling av personuppgifter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2018/19:164 Skärpta straffrättsliga sanktioner mot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2018/19:165 Etikprövning av forskning – tydligare regler och skärpta straff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2018/19:166 Rätt till utbildning för i förskoleklass för barn till beskickningsmedlemmar från tredjeland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2018/19:148 Riksrevisionens rapport om köp på saklig grund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2018/19:277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utvisningspolitik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2018/19:281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Butiksstölder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2018/19:310 av Tony Haddou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Lägre kapitalkrav för privata aktiebolag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Hans Dahlgren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12 september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2019-09-12</SAFIR_Sammantradesdatum_Doc>
    <SAFIR_SammantradeID xmlns="C07A1A6C-0B19-41D9-BDF8-F523BA3921EB">5c850f01-a842-4599-9b15-ceb701dbb81c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883A7-D657-4C62-8BAE-8BCA3B8542C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