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45C" w:rsidRPr="00695A1F" w:rsidRDefault="001C445C">
      <w:pPr>
        <w:pStyle w:val="Frslagsrubrik"/>
      </w:pPr>
      <w:r w:rsidRPr="00695A1F">
        <w:t>Förslag till riksdagsbeslut</w:t>
      </w:r>
    </w:p>
    <w:p w:rsidR="001C445C" w:rsidRPr="00695A1F" w:rsidRDefault="001C445C">
      <w:pPr>
        <w:pStyle w:val="Hemstlatt"/>
      </w:pPr>
      <w:r w:rsidRPr="00695A1F">
        <w:t>Riksdagen tillkännager för regeringen som sin mening vad som anförs i motionen om regelförenklingar för restaurang- och turismf</w:t>
      </w:r>
      <w:r w:rsidRPr="00695A1F">
        <w:t>ö</w:t>
      </w:r>
      <w:r w:rsidRPr="00695A1F">
        <w:t>retag.</w:t>
      </w:r>
    </w:p>
    <w:p w:rsidR="001C445C" w:rsidRPr="00695A1F" w:rsidRDefault="001C445C">
      <w:pPr>
        <w:pStyle w:val="Rubrik1"/>
      </w:pPr>
      <w:r w:rsidRPr="00695A1F">
        <w:t>Motivering</w:t>
      </w:r>
    </w:p>
    <w:p w:rsidR="001C445C" w:rsidRPr="00695A1F" w:rsidRDefault="001C445C">
      <w:r w:rsidRPr="00695A1F">
        <w:t>Turism- och besöksnäringen är en mycket betydelsefull del av näringslivet, och av växande betydelse för hela Sveriges välstånd. Det har gjorts flertalet insatser de senaste åren för att stärka svensk turism, men det behövs ytterlig</w:t>
      </w:r>
      <w:r w:rsidRPr="00695A1F">
        <w:t>a</w:t>
      </w:r>
      <w:r w:rsidRPr="00695A1F">
        <w:t>re insatser som underlättar för framförallt nya och små företag. Både nya och gamla entreprenörer måste känna att samhällsfunktionerna och myndigheter hjälper till för att alla ansökningar och pappershantering ska gå så smärtfritt som möjligt. Så är det tyvärr inte alltid idag.</w:t>
      </w:r>
    </w:p>
    <w:p w:rsidR="001C445C" w:rsidRPr="00695A1F" w:rsidRDefault="001C445C">
      <w:pPr>
        <w:pStyle w:val="Normaltindrag"/>
      </w:pPr>
      <w:r w:rsidRPr="00695A1F">
        <w:t>Fortfarande är administration och pappershantering en väsentlig del av t</w:t>
      </w:r>
      <w:r w:rsidRPr="00695A1F">
        <w:t>u</w:t>
      </w:r>
      <w:r w:rsidRPr="00695A1F">
        <w:t>rismföretagares vardag. Ofta rör det sig om en djungel av snåriga bestämme</w:t>
      </w:r>
      <w:r w:rsidRPr="00695A1F">
        <w:t>l</w:t>
      </w:r>
      <w:r w:rsidRPr="00695A1F">
        <w:t>ser och ansökningar som ska skickas till tiotalet myndigheter, framförallt vad gäller mat och utskänkning av alkohol. Dessa ansökningsprocesser kan vara krångliga att hantera och förstå och medför dessutom en ansenlig kostnad för företagen.</w:t>
      </w:r>
    </w:p>
    <w:p w:rsidR="001C445C" w:rsidRPr="00695A1F" w:rsidRDefault="001C445C">
      <w:pPr>
        <w:pStyle w:val="Normaltindrag"/>
      </w:pPr>
      <w:r w:rsidRPr="00695A1F">
        <w:t>När företagaren lämnat in uppgifter till en myndighet behöver denne des</w:t>
      </w:r>
      <w:r w:rsidRPr="00695A1F">
        <w:t>s</w:t>
      </w:r>
      <w:r w:rsidRPr="00695A1F">
        <w:t>utom ofta lämna in i stort sett samma uppgifter till nästa myndighet. Det är bara ett exempel på onödig byråkrati som försvårar för många företagare inom branschen. Regelförenklingsarbetet måste fortsätta så att fler vågar och kan bli företagare. Ett exempel på förenklingar är att etablera ett gemensamt webbsystem för uppgiftsinhämtning, där alla myndigheter kan hämta releva</w:t>
      </w:r>
      <w:r w:rsidRPr="00695A1F">
        <w:t>n</w:t>
      </w:r>
      <w:r w:rsidRPr="00695A1F">
        <w:t xml:space="preserve">ta uppgifter. Här skulle man kunna använda sig av olika sekretessgrader för att upprätthålla gällande bestämmelser. Dessutom kan man </w:t>
      </w:r>
      <w:r w:rsidRPr="00695A1F">
        <w:t>också sam</w:t>
      </w:r>
      <w:r w:rsidRPr="00695A1F">
        <w:lastRenderedPageBreak/>
        <w:t>ordna kontrollfunktioner så att dessa sker på ett effektivt och samordnat sätt utan att skada den dagliga driften av verksamheten.</w:t>
      </w:r>
    </w:p>
    <w:p w:rsidR="001C445C" w:rsidRPr="00695A1F" w:rsidRDefault="001C445C">
      <w:pPr>
        <w:pStyle w:val="Normaltindrag"/>
        <w:rPr>
          <w:color w:val="000000"/>
        </w:rPr>
      </w:pPr>
      <w:r w:rsidRPr="00695A1F">
        <w:t>Som näring har turismen utan tvekan en stor potential att expandera och bli än mer betydelsefull för ekonomin. För att uppnå detta måste vi nu fortsätta arbetet med att göra det lönsammare och enklare att starta och driva företag i vårt land. Därför bör möjligheten till att prioritera restaurang- och turismför</w:t>
      </w:r>
      <w:r w:rsidRPr="00695A1F">
        <w:t>e</w:t>
      </w:r>
      <w:r w:rsidRPr="00695A1F">
        <w:t>tagen i det</w:t>
      </w:r>
      <w:r w:rsidRPr="00695A1F">
        <w:rPr>
          <w:color w:val="000000"/>
        </w:rPr>
        <w:t xml:space="preserve"> pågående regelförenklingsarbetet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5A1F">
        <w:trPr>
          <w:cantSplit/>
        </w:trPr>
        <w:tc>
          <w:tcPr>
            <w:tcW w:w="3046" w:type="dxa"/>
          </w:tcPr>
          <w:p w:rsidR="001C445C" w:rsidRPr="00695A1F" w:rsidRDefault="001C445C">
            <w:pPr>
              <w:pStyle w:val="UnderskriftDatum"/>
              <w:spacing w:before="240"/>
            </w:pPr>
            <w:r w:rsidRPr="00695A1F">
              <w:t>Stockholm den 3 oktober 2011</w:t>
            </w:r>
          </w:p>
        </w:tc>
        <w:tc>
          <w:tcPr>
            <w:tcW w:w="3047" w:type="dxa"/>
          </w:tcPr>
          <w:p w:rsidR="001C445C" w:rsidRPr="00695A1F" w:rsidRDefault="001C445C">
            <w:pPr>
              <w:pStyle w:val="Underskrifter"/>
              <w:spacing w:before="240"/>
            </w:pPr>
          </w:p>
        </w:tc>
      </w:tr>
      <w:tr w:rsidR="00000000" w:rsidRPr="00695A1F">
        <w:trPr>
          <w:cantSplit/>
        </w:trPr>
        <w:tc>
          <w:tcPr>
            <w:tcW w:w="3046" w:type="dxa"/>
          </w:tcPr>
          <w:p w:rsidR="001C445C" w:rsidRPr="00695A1F" w:rsidRDefault="001C445C">
            <w:pPr>
              <w:pStyle w:val="Underskrifter"/>
            </w:pPr>
            <w:r w:rsidRPr="00695A1F">
              <w:t>Lars-Arne Staxäng (M)</w:t>
            </w:r>
          </w:p>
        </w:tc>
        <w:tc>
          <w:tcPr>
            <w:tcW w:w="3046" w:type="dxa"/>
          </w:tcPr>
          <w:p w:rsidR="001C445C" w:rsidRPr="00695A1F" w:rsidRDefault="001C445C">
            <w:pPr>
              <w:pStyle w:val="Underskrifter"/>
            </w:pPr>
            <w:r w:rsidRPr="00695A1F">
              <w:t>Margareta Cederfelt (M)</w:t>
            </w:r>
          </w:p>
        </w:tc>
      </w:tr>
    </w:tbl>
    <w:p w:rsidR="001C445C" w:rsidRPr="00695A1F" w:rsidRDefault="001C445C">
      <w:pPr>
        <w:pStyle w:val="Normaltindrag"/>
      </w:pPr>
    </w:p>
    <w:sectPr w:rsidR="001C445C" w:rsidRPr="00695A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445C" w:rsidRPr="00695A1F" w:rsidRDefault="001C445C">
      <w:r w:rsidRPr="00695A1F">
        <w:separator/>
      </w:r>
    </w:p>
  </w:endnote>
  <w:endnote w:type="continuationSeparator" w:id="0">
    <w:p w:rsidR="001C445C" w:rsidRPr="00695A1F" w:rsidRDefault="001C445C">
      <w:r w:rsidRPr="00695A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45C" w:rsidRPr="00695A1F" w:rsidRDefault="00695A1F">
    <w:pPr>
      <w:pStyle w:val="Sidfot"/>
    </w:pPr>
    <w:r w:rsidRPr="00695A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9232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45C" w:rsidRDefault="001C44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445C" w:rsidRDefault="001C44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45C" w:rsidRPr="00695A1F" w:rsidRDefault="00695A1F">
    <w:pPr>
      <w:pStyle w:val="Sidfot"/>
    </w:pPr>
    <w:r w:rsidRPr="00695A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1635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45C" w:rsidRDefault="001C445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445C" w:rsidRDefault="001C445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45C" w:rsidRPr="00695A1F" w:rsidRDefault="00695A1F">
    <w:pPr>
      <w:pStyle w:val="Sidfot"/>
    </w:pPr>
    <w:r w:rsidRPr="00695A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023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45C" w:rsidRDefault="001C44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445C" w:rsidRDefault="001C44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445C" w:rsidRPr="00695A1F" w:rsidRDefault="001C445C">
      <w:r w:rsidRPr="00695A1F">
        <w:separator/>
      </w:r>
    </w:p>
  </w:footnote>
  <w:footnote w:type="continuationSeparator" w:id="0">
    <w:p w:rsidR="001C445C" w:rsidRPr="00695A1F" w:rsidRDefault="001C445C">
      <w:r w:rsidRPr="00695A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45C" w:rsidRPr="00695A1F" w:rsidRDefault="00695A1F">
    <w:pPr>
      <w:pStyle w:val="Sidhuvud"/>
    </w:pPr>
    <w:r w:rsidRPr="00695A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7132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45C" w:rsidRDefault="001C445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445C" w:rsidRDefault="001C445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45C" w:rsidRPr="00695A1F" w:rsidRDefault="00695A1F">
    <w:pPr>
      <w:pStyle w:val="Sidhuvud"/>
    </w:pPr>
    <w:r w:rsidRPr="00695A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22960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45C" w:rsidRDefault="001C445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445C" w:rsidRDefault="001C445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45C" w:rsidRPr="00695A1F" w:rsidRDefault="001C445C">
    <w:pPr>
      <w:pStyle w:val="FSHNormal"/>
      <w:tabs>
        <w:tab w:val="right" w:pos="5840"/>
      </w:tabs>
    </w:pPr>
    <w:r w:rsidRPr="00695A1F">
      <w:br/>
    </w:r>
    <w:r w:rsidRPr="00695A1F">
      <w:fldChar w:fldCharType="begin" w:fldLock="1"/>
    </w:r>
    <w:r w:rsidRPr="00695A1F">
      <w:instrText xml:space="preserve"> DOCPROPERTY</w:instrText>
    </w:r>
    <w:r w:rsidRPr="00695A1F">
      <w:rPr>
        <w:sz w:val="18"/>
      </w:rPr>
      <w:instrText xml:space="preserve"> "YearUser" *\charformat </w:instrText>
    </w:r>
    <w:r w:rsidRPr="00695A1F">
      <w:fldChar w:fldCharType="separate"/>
    </w:r>
    <w:r w:rsidRPr="00695A1F">
      <w:t>2011/12</w:t>
    </w:r>
    <w:r w:rsidRPr="00695A1F">
      <w:fldChar w:fldCharType="end"/>
    </w:r>
    <w:r w:rsidRPr="00695A1F">
      <w:t xml:space="preserve"> </w:t>
    </w:r>
    <w:r w:rsidRPr="00695A1F">
      <w:tab/>
      <w:t xml:space="preserve">mnr: </w:t>
    </w:r>
    <w:r w:rsidRPr="00695A1F">
      <w:fldChar w:fldCharType="begin" w:fldLock="1"/>
    </w:r>
    <w:r w:rsidRPr="00695A1F">
      <w:instrText xml:space="preserve"> DOCPROPERTY</w:instrText>
    </w:r>
    <w:r w:rsidRPr="00695A1F">
      <w:rPr>
        <w:sz w:val="18"/>
      </w:rPr>
      <w:instrText xml:space="preserve"> "Motionsnummer" *\charformat </w:instrText>
    </w:r>
    <w:r w:rsidRPr="00695A1F">
      <w:fldChar w:fldCharType="separate"/>
    </w:r>
    <w:r w:rsidRPr="00695A1F">
      <w:t>N374</w:t>
    </w:r>
    <w:r w:rsidRPr="00695A1F">
      <w:fldChar w:fldCharType="end"/>
    </w:r>
    <w:r w:rsidRPr="00695A1F">
      <w:br/>
    </w:r>
    <w:r w:rsidRPr="00695A1F">
      <w:fldChar w:fldCharType="begin" w:fldLock="1"/>
    </w:r>
    <w:r w:rsidRPr="00695A1F">
      <w:instrText xml:space="preserve"> DOCPROPERTY</w:instrText>
    </w:r>
    <w:r w:rsidRPr="00695A1F">
      <w:rPr>
        <w:sz w:val="18"/>
      </w:rPr>
      <w:instrText xml:space="preserve"> "Samling" *\charformat </w:instrText>
    </w:r>
    <w:r w:rsidRPr="00695A1F">
      <w:fldChar w:fldCharType="end"/>
    </w:r>
    <w:r w:rsidRPr="00695A1F">
      <w:tab/>
      <w:t xml:space="preserve">pnr: </w:t>
    </w:r>
    <w:r w:rsidRPr="00695A1F">
      <w:fldChar w:fldCharType="begin" w:fldLock="1"/>
    </w:r>
    <w:r w:rsidRPr="00695A1F">
      <w:instrText xml:space="preserve"> DOCPROPERTY</w:instrText>
    </w:r>
    <w:r w:rsidRPr="00695A1F">
      <w:rPr>
        <w:sz w:val="18"/>
      </w:rPr>
      <w:instrText xml:space="preserve"> "Partinummer" *\charformat </w:instrText>
    </w:r>
    <w:r w:rsidRPr="00695A1F">
      <w:fldChar w:fldCharType="separate"/>
    </w:r>
    <w:r w:rsidRPr="00695A1F">
      <w:t>M17</w:t>
    </w:r>
    <w:r w:rsidRPr="00695A1F">
      <w:fldChar w:fldCharType="end"/>
    </w:r>
  </w:p>
  <w:p w:rsidR="001C445C" w:rsidRPr="00695A1F" w:rsidRDefault="001C445C">
    <w:pPr>
      <w:pStyle w:val="FSHRub1"/>
    </w:pPr>
    <w:r w:rsidRPr="00695A1F">
      <w:t>Motion till riksdagen</w:t>
    </w:r>
    <w:r w:rsidRPr="00695A1F">
      <w:br/>
    </w:r>
    <w:r w:rsidRPr="00695A1F">
      <w:fldChar w:fldCharType="begin" w:fldLock="1"/>
    </w:r>
    <w:r w:rsidRPr="00695A1F">
      <w:instrText xml:space="preserve"> DOCPROPERTY "YearUser" *\charformat </w:instrText>
    </w:r>
    <w:r w:rsidRPr="00695A1F">
      <w:fldChar w:fldCharType="separate"/>
    </w:r>
    <w:r w:rsidRPr="00695A1F">
      <w:t>2011/12</w:t>
    </w:r>
    <w:r w:rsidRPr="00695A1F">
      <w:fldChar w:fldCharType="end"/>
    </w:r>
    <w:r w:rsidRPr="00695A1F">
      <w:t>:</w:t>
    </w:r>
    <w:r w:rsidRPr="00695A1F">
      <w:fldChar w:fldCharType="begin" w:fldLock="1"/>
    </w:r>
    <w:r w:rsidRPr="00695A1F">
      <w:instrText xml:space="preserve"> DOCPROPERTY "Motionsnummer" *\charformat </w:instrText>
    </w:r>
    <w:r w:rsidRPr="00695A1F">
      <w:fldChar w:fldCharType="separate"/>
    </w:r>
    <w:r w:rsidRPr="00695A1F">
      <w:t>N374</w:t>
    </w:r>
    <w:r w:rsidRPr="00695A1F">
      <w:fldChar w:fldCharType="end"/>
    </w:r>
  </w:p>
  <w:p w:rsidR="001C445C" w:rsidRPr="00695A1F" w:rsidRDefault="001C445C">
    <w:pPr>
      <w:pStyle w:val="FSHNormalS5"/>
    </w:pPr>
    <w:r w:rsidRPr="00695A1F">
      <w:fldChar w:fldCharType="begin" w:fldLock="1"/>
    </w:r>
    <w:r w:rsidRPr="00695A1F">
      <w:instrText xml:space="preserve"> DOCPROPERTY "MotionarText" *\charformat </w:instrText>
    </w:r>
    <w:r w:rsidRPr="00695A1F">
      <w:fldChar w:fldCharType="separate"/>
    </w:r>
    <w:r w:rsidRPr="00695A1F">
      <w:t>av Lars-Arne Staxäng och Margareta Cederfelt (M)</w:t>
    </w:r>
    <w:r w:rsidRPr="00695A1F">
      <w:fldChar w:fldCharType="end"/>
    </w:r>
    <w:r w:rsidRPr="00695A1F">
      <w:br/>
    </w:r>
    <w:r w:rsidRPr="00695A1F">
      <w:fldChar w:fldCharType="begin" w:fldLock="1"/>
    </w:r>
    <w:r w:rsidRPr="00695A1F">
      <w:instrText xml:space="preserve"> DOCPROPERTY "SvarFrasKort" *\charformat </w:instrText>
    </w:r>
    <w:r w:rsidRPr="00695A1F">
      <w:fldChar w:fldCharType="end"/>
    </w:r>
  </w:p>
  <w:p w:rsidR="001C445C" w:rsidRPr="00695A1F" w:rsidRDefault="001C445C">
    <w:pPr>
      <w:pStyle w:val="FSHTitel"/>
    </w:pPr>
    <w:r w:rsidRPr="00695A1F">
      <w:fldChar w:fldCharType="begin" w:fldLock="1"/>
    </w:r>
    <w:r w:rsidRPr="00695A1F">
      <w:instrText xml:space="preserve"> DOCPROPERTY</w:instrText>
    </w:r>
    <w:r w:rsidRPr="00695A1F">
      <w:rPr>
        <w:sz w:val="18"/>
      </w:rPr>
      <w:instrText xml:space="preserve"> "RubrikSvar" *\charformat </w:instrText>
    </w:r>
    <w:r w:rsidRPr="00695A1F">
      <w:fldChar w:fldCharType="separate"/>
    </w:r>
    <w:r w:rsidRPr="00695A1F">
      <w:t>Regelkrångel för restaurang- och turismföretag</w:t>
    </w:r>
    <w:r w:rsidRPr="00695A1F">
      <w:fldChar w:fldCharType="end"/>
    </w:r>
  </w:p>
  <w:p w:rsidR="001C445C" w:rsidRPr="00695A1F" w:rsidRDefault="001C445C">
    <w:pPr>
      <w:pStyle w:val="Normal00"/>
    </w:pPr>
  </w:p>
  <w:p w:rsidR="001C445C" w:rsidRPr="00695A1F" w:rsidRDefault="001C44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8637300">
    <w:abstractNumId w:val="3"/>
  </w:num>
  <w:num w:numId="2" w16cid:durableId="546769066">
    <w:abstractNumId w:val="2"/>
  </w:num>
  <w:num w:numId="3" w16cid:durableId="362748677">
    <w:abstractNumId w:val="1"/>
  </w:num>
  <w:num w:numId="4" w16cid:durableId="999309893">
    <w:abstractNumId w:val="0"/>
  </w:num>
  <w:num w:numId="5" w16cid:durableId="222180008">
    <w:abstractNumId w:val="7"/>
  </w:num>
  <w:num w:numId="6" w16cid:durableId="180974941">
    <w:abstractNumId w:val="6"/>
  </w:num>
  <w:num w:numId="7" w16cid:durableId="1103064865">
    <w:abstractNumId w:val="5"/>
  </w:num>
  <w:num w:numId="8" w16cid:durableId="81922968">
    <w:abstractNumId w:val="4"/>
  </w:num>
  <w:num w:numId="9" w16cid:durableId="1812744118">
    <w:abstractNumId w:val="8"/>
  </w:num>
  <w:num w:numId="10" w16cid:durableId="1438256694">
    <w:abstractNumId w:val="9"/>
  </w:num>
  <w:num w:numId="11" w16cid:durableId="1362362994">
    <w:abstractNumId w:val="10"/>
  </w:num>
  <w:num w:numId="12" w16cid:durableId="73597311">
    <w:abstractNumId w:val="13"/>
  </w:num>
  <w:num w:numId="13" w16cid:durableId="567229749">
    <w:abstractNumId w:val="15"/>
  </w:num>
  <w:num w:numId="14" w16cid:durableId="1408457695">
    <w:abstractNumId w:val="16"/>
  </w:num>
  <w:num w:numId="15" w16cid:durableId="902445921">
    <w:abstractNumId w:val="11"/>
  </w:num>
  <w:num w:numId="16" w16cid:durableId="842815323">
    <w:abstractNumId w:val="18"/>
  </w:num>
  <w:num w:numId="17" w16cid:durableId="2045329210">
    <w:abstractNumId w:val="17"/>
  </w:num>
  <w:num w:numId="18" w16cid:durableId="1174681949">
    <w:abstractNumId w:val="14"/>
  </w:num>
  <w:num w:numId="19" w16cid:durableId="14093773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03373B55-A5D8-4896-9C5F-323B45A2ABFA},{EE112293-DA0D-457B-A20C-469B80920DD7}"/>
  </w:docVars>
  <w:rsids>
    <w:rsidRoot w:val="00743D7F"/>
    <w:rsid w:val="001C445C"/>
    <w:rsid w:val="00695A1F"/>
    <w:rsid w:val="00743D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5C244E-43BD-4B3E-B472-586F0DEE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1917</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M0017</vt:lpstr>
    </vt:vector>
  </TitlesOfParts>
  <Company>Riksdagen</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M0017</dc:title>
  <dc:subject>M0017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2011-12-15T12:26:00Z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Regelkrångel för restaurang- och turismföretag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Regelkrångel för restaurang- och turismföretag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Margareta Cederfelt (M)</vt:lpwstr>
  </property>
  <property fmtid="{D5CDD505-2E9C-101B-9397-08002B2CF9AE}" pid="26" name="MotionarLista">
    <vt:lpwstr>Staxäng, Lars-Arne (M)\Cederfelt,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20112012000000000077000000170069</vt:lpwstr>
  </property>
  <property fmtid="{D5CDD505-2E9C-101B-9397-08002B2CF9AE}" pid="47" name="datum">
    <vt:lpwstr>111003</vt:lpwstr>
  </property>
  <property fmtid="{D5CDD505-2E9C-101B-9397-08002B2CF9AE}" pid="48" name="avsändar-e-post">
    <vt:lpwstr>anna.m.eriksson@riksdagen.se</vt:lpwstr>
  </property>
  <property fmtid="{D5CDD505-2E9C-101B-9397-08002B2CF9AE}" pid="49" name="id">
    <vt:lpwstr>20112012000000000077000000170069</vt:lpwstr>
  </property>
  <property fmtid="{D5CDD505-2E9C-101B-9397-08002B2CF9AE}" pid="50" name="nummer">
    <vt:lpwstr>374</vt:lpwstr>
  </property>
  <property fmtid="{D5CDD505-2E9C-101B-9397-08002B2CF9AE}" pid="51" name="utskottsbeteckning">
    <vt:lpwstr>N</vt:lpwstr>
  </property>
  <property fmtid="{D5CDD505-2E9C-101B-9397-08002B2CF9AE}" pid="52" name="GlobalUID">
    <vt:lpwstr>{BC9FE789-4927-4D6D-ADE9-445641C80574}</vt:lpwstr>
  </property>
  <property fmtid="{D5CDD505-2E9C-101B-9397-08002B2CF9AE}" pid="53" name="Överföringar">
    <vt:i4>0</vt:i4>
  </property>
  <property fmtid="{D5CDD505-2E9C-101B-9397-08002B2CF9AE}" pid="54" name="Checksum">
    <vt:lpwstr>*1009376855657*</vt:lpwstr>
  </property>
  <property fmtid="{D5CDD505-2E9C-101B-9397-08002B2CF9AE}" pid="55" name="skuggnummer">
    <vt:lpwstr>2542</vt:lpwstr>
  </property>
  <property fmtid="{D5CDD505-2E9C-101B-9397-08002B2CF9AE}" pid="56" name="urixVersion">
    <vt:lpwstr>4.5.0.25</vt:lpwstr>
  </property>
  <property fmtid="{D5CDD505-2E9C-101B-9397-08002B2CF9AE}" pid="57" name="urixOrigin">
    <vt:lpwstr>111215 13:26:57.794</vt:lpwstr>
  </property>
  <property fmtid="{D5CDD505-2E9C-101B-9397-08002B2CF9AE}" pid="58" name="urixGuid">
    <vt:lpwstr>{5F4431F0-AFD4-4991-905E-364650721A5D}</vt:lpwstr>
  </property>
</Properties>
</file>