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21216" w:rsidRDefault="00842BB9" w14:paraId="7B3A49FA" w14:textId="77777777">
      <w:pPr>
        <w:pStyle w:val="RubrikFrslagTIllRiksdagsbeslut"/>
      </w:pPr>
      <w:sdt>
        <w:sdtPr>
          <w:alias w:val="CC_Boilerplate_4"/>
          <w:tag w:val="CC_Boilerplate_4"/>
          <w:id w:val="-1644581176"/>
          <w:lock w:val="sdtContentLocked"/>
          <w:placeholder>
            <w:docPart w:val="C31D8302245F40999FB8CEA4E2AB16DF"/>
          </w:placeholder>
          <w:text/>
        </w:sdtPr>
        <w:sdtEndPr/>
        <w:sdtContent>
          <w:r w:rsidRPr="009B062B" w:rsidR="00AF30DD">
            <w:t>Förslag till riksdagsbeslut</w:t>
          </w:r>
        </w:sdtContent>
      </w:sdt>
      <w:bookmarkEnd w:id="0"/>
      <w:bookmarkEnd w:id="1"/>
    </w:p>
    <w:sdt>
      <w:sdtPr>
        <w:alias w:val="Yrkande 1"/>
        <w:tag w:val="e61c9b22-a054-477f-8e5e-1866e45974d4"/>
        <w:id w:val="-1314635298"/>
        <w:lock w:val="sdtLocked"/>
      </w:sdtPr>
      <w:sdtEndPr/>
      <w:sdtContent>
        <w:p w:rsidR="0046056B" w:rsidRDefault="00A63648" w14:paraId="7B8B6828" w14:textId="77777777">
          <w:pPr>
            <w:pStyle w:val="Frslagstext"/>
          </w:pPr>
          <w:r>
            <w:t>Riksdagen ställer sig bakom det som anförs i motionen om gårdsförsäljning och tillkännager detta för regeringen.</w:t>
          </w:r>
        </w:p>
      </w:sdtContent>
    </w:sdt>
    <w:sdt>
      <w:sdtPr>
        <w:alias w:val="Yrkande 2"/>
        <w:tag w:val="e050a06e-f3ac-480e-a5b0-e9281222d526"/>
        <w:id w:val="1821835185"/>
        <w:lock w:val="sdtLocked"/>
      </w:sdtPr>
      <w:sdtEndPr/>
      <w:sdtContent>
        <w:p w:rsidR="0046056B" w:rsidRDefault="00A63648" w14:paraId="211B7B05" w14:textId="77777777">
          <w:pPr>
            <w:pStyle w:val="Frslagstext"/>
          </w:pPr>
          <w:r>
            <w:t>Riksdagen ställer sig bakom det som anförs i motionen om att en första utvärdering av gårdsförsäljningsreformen bör ske tidigt,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2AF9F731EB842B9AA7BF2FB25771DA6"/>
        </w:placeholder>
        <w:text/>
      </w:sdtPr>
      <w:sdtEndPr/>
      <w:sdtContent>
        <w:p w:rsidRPr="009B062B" w:rsidR="006D79C9" w:rsidP="00333E95" w:rsidRDefault="006D79C9" w14:paraId="371A61EE" w14:textId="77777777">
          <w:pPr>
            <w:pStyle w:val="Rubrik1"/>
          </w:pPr>
          <w:r>
            <w:t>Motivering</w:t>
          </w:r>
        </w:p>
      </w:sdtContent>
    </w:sdt>
    <w:bookmarkEnd w:displacedByCustomXml="prev" w:id="3"/>
    <w:bookmarkEnd w:displacedByCustomXml="prev" w:id="4"/>
    <w:p w:rsidR="00D84F00" w:rsidP="008E0FE2" w:rsidRDefault="00C558A9" w14:paraId="4087E12B" w14:textId="19D1E72B">
      <w:pPr>
        <w:pStyle w:val="Normalutanindragellerluft"/>
      </w:pPr>
      <w:r w:rsidRPr="00C558A9">
        <w:t xml:space="preserve">Under de senaste åren har antalet mikrobryggerier, whisky- och gindestillerier samt vinodlingar i Sverige ökat markant. Dessa verksamheter etableras ofta på landsbygden, där de skapar arbetstillfällen och bidrar till en levande landsbygd. </w:t>
      </w:r>
      <w:r w:rsidRPr="000E1791" w:rsidR="000E1791">
        <w:t>Bland dryckes</w:t>
      </w:r>
      <w:r w:rsidR="00FB68BB">
        <w:softHyphen/>
      </w:r>
      <w:r w:rsidRPr="000E1791" w:rsidR="000E1791">
        <w:t>entusiaster, både nationella och internationella, är intresset stort för att besöka dessa producenter och ta del av deras tillverkningsprocesser.</w:t>
      </w:r>
      <w:r w:rsidRPr="0063206C" w:rsidR="0063206C">
        <w:t xml:space="preserve"> </w:t>
      </w:r>
      <w:r w:rsidRPr="000E1791" w:rsidR="000E1791">
        <w:t>Ett betydande hinder för dessa företag har varit förbudet mot att sälja sina egna produkter direkt på produktionsplatsen. Detta begränsar deras attraktionskraft som besöksmål, särskilt för internationella besökare som ofta har svårt att förstå det svenska alkoholförsäljningsmonopolet.</w:t>
      </w:r>
      <w:r w:rsidR="000E1791">
        <w:t xml:space="preserve"> Vi anser</w:t>
      </w:r>
      <w:r w:rsidRPr="0063206C" w:rsidR="0063206C">
        <w:t xml:space="preserve"> att de svenska producenterna av alkoholhaltiga </w:t>
      </w:r>
      <w:r w:rsidRPr="0063206C" w:rsidR="0063206C">
        <w:lastRenderedPageBreak/>
        <w:t>drycker ska ges samma möjlig</w:t>
      </w:r>
      <w:r w:rsidR="00FB68BB">
        <w:softHyphen/>
      </w:r>
      <w:r w:rsidRPr="0063206C" w:rsidR="0063206C">
        <w:t>heter till försäljning av de egna produkterna vid produktionsstället som finns i övriga EU</w:t>
      </w:r>
      <w:r w:rsidR="00A63648">
        <w:t>, n</w:t>
      </w:r>
      <w:r w:rsidRPr="0063206C" w:rsidR="0063206C">
        <w:t xml:space="preserve">ågot som har förutsättningar att generera fler arbetstillfällen </w:t>
      </w:r>
      <w:r w:rsidRPr="0063206C" w:rsidR="00A63648">
        <w:t xml:space="preserve">såväl </w:t>
      </w:r>
      <w:r w:rsidRPr="0063206C" w:rsidR="0063206C">
        <w:t>inom besöks</w:t>
      </w:r>
      <w:r w:rsidR="00FB68BB">
        <w:softHyphen/>
      </w:r>
      <w:r w:rsidRPr="0063206C" w:rsidR="0063206C">
        <w:t>näringen som inom bryggeri</w:t>
      </w:r>
      <w:r w:rsidR="00A63648">
        <w:noBreakHyphen/>
      </w:r>
      <w:r w:rsidRPr="0063206C" w:rsidR="0063206C">
        <w:t xml:space="preserve">, destilleri- och vingårdsnäringen. </w:t>
      </w:r>
    </w:p>
    <w:p w:rsidR="000E1791" w:rsidP="00D654F0" w:rsidRDefault="00633DEE" w14:paraId="4FB2BB11" w14:textId="5F05619B">
      <w:r>
        <w:t>Att tillåta g</w:t>
      </w:r>
      <w:r w:rsidRPr="0063206C" w:rsidR="0063206C">
        <w:t>årdsförsäljning har efterfrågats länge och utretts tre gånger. Den senaste utredningen stod klar redan 2021</w:t>
      </w:r>
      <w:r w:rsidR="0063206C">
        <w:t xml:space="preserve">. </w:t>
      </w:r>
      <w:r w:rsidRPr="000E1791" w:rsidR="000E1791">
        <w:t>Det är därför mycket positivt att regeringen nu lagt fram konkret</w:t>
      </w:r>
      <w:r w:rsidR="00C558A9">
        <w:t>a</w:t>
      </w:r>
      <w:r w:rsidRPr="000E1791" w:rsidR="000E1791">
        <w:t xml:space="preserve"> förslag som möjliggör en begränsad form av gårdsförsäljning. Vi välkomnar förslage</w:t>
      </w:r>
      <w:r w:rsidR="00C558A9">
        <w:t>n</w:t>
      </w:r>
      <w:r w:rsidRPr="000E1791" w:rsidR="000E1791">
        <w:t>, särskilt eftersom det även inkluderar destillerade drycker och inte kräver egen råvaruproduktion för att kunna sälja produkter.</w:t>
      </w:r>
      <w:r w:rsidR="000E1791">
        <w:t xml:space="preserve"> </w:t>
      </w:r>
    </w:p>
    <w:p w:rsidRPr="00543733" w:rsidR="00543733" w:rsidP="00543733" w:rsidRDefault="00D84F00" w14:paraId="5DB6AC29" w14:textId="293A2EA9">
      <w:r>
        <w:t xml:space="preserve">Dock menar </w:t>
      </w:r>
      <w:r w:rsidR="00633DEE">
        <w:t>vi att förslagen borde innehålla färre begränsningar</w:t>
      </w:r>
      <w:r>
        <w:t xml:space="preserve">. </w:t>
      </w:r>
      <w:r w:rsidR="00543733">
        <w:t xml:space="preserve">Begränsningar som </w:t>
      </w:r>
      <w:r>
        <w:t xml:space="preserve">vi motsatt oss är </w:t>
      </w:r>
      <w:r w:rsidR="00956946">
        <w:t xml:space="preserve">dels </w:t>
      </w:r>
      <w:r w:rsidRPr="00D84F00">
        <w:t>volymbegränsningar för såväl producenter som konsumenter</w:t>
      </w:r>
      <w:r w:rsidR="00956946">
        <w:t xml:space="preserve">. Att </w:t>
      </w:r>
      <w:r w:rsidRPr="00FB68BB" w:rsidR="00956946">
        <w:rPr>
          <w:spacing w:val="-2"/>
        </w:rPr>
        <w:t>en portugis som reser till sitt favoritdestilleri i Sverige maximalt få</w:t>
      </w:r>
      <w:r w:rsidRPr="00FB68BB" w:rsidR="00A63648">
        <w:rPr>
          <w:spacing w:val="-2"/>
        </w:rPr>
        <w:t>r</w:t>
      </w:r>
      <w:r w:rsidRPr="00FB68BB" w:rsidR="00956946">
        <w:rPr>
          <w:spacing w:val="-2"/>
        </w:rPr>
        <w:t xml:space="preserve"> köpa </w:t>
      </w:r>
      <w:r w:rsidRPr="00FB68BB" w:rsidR="004674AE">
        <w:rPr>
          <w:spacing w:val="-2"/>
        </w:rPr>
        <w:t>0,7</w:t>
      </w:r>
      <w:r w:rsidRPr="00FB68BB" w:rsidR="000E1791">
        <w:rPr>
          <w:spacing w:val="-2"/>
        </w:rPr>
        <w:t xml:space="preserve"> </w:t>
      </w:r>
      <w:r w:rsidRPr="00FB68BB" w:rsidR="00956946">
        <w:rPr>
          <w:spacing w:val="-2"/>
        </w:rPr>
        <w:t>l</w:t>
      </w:r>
      <w:r w:rsidRPr="00FB68BB" w:rsidR="004674AE">
        <w:rPr>
          <w:spacing w:val="-2"/>
        </w:rPr>
        <w:t xml:space="preserve">iter </w:t>
      </w:r>
      <w:r w:rsidRPr="00FB68BB" w:rsidR="00956946">
        <w:rPr>
          <w:spacing w:val="-2"/>
        </w:rPr>
        <w:t xml:space="preserve">whisky </w:t>
      </w:r>
      <w:r w:rsidRPr="00956946" w:rsidR="00956946">
        <w:t>på plats</w:t>
      </w:r>
      <w:r w:rsidR="00956946">
        <w:t xml:space="preserve"> kan </w:t>
      </w:r>
      <w:r w:rsidR="00D654F0">
        <w:t xml:space="preserve">endast </w:t>
      </w:r>
      <w:r w:rsidR="00956946">
        <w:t xml:space="preserve">beskrivas som </w:t>
      </w:r>
      <w:r w:rsidR="00321216">
        <w:t>e</w:t>
      </w:r>
      <w:r w:rsidR="00A63648">
        <w:t>tt</w:t>
      </w:r>
      <w:r w:rsidR="00321216">
        <w:t xml:space="preserve"> antiklimax</w:t>
      </w:r>
      <w:r w:rsidR="00956946">
        <w:t>.</w:t>
      </w:r>
      <w:r w:rsidR="00D654F0">
        <w:t xml:space="preserve"> Vidare har vi även motsatt oss krav på betald upplevelse i anslutning till köp. Det är inte rimligt att grannar till en vingård som för femte gången åker förbi för att köpa två flaskor vin inför en middag ännu en gång </w:t>
      </w:r>
      <w:r w:rsidR="004674AE">
        <w:t xml:space="preserve">tvingas </w:t>
      </w:r>
      <w:r w:rsidR="00D654F0">
        <w:t xml:space="preserve">betala för </w:t>
      </w:r>
      <w:r w:rsidR="00A63648">
        <w:t>”</w:t>
      </w:r>
      <w:r w:rsidR="00D654F0">
        <w:t>upplevelsen</w:t>
      </w:r>
      <w:r w:rsidR="00A63648">
        <w:t>”</w:t>
      </w:r>
      <w:r w:rsidR="00D654F0">
        <w:t>.</w:t>
      </w:r>
      <w:r w:rsidR="001C66D6">
        <w:t xml:space="preserve"> </w:t>
      </w:r>
      <w:r w:rsidR="00543733">
        <w:t xml:space="preserve">Det är också beklagligt att </w:t>
      </w:r>
      <w:r w:rsidR="001C66D6">
        <w:t xml:space="preserve">de låga volymbegränsningar som föreslås </w:t>
      </w:r>
      <w:r w:rsidR="00543733">
        <w:t xml:space="preserve">i reformen </w:t>
      </w:r>
      <w:r w:rsidR="001C66D6">
        <w:t>för producenterna riskerar att verka tillväxthämmande och mot</w:t>
      </w:r>
      <w:r w:rsidR="00FB68BB">
        <w:softHyphen/>
      </w:r>
      <w:r w:rsidR="001C66D6">
        <w:t>verka själva syftet med reformen.</w:t>
      </w:r>
      <w:r w:rsidR="00543733">
        <w:t xml:space="preserve"> Slutligen har </w:t>
      </w:r>
      <w:r w:rsidRPr="00543733" w:rsidR="00543733">
        <w:t>vi motsatt oss att reformen ska vara tids</w:t>
      </w:r>
      <w:r w:rsidR="00FB68BB">
        <w:softHyphen/>
      </w:r>
      <w:r w:rsidRPr="00543733" w:rsidR="00543733">
        <w:t>begränsad till sex år</w:t>
      </w:r>
      <w:r w:rsidR="00A63648">
        <w:t>. D</w:t>
      </w:r>
      <w:r w:rsidRPr="00543733" w:rsidR="00543733">
        <w:t xml:space="preserve">et är väldigt sällsynt </w:t>
      </w:r>
      <w:r w:rsidR="00543733">
        <w:t xml:space="preserve">att </w:t>
      </w:r>
      <w:r w:rsidRPr="00543733" w:rsidR="00543733">
        <w:t>hantera politiska reformer</w:t>
      </w:r>
      <w:r w:rsidR="00543733">
        <w:t xml:space="preserve"> på det sättet. </w:t>
      </w:r>
    </w:p>
    <w:p w:rsidRPr="00FB68BB" w:rsidR="000E1791" w:rsidP="00FB68BB" w:rsidRDefault="000E1791" w14:paraId="58DC1C6C" w14:textId="77777777">
      <w:pPr>
        <w:pStyle w:val="Rubrik2"/>
      </w:pPr>
      <w:r w:rsidRPr="00FB68BB">
        <w:t>Förslag på utvärdering av reformen</w:t>
      </w:r>
    </w:p>
    <w:p w:rsidR="00BB6339" w:rsidP="000E1791" w:rsidRDefault="004B3C29" w14:paraId="4C2A9291" w14:textId="381CD8BF">
      <w:pPr>
        <w:pStyle w:val="Normalutanindragellerluft"/>
      </w:pPr>
      <w:r>
        <w:t>I</w:t>
      </w:r>
      <w:r w:rsidR="00A63648">
        <w:t xml:space="preserve"> </w:t>
      </w:r>
      <w:r>
        <w:t>stället bör regeringen</w:t>
      </w:r>
      <w:r w:rsidR="00321216">
        <w:t xml:space="preserve"> – f</w:t>
      </w:r>
      <w:r w:rsidR="000E1791">
        <w:t>ör att säkerställa att reformen fungerar som avsett och identifiera eventuella oönskade konsekvenser</w:t>
      </w:r>
      <w:r>
        <w:t xml:space="preserve"> – tidigt ge en myndighet i uppdrag </w:t>
      </w:r>
      <w:r w:rsidR="000E1791">
        <w:t>att</w:t>
      </w:r>
      <w:r>
        <w:t xml:space="preserve"> genomföra</w:t>
      </w:r>
      <w:r w:rsidR="000E1791">
        <w:t xml:space="preserve"> en utvärdering av gårdsförsäljningsreformen. En tidig utvärdering ger möjlighet att justera lagstiftningen vid behov och säkerställa att den bidrar till lands</w:t>
      </w:r>
      <w:r w:rsidR="00FB68BB">
        <w:softHyphen/>
      </w:r>
      <w:r w:rsidR="000E1791">
        <w:t xml:space="preserve">bygdens utveckling och </w:t>
      </w:r>
      <w:r w:rsidR="004674AE">
        <w:t>besöksnäringens</w:t>
      </w:r>
      <w:r w:rsidR="000E1791">
        <w:t xml:space="preserve"> konkurrenskraft.</w:t>
      </w:r>
    </w:p>
    <w:sdt>
      <w:sdtPr>
        <w:alias w:val="CC_Underskrifter"/>
        <w:tag w:val="CC_Underskrifter"/>
        <w:id w:val="583496634"/>
        <w:lock w:val="sdtContentLocked"/>
        <w:placeholder>
          <w:docPart w:val="7D4861A1B8B344A9954147F51FC4C984"/>
        </w:placeholder>
      </w:sdtPr>
      <w:sdtEndPr/>
      <w:sdtContent>
        <w:p w:rsidR="00321216" w:rsidP="00D749F6" w:rsidRDefault="00321216" w14:paraId="1DC36F75" w14:textId="77777777"/>
        <w:p w:rsidRPr="008E0FE2" w:rsidR="004801AC" w:rsidP="00D749F6" w:rsidRDefault="00842BB9" w14:paraId="4185E3A2" w14:textId="75E4CB54"/>
      </w:sdtContent>
    </w:sdt>
    <w:tbl>
      <w:tblPr>
        <w:tblW w:w="5000" w:type="pct"/>
        <w:tblLook w:val="04A0" w:firstRow="1" w:lastRow="0" w:firstColumn="1" w:lastColumn="0" w:noHBand="0" w:noVBand="1"/>
        <w:tblCaption w:val="underskrifter"/>
      </w:tblPr>
      <w:tblGrid>
        <w:gridCol w:w="4252"/>
        <w:gridCol w:w="4252"/>
      </w:tblGrid>
      <w:tr w:rsidR="0046056B" w14:paraId="5247DAAF" w14:textId="77777777">
        <w:trPr>
          <w:cantSplit/>
        </w:trPr>
        <w:tc>
          <w:tcPr>
            <w:tcW w:w="50" w:type="pct"/>
            <w:vAlign w:val="bottom"/>
          </w:tcPr>
          <w:p w:rsidR="0046056B" w:rsidRDefault="00A63648" w14:paraId="463167CB" w14:textId="77777777">
            <w:pPr>
              <w:pStyle w:val="Underskrifter"/>
              <w:spacing w:after="0"/>
            </w:pPr>
            <w:r>
              <w:t>Leonid Yurkovskiy (SD)</w:t>
            </w:r>
          </w:p>
        </w:tc>
        <w:tc>
          <w:tcPr>
            <w:tcW w:w="50" w:type="pct"/>
            <w:vAlign w:val="bottom"/>
          </w:tcPr>
          <w:p w:rsidR="0046056B" w:rsidRDefault="0046056B" w14:paraId="70679EE6" w14:textId="77777777">
            <w:pPr>
              <w:pStyle w:val="Underskrifter"/>
              <w:spacing w:after="0"/>
            </w:pPr>
          </w:p>
        </w:tc>
      </w:tr>
      <w:tr w:rsidR="0046056B" w14:paraId="4B0E1BDB" w14:textId="77777777">
        <w:trPr>
          <w:cantSplit/>
        </w:trPr>
        <w:tc>
          <w:tcPr>
            <w:tcW w:w="50" w:type="pct"/>
            <w:vAlign w:val="bottom"/>
          </w:tcPr>
          <w:p w:rsidR="0046056B" w:rsidRDefault="00A63648" w14:paraId="299D529A" w14:textId="77777777">
            <w:pPr>
              <w:pStyle w:val="Underskrifter"/>
              <w:spacing w:after="0"/>
            </w:pPr>
            <w:r>
              <w:t>Carina Ståhl Herrstedt (SD)</w:t>
            </w:r>
          </w:p>
        </w:tc>
        <w:tc>
          <w:tcPr>
            <w:tcW w:w="50" w:type="pct"/>
            <w:vAlign w:val="bottom"/>
          </w:tcPr>
          <w:p w:rsidR="0046056B" w:rsidRDefault="00A63648" w14:paraId="1376AE6C" w14:textId="77777777">
            <w:pPr>
              <w:pStyle w:val="Underskrifter"/>
              <w:spacing w:after="0"/>
            </w:pPr>
            <w:r>
              <w:t>Carita Boulwén (SD)</w:t>
            </w:r>
          </w:p>
        </w:tc>
      </w:tr>
      <w:tr w:rsidR="0046056B" w14:paraId="41490FBF" w14:textId="77777777">
        <w:trPr>
          <w:cantSplit/>
        </w:trPr>
        <w:tc>
          <w:tcPr>
            <w:tcW w:w="50" w:type="pct"/>
            <w:vAlign w:val="bottom"/>
          </w:tcPr>
          <w:p w:rsidR="0046056B" w:rsidRDefault="00A63648" w14:paraId="774F8A5B" w14:textId="77777777">
            <w:pPr>
              <w:pStyle w:val="Underskrifter"/>
              <w:spacing w:after="0"/>
            </w:pPr>
            <w:r>
              <w:t>Mona Olin (SD)</w:t>
            </w:r>
          </w:p>
        </w:tc>
        <w:tc>
          <w:tcPr>
            <w:tcW w:w="50" w:type="pct"/>
            <w:vAlign w:val="bottom"/>
          </w:tcPr>
          <w:p w:rsidR="0046056B" w:rsidRDefault="00A63648" w14:paraId="417BB12E" w14:textId="77777777">
            <w:pPr>
              <w:pStyle w:val="Underskrifter"/>
              <w:spacing w:after="0"/>
            </w:pPr>
            <w:r>
              <w:t>Christian Lindefjärd (SD)</w:t>
            </w:r>
          </w:p>
        </w:tc>
      </w:tr>
      <w:tr w:rsidR="0046056B" w14:paraId="078928B6" w14:textId="77777777">
        <w:trPr>
          <w:cantSplit/>
        </w:trPr>
        <w:tc>
          <w:tcPr>
            <w:tcW w:w="50" w:type="pct"/>
            <w:vAlign w:val="bottom"/>
          </w:tcPr>
          <w:p w:rsidR="0046056B" w:rsidRDefault="00A63648" w14:paraId="2AEDEAA7" w14:textId="77777777">
            <w:pPr>
              <w:pStyle w:val="Underskrifter"/>
              <w:spacing w:after="0"/>
            </w:pPr>
            <w:r>
              <w:lastRenderedPageBreak/>
              <w:t>Tobias Andersson (SD)</w:t>
            </w:r>
          </w:p>
        </w:tc>
        <w:tc>
          <w:tcPr>
            <w:tcW w:w="50" w:type="pct"/>
            <w:vAlign w:val="bottom"/>
          </w:tcPr>
          <w:p w:rsidR="0046056B" w:rsidRDefault="00A63648" w14:paraId="044FE176" w14:textId="77777777">
            <w:pPr>
              <w:pStyle w:val="Underskrifter"/>
              <w:spacing w:after="0"/>
            </w:pPr>
            <w:r>
              <w:t>Eric Palmqvist (SD)</w:t>
            </w:r>
          </w:p>
        </w:tc>
      </w:tr>
    </w:tbl>
    <w:p w:rsidR="006F5AA5" w:rsidRDefault="006F5AA5" w14:paraId="05EC0447" w14:textId="77777777"/>
    <w:sectPr w:rsidR="006F5AA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EBAD1" w14:textId="77777777" w:rsidR="00F01309" w:rsidRDefault="00F01309" w:rsidP="000C1CAD">
      <w:pPr>
        <w:spacing w:line="240" w:lineRule="auto"/>
      </w:pPr>
      <w:r>
        <w:separator/>
      </w:r>
    </w:p>
  </w:endnote>
  <w:endnote w:type="continuationSeparator" w:id="0">
    <w:p w14:paraId="7A58D276" w14:textId="77777777" w:rsidR="00F01309" w:rsidRDefault="00F013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D39B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5502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98B92" w14:textId="0A2C5847" w:rsidR="00262EA3" w:rsidRPr="00D749F6" w:rsidRDefault="00262EA3" w:rsidP="00D749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5532C" w14:textId="77777777" w:rsidR="00F01309" w:rsidRDefault="00F01309" w:rsidP="000C1CAD">
      <w:pPr>
        <w:spacing w:line="240" w:lineRule="auto"/>
      </w:pPr>
      <w:r>
        <w:separator/>
      </w:r>
    </w:p>
  </w:footnote>
  <w:footnote w:type="continuationSeparator" w:id="0">
    <w:p w14:paraId="6B9F1330" w14:textId="77777777" w:rsidR="00F01309" w:rsidRDefault="00F0130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B5E5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7DCD87" wp14:editId="4D427A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E5DB7B" w14:textId="02510450" w:rsidR="00262EA3" w:rsidRDefault="00842BB9" w:rsidP="008103B5">
                          <w:pPr>
                            <w:jc w:val="right"/>
                          </w:pPr>
                          <w:sdt>
                            <w:sdtPr>
                              <w:alias w:val="CC_Noformat_Partikod"/>
                              <w:tag w:val="CC_Noformat_Partikod"/>
                              <w:id w:val="-53464382"/>
                              <w:text/>
                            </w:sdtPr>
                            <w:sdtEndPr/>
                            <w:sdtContent>
                              <w:r w:rsidR="00F9527F">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7DCD8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9E5DB7B" w14:textId="02510450" w:rsidR="00262EA3" w:rsidRDefault="00842BB9" w:rsidP="008103B5">
                    <w:pPr>
                      <w:jc w:val="right"/>
                    </w:pPr>
                    <w:sdt>
                      <w:sdtPr>
                        <w:alias w:val="CC_Noformat_Partikod"/>
                        <w:tag w:val="CC_Noformat_Partikod"/>
                        <w:id w:val="-53464382"/>
                        <w:text/>
                      </w:sdtPr>
                      <w:sdtEndPr/>
                      <w:sdtContent>
                        <w:r w:rsidR="00F9527F">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37EB74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41F11" w14:textId="77777777" w:rsidR="00262EA3" w:rsidRDefault="00262EA3" w:rsidP="008563AC">
    <w:pPr>
      <w:jc w:val="right"/>
    </w:pPr>
  </w:p>
  <w:p w14:paraId="5288A05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BB7DE" w14:textId="77777777" w:rsidR="00262EA3" w:rsidRDefault="00842BB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530AEB" wp14:editId="2ED69A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39AB65" w14:textId="17FC8629" w:rsidR="00262EA3" w:rsidRDefault="00842BB9" w:rsidP="00A314CF">
    <w:pPr>
      <w:pStyle w:val="FSHNormal"/>
      <w:spacing w:before="40"/>
    </w:pPr>
    <w:sdt>
      <w:sdtPr>
        <w:alias w:val="CC_Noformat_Motionstyp"/>
        <w:tag w:val="CC_Noformat_Motionstyp"/>
        <w:id w:val="1162973129"/>
        <w:lock w:val="sdtContentLocked"/>
        <w15:appearance w15:val="hidden"/>
        <w:text/>
      </w:sdtPr>
      <w:sdtEndPr/>
      <w:sdtContent>
        <w:r w:rsidR="00D749F6">
          <w:t>Kommittémotion</w:t>
        </w:r>
      </w:sdtContent>
    </w:sdt>
    <w:r w:rsidR="00821B36">
      <w:t xml:space="preserve"> </w:t>
    </w:r>
    <w:sdt>
      <w:sdtPr>
        <w:alias w:val="CC_Noformat_Partikod"/>
        <w:tag w:val="CC_Noformat_Partikod"/>
        <w:id w:val="1471015553"/>
        <w:text/>
      </w:sdtPr>
      <w:sdtEndPr/>
      <w:sdtContent>
        <w:r w:rsidR="00F9527F">
          <w:t>SD</w:t>
        </w:r>
      </w:sdtContent>
    </w:sdt>
    <w:sdt>
      <w:sdtPr>
        <w:alias w:val="CC_Noformat_Partinummer"/>
        <w:tag w:val="CC_Noformat_Partinummer"/>
        <w:id w:val="-2014525982"/>
        <w:showingPlcHdr/>
        <w:text/>
      </w:sdtPr>
      <w:sdtEndPr/>
      <w:sdtContent>
        <w:r w:rsidR="00821B36">
          <w:t xml:space="preserve"> </w:t>
        </w:r>
      </w:sdtContent>
    </w:sdt>
  </w:p>
  <w:p w14:paraId="35712353" w14:textId="77777777" w:rsidR="00262EA3" w:rsidRPr="008227B3" w:rsidRDefault="00842BB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64F4B4" w14:textId="5224C221" w:rsidR="00262EA3" w:rsidRPr="008227B3" w:rsidRDefault="00842BB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749F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749F6">
          <w:t>:3319</w:t>
        </w:r>
      </w:sdtContent>
    </w:sdt>
  </w:p>
  <w:p w14:paraId="4C0C7728" w14:textId="01B96C79" w:rsidR="00262EA3" w:rsidRDefault="00842BB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749F6">
          <w:t>av Leonid Yurkovskiy m.fl. (SD)</w:t>
        </w:r>
      </w:sdtContent>
    </w:sdt>
  </w:p>
  <w:sdt>
    <w:sdtPr>
      <w:alias w:val="CC_Noformat_Rubtext"/>
      <w:tag w:val="CC_Noformat_Rubtext"/>
      <w:id w:val="-218060500"/>
      <w:lock w:val="sdtLocked"/>
      <w:placeholder>
        <w:docPart w:val="DC1046D4CADA4D43A112D76CCF900F7F"/>
      </w:placeholder>
      <w:text/>
    </w:sdtPr>
    <w:sdtEndPr/>
    <w:sdtContent>
      <w:p w14:paraId="1544043D" w14:textId="54D4F0A0" w:rsidR="00262EA3" w:rsidRDefault="002E3289" w:rsidP="00283E0F">
        <w:pPr>
          <w:pStyle w:val="FSHRub2"/>
        </w:pPr>
        <w:r>
          <w:t>med anledning av prop. 2024/25:86 Bättre förutsättningar för besöksnäringen i fråga om småskalig produktion av alkoholdrycker</w:t>
        </w:r>
      </w:p>
    </w:sdtContent>
  </w:sdt>
  <w:sdt>
    <w:sdtPr>
      <w:alias w:val="CC_Boilerplate_3"/>
      <w:tag w:val="CC_Boilerplate_3"/>
      <w:id w:val="1606463544"/>
      <w:lock w:val="sdtContentLocked"/>
      <w15:appearance w15:val="hidden"/>
      <w:text w:multiLine="1"/>
    </w:sdtPr>
    <w:sdtEndPr/>
    <w:sdtContent>
      <w:p w14:paraId="6D634F4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9527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79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2D1"/>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66D6"/>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289"/>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216"/>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958"/>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56B"/>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4AE"/>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C29"/>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733"/>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E28"/>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6CA"/>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06C"/>
    <w:rsid w:val="0063287B"/>
    <w:rsid w:val="00633358"/>
    <w:rsid w:val="00633767"/>
    <w:rsid w:val="00633808"/>
    <w:rsid w:val="00633DEE"/>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1DEA"/>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39D"/>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AA5"/>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0EB"/>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BB9"/>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946"/>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648"/>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603"/>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8A9"/>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E3"/>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4F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9F6"/>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F00"/>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309"/>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27F"/>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8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4ABC36"/>
  <w15:chartTrackingRefBased/>
  <w15:docId w15:val="{EDE79000-326A-4D01-BD97-B57898D01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5543903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1D8302245F40999FB8CEA4E2AB16DF"/>
        <w:category>
          <w:name w:val="Allmänt"/>
          <w:gallery w:val="placeholder"/>
        </w:category>
        <w:types>
          <w:type w:val="bbPlcHdr"/>
        </w:types>
        <w:behaviors>
          <w:behavior w:val="content"/>
        </w:behaviors>
        <w:guid w:val="{98EABB5D-08F0-4486-910B-D45B699E7E5F}"/>
      </w:docPartPr>
      <w:docPartBody>
        <w:p w:rsidR="001012E7" w:rsidRDefault="0020329F">
          <w:pPr>
            <w:pStyle w:val="C31D8302245F40999FB8CEA4E2AB16DF"/>
          </w:pPr>
          <w:r w:rsidRPr="005A0A93">
            <w:rPr>
              <w:rStyle w:val="Platshllartext"/>
            </w:rPr>
            <w:t>Förslag till riksdagsbeslut</w:t>
          </w:r>
        </w:p>
      </w:docPartBody>
    </w:docPart>
    <w:docPart>
      <w:docPartPr>
        <w:name w:val="02AF9F731EB842B9AA7BF2FB25771DA6"/>
        <w:category>
          <w:name w:val="Allmänt"/>
          <w:gallery w:val="placeholder"/>
        </w:category>
        <w:types>
          <w:type w:val="bbPlcHdr"/>
        </w:types>
        <w:behaviors>
          <w:behavior w:val="content"/>
        </w:behaviors>
        <w:guid w:val="{1E103349-CE4F-4AA2-AB91-7AE3F7CB120B}"/>
      </w:docPartPr>
      <w:docPartBody>
        <w:p w:rsidR="001012E7" w:rsidRDefault="0020329F">
          <w:pPr>
            <w:pStyle w:val="02AF9F731EB842B9AA7BF2FB25771DA6"/>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9B88A2FB-A5B3-44A4-A12A-B8A37251A94D}"/>
      </w:docPartPr>
      <w:docPartBody>
        <w:p w:rsidR="001012E7" w:rsidRDefault="000142CA">
          <w:r w:rsidRPr="00D63F3C">
            <w:rPr>
              <w:rStyle w:val="Platshllartext"/>
            </w:rPr>
            <w:t>Klicka eller tryck här för att ange text.</w:t>
          </w:r>
        </w:p>
      </w:docPartBody>
    </w:docPart>
    <w:docPart>
      <w:docPartPr>
        <w:name w:val="DC1046D4CADA4D43A112D76CCF900F7F"/>
        <w:category>
          <w:name w:val="Allmänt"/>
          <w:gallery w:val="placeholder"/>
        </w:category>
        <w:types>
          <w:type w:val="bbPlcHdr"/>
        </w:types>
        <w:behaviors>
          <w:behavior w:val="content"/>
        </w:behaviors>
        <w:guid w:val="{43F8F2A6-3079-4ED3-B282-61199031B189}"/>
      </w:docPartPr>
      <w:docPartBody>
        <w:p w:rsidR="001012E7" w:rsidRDefault="000142CA">
          <w:r w:rsidRPr="00D63F3C">
            <w:rPr>
              <w:rStyle w:val="Platshllartext"/>
            </w:rPr>
            <w:t>[ange din text här]</w:t>
          </w:r>
        </w:p>
      </w:docPartBody>
    </w:docPart>
    <w:docPart>
      <w:docPartPr>
        <w:name w:val="7D4861A1B8B344A9954147F51FC4C984"/>
        <w:category>
          <w:name w:val="Allmänt"/>
          <w:gallery w:val="placeholder"/>
        </w:category>
        <w:types>
          <w:type w:val="bbPlcHdr"/>
        </w:types>
        <w:behaviors>
          <w:behavior w:val="content"/>
        </w:behaviors>
        <w:guid w:val="{976DDF85-B7DE-461F-B6A3-947092411523}"/>
      </w:docPartPr>
      <w:docPartBody>
        <w:p w:rsidR="00363B19" w:rsidRDefault="00363B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CA"/>
    <w:rsid w:val="000142CA"/>
    <w:rsid w:val="000723E1"/>
    <w:rsid w:val="001012E7"/>
    <w:rsid w:val="0020329F"/>
    <w:rsid w:val="00292A76"/>
    <w:rsid w:val="00363B19"/>
    <w:rsid w:val="007F48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142CA"/>
    <w:rPr>
      <w:color w:val="F4B083" w:themeColor="accent2" w:themeTint="99"/>
    </w:rPr>
  </w:style>
  <w:style w:type="paragraph" w:customStyle="1" w:styleId="C31D8302245F40999FB8CEA4E2AB16DF">
    <w:name w:val="C31D8302245F40999FB8CEA4E2AB16DF"/>
  </w:style>
  <w:style w:type="paragraph" w:customStyle="1" w:styleId="02AF9F731EB842B9AA7BF2FB25771DA6">
    <w:name w:val="02AF9F731EB842B9AA7BF2FB25771D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EDB414-DAD0-4E5D-9DE8-D64A3BD392A1}"/>
</file>

<file path=customXml/itemProps2.xml><?xml version="1.0" encoding="utf-8"?>
<ds:datastoreItem xmlns:ds="http://schemas.openxmlformats.org/officeDocument/2006/customXml" ds:itemID="{B3272A65-44EB-4630-B104-E01C346D89B8}"/>
</file>

<file path=customXml/itemProps3.xml><?xml version="1.0" encoding="utf-8"?>
<ds:datastoreItem xmlns:ds="http://schemas.openxmlformats.org/officeDocument/2006/customXml" ds:itemID="{C336017B-CEBD-4C12-996F-CF7F8C8CB623}"/>
</file>

<file path=docProps/app.xml><?xml version="1.0" encoding="utf-8"?>
<Properties xmlns="http://schemas.openxmlformats.org/officeDocument/2006/extended-properties" xmlns:vt="http://schemas.openxmlformats.org/officeDocument/2006/docPropsVTypes">
  <Template>Normal</Template>
  <TotalTime>27</TotalTime>
  <Pages>2</Pages>
  <Words>454</Words>
  <Characters>2777</Characters>
  <Application>Microsoft Office Word</Application>
  <DocSecurity>0</DocSecurity>
  <Lines>54</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proposition  2024 25 86 Bättre förutsättningar för besöksnäringen i fråga  om småskalig produktion av alkoholdrycker</vt:lpstr>
      <vt:lpstr>
      </vt:lpstr>
    </vt:vector>
  </TitlesOfParts>
  <Company>Sveriges riksdag</Company>
  <LinksUpToDate>false</LinksUpToDate>
  <CharactersWithSpaces>3213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