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45D7" w:rsidRPr="007E0492" w:rsidRDefault="00CB45D7" w:rsidP="00DE71A0">
      <w:pPr>
        <w:pStyle w:val="Hemstlrubrik"/>
      </w:pPr>
      <w:r w:rsidRPr="007E0492">
        <w:t>Förslag till riksdagsbeslut</w:t>
      </w:r>
    </w:p>
    <w:p w:rsidR="00774B69" w:rsidRPr="007E0492" w:rsidRDefault="00774B69">
      <w:pPr>
        <w:pStyle w:val="Hemstlatt"/>
        <w:numPr>
          <w:ilvl w:val="0"/>
          <w:numId w:val="1"/>
        </w:numPr>
      </w:pPr>
      <w:r w:rsidRPr="007E0492">
        <w:t>Riksdagen beslutar att den ränta som ska betalas om avbetalningsplan eller anstånd föreligger ska motsvara den av Rik</w:t>
      </w:r>
      <w:r w:rsidRPr="007E0492">
        <w:t>s</w:t>
      </w:r>
      <w:r w:rsidRPr="007E0492">
        <w:t>banken fastställda referensräntan med tillägg av två procentenh</w:t>
      </w:r>
      <w:r w:rsidRPr="007E0492">
        <w:t>e</w:t>
      </w:r>
      <w:r w:rsidRPr="007E0492">
        <w:t>ter.</w:t>
      </w:r>
    </w:p>
    <w:p w:rsidR="00774B69" w:rsidRPr="007E0492" w:rsidRDefault="00774B69">
      <w:pPr>
        <w:pStyle w:val="Hemstlatt"/>
        <w:numPr>
          <w:ilvl w:val="0"/>
          <w:numId w:val="1"/>
        </w:numPr>
      </w:pPr>
      <w:r w:rsidRPr="007E0492">
        <w:t>Riksdagen tillkännager för regeringen som sin mening vad i motionen anförs om skyldighet för Försäkringskassan att utge ränta till enskild i de fall högre instans ändrar ett avslagsb</w:t>
      </w:r>
      <w:r w:rsidRPr="007E0492">
        <w:t>e</w:t>
      </w:r>
      <w:r w:rsidRPr="007E0492">
        <w:t>slut.</w:t>
      </w:r>
    </w:p>
    <w:p w:rsidR="00E84F25" w:rsidRPr="007E0492" w:rsidRDefault="007C6092" w:rsidP="00E22893">
      <w:pPr>
        <w:pStyle w:val="Rubrik1"/>
      </w:pPr>
      <w:r w:rsidRPr="007E0492">
        <w:t>Motivering</w:t>
      </w:r>
    </w:p>
    <w:p w:rsidR="00DE71A0" w:rsidRPr="007E0492" w:rsidRDefault="00DE71A0" w:rsidP="00DE71A0">
      <w:r w:rsidRPr="007E0492">
        <w:t>I proposition</w:t>
      </w:r>
      <w:r w:rsidR="0041130A" w:rsidRPr="007E0492">
        <w:t xml:space="preserve"> 2006/07:49 </w:t>
      </w:r>
      <w:r w:rsidRPr="007E0492">
        <w:t>lämnas förslag som möjliggör för Försäkringskassan att debitera ränta vid återkrav av socialförsäkringsförmåner. Detta har hittills inte varit möjligt på grund av att det saknats lagstöd. Propositionen i denna del är tillfredsställande. Det är också mycket tillfredsställande att en lägre räntesats används i de situationer då en avbetalningsplan gjorts upp eller a</w:t>
      </w:r>
      <w:r w:rsidRPr="007E0492">
        <w:t>n</w:t>
      </w:r>
      <w:r w:rsidRPr="007E0492">
        <w:t>stånd med betalningen lämnats samt att Försäkringskassan ges möjlighet att helt eller delvis efterge kravet på ränta.</w:t>
      </w:r>
    </w:p>
    <w:p w:rsidR="00DE71A0" w:rsidRPr="007E0492" w:rsidRDefault="00DE71A0" w:rsidP="0041130A">
      <w:pPr>
        <w:pStyle w:val="Normaltindrag"/>
      </w:pPr>
      <w:r w:rsidRPr="007E0492">
        <w:t>Den lägre räntesatsen vid avbetalning eller anstånd skall motsvara statens utlåningsränta med ett tillägg av två procentenheter och dröjsmålsräntan mo</w:t>
      </w:r>
      <w:r w:rsidRPr="007E0492">
        <w:t>t</w:t>
      </w:r>
      <w:r w:rsidRPr="007E0492">
        <w:t xml:space="preserve">svara den av Riksbanken fastställda referensräntan med ett tillägg av åtta procentenheter. De båda tilläggens storlek följer samma modell som används i </w:t>
      </w:r>
      <w:r w:rsidR="0041130A" w:rsidRPr="007E0492">
        <w:t xml:space="preserve">räntelagen </w:t>
      </w:r>
      <w:r w:rsidRPr="007E0492">
        <w:t>(1975:635). Det gör också beräkningen av dröjsmålsräntan, som baseras på den av Riksbanken fastställda referensräntan (6</w:t>
      </w:r>
      <w:r w:rsidR="0041130A" w:rsidRPr="007E0492">
        <w:t xml:space="preserve"> </w:t>
      </w:r>
      <w:r w:rsidRPr="007E0492">
        <w:t>§). Däremot b</w:t>
      </w:r>
      <w:r w:rsidRPr="007E0492">
        <w:t>e</w:t>
      </w:r>
      <w:r w:rsidRPr="007E0492">
        <w:t>räknas den lägre räntesatsen på statens utlåningsränta. Detta överensstämmer inte med räntelagen, som har en lägre räntesats i vissa fall, som även den beräknas på den av Riksbanken fastställda referensräntan (5</w:t>
      </w:r>
      <w:r w:rsidR="0041130A" w:rsidRPr="007E0492">
        <w:t xml:space="preserve"> </w:t>
      </w:r>
      <w:r w:rsidRPr="007E0492">
        <w:t>§). Motiven för att ha olika underlag för ränteberäkningarna förefaller mycket svaga och i</w:t>
      </w:r>
      <w:r w:rsidRPr="007E0492">
        <w:t>n</w:t>
      </w:r>
      <w:r w:rsidRPr="007E0492">
        <w:t xml:space="preserve">nebär otvivelaktigt merarbete för Försäkringskassan och är svåra att förstå för </w:t>
      </w:r>
      <w:r w:rsidRPr="007E0492">
        <w:lastRenderedPageBreak/>
        <w:t>enskilda. Det skulle därför vara en god regelförenkling och till nytta för alla parter att följa räntelagens systematik och bygga båda beräkningarna på den av Riksbanken fastställda referensräntan, som Kammarkollegiet har anfört i sitt remissyttrande.</w:t>
      </w:r>
    </w:p>
    <w:p w:rsidR="00DE71A0" w:rsidRPr="007E0492" w:rsidRDefault="00DE71A0" w:rsidP="0041130A">
      <w:pPr>
        <w:pStyle w:val="Normaltindrag"/>
      </w:pPr>
      <w:r w:rsidRPr="007E0492">
        <w:t>En allmängiltig princip torde vara att alla betalningar som görs efter förfa</w:t>
      </w:r>
      <w:r w:rsidRPr="007E0492">
        <w:t>l</w:t>
      </w:r>
      <w:r w:rsidRPr="007E0492">
        <w:t>lodagen skall belastas med ränta. Förevarande proposition upptar endast mö</w:t>
      </w:r>
      <w:r w:rsidRPr="007E0492">
        <w:t>j</w:t>
      </w:r>
      <w:r w:rsidRPr="007E0492">
        <w:t>lighet för Försäkringskassan att debitera ränta gentemot enskilda personer. Det förekommer emellertid också situationer där Försäkringskassan är i dröjsmål med utbetalningar och där den enskilde rimligen bör ha rätt till ränta på den försenade utbetalningen. Detta framkommer tydligast beträffande sådana situationer, där Försäkringskassan avslagit en ansökan men högre rätt ändrat Försäkringskassans beslut, oftast efter en mycket lång handläggning</w:t>
      </w:r>
      <w:r w:rsidRPr="007E0492">
        <w:t>s</w:t>
      </w:r>
      <w:r w:rsidRPr="007E0492">
        <w:t>tid i våra förvaltningsdomstolar. Regeringen bör därför snarast införa en rätt till dröjsmålsränta för enskilda avseende tiden från Försäkringskassans a</w:t>
      </w:r>
      <w:r w:rsidRPr="007E0492">
        <w:t>v</w:t>
      </w:r>
      <w:r w:rsidRPr="007E0492">
        <w:t>slagsbeslut och till dess ärendet slutligt avgjorts och utbetalning verkställts av Försäkringskassan i sådana fall där högre instans ger den enskilde rätt. Detta bör riksdagen ge regeringen till</w:t>
      </w:r>
      <w:r w:rsidR="0041130A" w:rsidRPr="007E0492">
        <w:t xml:space="preserve"> </w:t>
      </w:r>
      <w:r w:rsidRPr="007E0492">
        <w:t>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0492">
        <w:trPr>
          <w:cantSplit/>
        </w:trPr>
        <w:tc>
          <w:tcPr>
            <w:tcW w:w="3046" w:type="dxa"/>
          </w:tcPr>
          <w:p w:rsidR="00774B69" w:rsidRPr="007E0492" w:rsidRDefault="00774B69">
            <w:pPr>
              <w:pStyle w:val="UnderskriftDatum"/>
              <w:spacing w:before="240"/>
            </w:pPr>
            <w:r w:rsidRPr="007E0492">
              <w:t>Stockholm den 1 mars 2007</w:t>
            </w:r>
          </w:p>
        </w:tc>
        <w:tc>
          <w:tcPr>
            <w:tcW w:w="3047" w:type="dxa"/>
          </w:tcPr>
          <w:p w:rsidR="00774B69" w:rsidRPr="007E0492" w:rsidRDefault="00774B69">
            <w:pPr>
              <w:pStyle w:val="Underskrifter"/>
              <w:spacing w:before="240"/>
            </w:pPr>
          </w:p>
        </w:tc>
      </w:tr>
      <w:tr w:rsidR="00000000" w:rsidRPr="007E0492">
        <w:trPr>
          <w:cantSplit/>
        </w:trPr>
        <w:tc>
          <w:tcPr>
            <w:tcW w:w="3046" w:type="dxa"/>
          </w:tcPr>
          <w:p w:rsidR="00774B69" w:rsidRPr="007E0492" w:rsidRDefault="00774B69">
            <w:pPr>
              <w:pStyle w:val="Underskrifter"/>
            </w:pPr>
            <w:r w:rsidRPr="007E0492">
              <w:t>Jan Ertsborn (fp)</w:t>
            </w:r>
          </w:p>
        </w:tc>
        <w:tc>
          <w:tcPr>
            <w:tcW w:w="3046" w:type="dxa"/>
          </w:tcPr>
          <w:p w:rsidR="00774B69" w:rsidRPr="007E0492" w:rsidRDefault="00774B69">
            <w:pPr>
              <w:pStyle w:val="Underskrifter"/>
            </w:pPr>
          </w:p>
        </w:tc>
      </w:tr>
    </w:tbl>
    <w:p w:rsidR="00DE71A0" w:rsidRPr="007E0492" w:rsidRDefault="00DE71A0" w:rsidP="0041130A">
      <w:pPr>
        <w:pStyle w:val="Normaltindrag"/>
      </w:pPr>
    </w:p>
    <w:sectPr w:rsidR="00DE71A0" w:rsidRPr="007E0492" w:rsidSect="004113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4B69" w:rsidRPr="007E0492" w:rsidRDefault="00774B69">
      <w:r w:rsidRPr="007E0492">
        <w:separator/>
      </w:r>
    </w:p>
  </w:endnote>
  <w:endnote w:type="continuationSeparator" w:id="0">
    <w:p w:rsidR="00774B69" w:rsidRPr="007E0492" w:rsidRDefault="00774B69">
      <w:r w:rsidRPr="007E04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50C" w:rsidRPr="007E0492" w:rsidRDefault="007E0492" w:rsidP="0041130A">
    <w:pPr>
      <w:pStyle w:val="Sidfot"/>
    </w:pPr>
    <w:r w:rsidRPr="007E04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74280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30A" w:rsidRDefault="00774B69">
                          <w:pPr>
                            <w:pStyle w:val="NormalS5sidnrV"/>
                          </w:pPr>
                          <w:r>
                            <w:fldChar w:fldCharType="begin"/>
                          </w:r>
                          <w:r w:rsidR="0041130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130A" w:rsidRDefault="00774B69">
                    <w:pPr>
                      <w:pStyle w:val="NormalS5sidnrV"/>
                    </w:pPr>
                    <w:r>
                      <w:fldChar w:fldCharType="begin"/>
                    </w:r>
                    <w:r w:rsidR="0041130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50C" w:rsidRPr="007E0492" w:rsidRDefault="007E0492" w:rsidP="0041130A">
    <w:pPr>
      <w:pStyle w:val="Sidfot"/>
    </w:pPr>
    <w:r w:rsidRPr="007E04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09082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30A" w:rsidRDefault="00774B69">
                          <w:pPr>
                            <w:pStyle w:val="NormalS5sidnrH"/>
                            <w:ind w:right="0"/>
                          </w:pPr>
                          <w:r>
                            <w:fldChar w:fldCharType="begin"/>
                          </w:r>
                          <w:r w:rsidR="0041130A">
                            <w:instrText xml:space="preserve"> PAGE *\charformat</w:instrText>
                          </w:r>
                          <w:r>
                            <w:fldChar w:fldCharType="separate"/>
                          </w:r>
                          <w:r w:rsidR="0041130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130A" w:rsidRDefault="00774B69">
                    <w:pPr>
                      <w:pStyle w:val="NormalS5sidnrH"/>
                      <w:ind w:right="0"/>
                    </w:pPr>
                    <w:r>
                      <w:fldChar w:fldCharType="begin"/>
                    </w:r>
                    <w:r w:rsidR="0041130A">
                      <w:instrText xml:space="preserve"> PAGE *\charformat</w:instrText>
                    </w:r>
                    <w:r>
                      <w:fldChar w:fldCharType="separate"/>
                    </w:r>
                    <w:r w:rsidR="0041130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50C" w:rsidRPr="007E0492" w:rsidRDefault="007E0492" w:rsidP="0041130A">
    <w:pPr>
      <w:pStyle w:val="Sidfot"/>
    </w:pPr>
    <w:r w:rsidRPr="007E04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82370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30A" w:rsidRDefault="00774B69">
                          <w:pPr>
                            <w:pStyle w:val="NormalS5sidnrH"/>
                            <w:ind w:right="0"/>
                          </w:pPr>
                          <w:r>
                            <w:fldChar w:fldCharType="begin"/>
                          </w:r>
                          <w:r w:rsidR="0041130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130A" w:rsidRDefault="00774B69">
                    <w:pPr>
                      <w:pStyle w:val="NormalS5sidnrH"/>
                      <w:ind w:right="0"/>
                    </w:pPr>
                    <w:r>
                      <w:fldChar w:fldCharType="begin"/>
                    </w:r>
                    <w:r w:rsidR="0041130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4B69" w:rsidRPr="007E0492" w:rsidRDefault="00774B69">
      <w:r w:rsidRPr="007E0492">
        <w:separator/>
      </w:r>
    </w:p>
  </w:footnote>
  <w:footnote w:type="continuationSeparator" w:id="0">
    <w:p w:rsidR="00774B69" w:rsidRPr="007E0492" w:rsidRDefault="00774B69">
      <w:r w:rsidRPr="007E04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50C" w:rsidRPr="007E0492" w:rsidRDefault="007E0492" w:rsidP="0041130A">
    <w:pPr>
      <w:pStyle w:val="Sidhuvud"/>
    </w:pPr>
    <w:r w:rsidRPr="007E04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76648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30A" w:rsidRDefault="00774B69">
                          <w:pPr>
                            <w:pStyle w:val="KantRubrikS5V"/>
                          </w:pPr>
                          <w:r>
                            <w:fldChar w:fldCharType="begin"/>
                          </w:r>
                          <w:r w:rsidR="0041130A">
                            <w:instrText xml:space="preserve"> DOCPROPERTY "YearUser" *\charformat </w:instrText>
                          </w:r>
                          <w:r>
                            <w:fldChar w:fldCharType="separate"/>
                          </w:r>
                          <w:r w:rsidR="00132635">
                            <w:t>2006/07</w:t>
                          </w:r>
                          <w:r>
                            <w:fldChar w:fldCharType="end"/>
                          </w:r>
                          <w:r w:rsidR="0041130A">
                            <w:t>:</w:t>
                          </w:r>
                          <w:r>
                            <w:fldChar w:fldCharType="begin"/>
                          </w:r>
                          <w:r w:rsidR="0041130A">
                            <w:instrText xml:space="preserve"> DOCPROPERTY "Motionsnummer" *\charformat </w:instrText>
                          </w:r>
                          <w:r>
                            <w:fldChar w:fldCharType="separate"/>
                          </w:r>
                          <w:r w:rsidR="00132635">
                            <w:t>Sf8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130A" w:rsidRDefault="00774B69">
                    <w:pPr>
                      <w:pStyle w:val="KantRubrikS5V"/>
                    </w:pPr>
                    <w:r>
                      <w:fldChar w:fldCharType="begin"/>
                    </w:r>
                    <w:r w:rsidR="0041130A">
                      <w:instrText xml:space="preserve"> DOCPROPERTY "YearUser" *\charformat </w:instrText>
                    </w:r>
                    <w:r>
                      <w:fldChar w:fldCharType="separate"/>
                    </w:r>
                    <w:r w:rsidR="00132635">
                      <w:t>2006/07</w:t>
                    </w:r>
                    <w:r>
                      <w:fldChar w:fldCharType="end"/>
                    </w:r>
                    <w:r w:rsidR="0041130A">
                      <w:t>:</w:t>
                    </w:r>
                    <w:r>
                      <w:fldChar w:fldCharType="begin"/>
                    </w:r>
                    <w:r w:rsidR="0041130A">
                      <w:instrText xml:space="preserve"> DOCPROPERTY "Motionsnummer" *\charformat </w:instrText>
                    </w:r>
                    <w:r>
                      <w:fldChar w:fldCharType="separate"/>
                    </w:r>
                    <w:r w:rsidR="00132635">
                      <w:t>Sf8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50C" w:rsidRPr="007E0492" w:rsidRDefault="007E0492" w:rsidP="0041130A">
    <w:pPr>
      <w:pStyle w:val="Sidhuvud"/>
    </w:pPr>
    <w:r w:rsidRPr="007E04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53809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30A" w:rsidRDefault="00774B69">
                          <w:pPr>
                            <w:pStyle w:val="KantRubrikS5H"/>
                            <w:ind w:right="0"/>
                          </w:pPr>
                          <w:r>
                            <w:fldChar w:fldCharType="begin"/>
                          </w:r>
                          <w:r w:rsidR="0041130A">
                            <w:instrText xml:space="preserve"> DOCPROPERTY "YearUser" *\charformat </w:instrText>
                          </w:r>
                          <w:r>
                            <w:fldChar w:fldCharType="separate"/>
                          </w:r>
                          <w:r w:rsidR="00132635">
                            <w:t>2006/07</w:t>
                          </w:r>
                          <w:r>
                            <w:fldChar w:fldCharType="end"/>
                          </w:r>
                          <w:r w:rsidR="0041130A">
                            <w:t>:</w:t>
                          </w:r>
                          <w:r>
                            <w:fldChar w:fldCharType="begin"/>
                          </w:r>
                          <w:r w:rsidR="0041130A">
                            <w:instrText xml:space="preserve"> DOCPROPERTY "Motionsnummer" *\charformat </w:instrText>
                          </w:r>
                          <w:r>
                            <w:fldChar w:fldCharType="separate"/>
                          </w:r>
                          <w:r w:rsidR="00132635">
                            <w:t>Sf8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130A" w:rsidRDefault="00774B69">
                    <w:pPr>
                      <w:pStyle w:val="KantRubrikS5H"/>
                      <w:ind w:right="0"/>
                    </w:pPr>
                    <w:r>
                      <w:fldChar w:fldCharType="begin"/>
                    </w:r>
                    <w:r w:rsidR="0041130A">
                      <w:instrText xml:space="preserve"> DOCPROPERTY "YearUser" *\charformat </w:instrText>
                    </w:r>
                    <w:r>
                      <w:fldChar w:fldCharType="separate"/>
                    </w:r>
                    <w:r w:rsidR="00132635">
                      <w:t>2006/07</w:t>
                    </w:r>
                    <w:r>
                      <w:fldChar w:fldCharType="end"/>
                    </w:r>
                    <w:r w:rsidR="0041130A">
                      <w:t>:</w:t>
                    </w:r>
                    <w:r>
                      <w:fldChar w:fldCharType="begin"/>
                    </w:r>
                    <w:r w:rsidR="0041130A">
                      <w:instrText xml:space="preserve"> DOCPROPERTY "Motionsnummer" *\charformat </w:instrText>
                    </w:r>
                    <w:r>
                      <w:fldChar w:fldCharType="separate"/>
                    </w:r>
                    <w:r w:rsidR="00132635">
                      <w:t>Sf8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B69" w:rsidRPr="007E0492" w:rsidRDefault="00774B69">
    <w:pPr>
      <w:pStyle w:val="FSHNormal"/>
      <w:tabs>
        <w:tab w:val="right" w:pos="5840"/>
      </w:tabs>
    </w:pPr>
    <w:r w:rsidRPr="007E0492">
      <w:br/>
    </w:r>
    <w:r w:rsidRPr="007E0492">
      <w:fldChar w:fldCharType="begin" w:fldLock="1"/>
    </w:r>
    <w:r w:rsidRPr="007E0492">
      <w:instrText xml:space="preserve"> DOCPROPERTY</w:instrText>
    </w:r>
    <w:r w:rsidRPr="007E0492">
      <w:rPr>
        <w:sz w:val="18"/>
      </w:rPr>
      <w:instrText xml:space="preserve"> "YearUser" *\charformat </w:instrText>
    </w:r>
    <w:r w:rsidRPr="007E0492">
      <w:fldChar w:fldCharType="separate"/>
    </w:r>
    <w:r w:rsidRPr="007E0492">
      <w:t>2006/07</w:t>
    </w:r>
    <w:r w:rsidRPr="007E0492">
      <w:fldChar w:fldCharType="end"/>
    </w:r>
    <w:r w:rsidRPr="007E0492">
      <w:t xml:space="preserve"> </w:t>
    </w:r>
    <w:r w:rsidRPr="007E0492">
      <w:tab/>
      <w:t xml:space="preserve">mnr: </w:t>
    </w:r>
    <w:r w:rsidRPr="007E0492">
      <w:fldChar w:fldCharType="begin" w:fldLock="1"/>
    </w:r>
    <w:r w:rsidRPr="007E0492">
      <w:instrText xml:space="preserve"> DOCPROPERTY</w:instrText>
    </w:r>
    <w:r w:rsidRPr="007E0492">
      <w:rPr>
        <w:sz w:val="18"/>
      </w:rPr>
      <w:instrText xml:space="preserve"> "Motionsnummer" *\charformat </w:instrText>
    </w:r>
    <w:r w:rsidRPr="007E0492">
      <w:fldChar w:fldCharType="separate"/>
    </w:r>
    <w:r w:rsidRPr="007E0492">
      <w:t>Sf8</w:t>
    </w:r>
    <w:r w:rsidRPr="007E0492">
      <w:fldChar w:fldCharType="end"/>
    </w:r>
    <w:r w:rsidRPr="007E0492">
      <w:br/>
    </w:r>
    <w:r w:rsidRPr="007E0492">
      <w:fldChar w:fldCharType="begin" w:fldLock="1"/>
    </w:r>
    <w:r w:rsidRPr="007E0492">
      <w:instrText xml:space="preserve"> DOCPROPERTY</w:instrText>
    </w:r>
    <w:r w:rsidRPr="007E0492">
      <w:rPr>
        <w:sz w:val="18"/>
      </w:rPr>
      <w:instrText xml:space="preserve"> "Samling" *\charformat </w:instrText>
    </w:r>
    <w:r w:rsidRPr="007E0492">
      <w:fldChar w:fldCharType="end"/>
    </w:r>
    <w:r w:rsidRPr="007E0492">
      <w:tab/>
      <w:t xml:space="preserve">pnr: </w:t>
    </w:r>
    <w:r w:rsidRPr="007E0492">
      <w:fldChar w:fldCharType="begin" w:fldLock="1"/>
    </w:r>
    <w:r w:rsidRPr="007E0492">
      <w:instrText xml:space="preserve"> DOCPROPERTY</w:instrText>
    </w:r>
    <w:r w:rsidRPr="007E0492">
      <w:rPr>
        <w:sz w:val="18"/>
      </w:rPr>
      <w:instrText xml:space="preserve"> "Partinummer" *\charformat </w:instrText>
    </w:r>
    <w:r w:rsidRPr="007E0492">
      <w:fldChar w:fldCharType="separate"/>
    </w:r>
    <w:r w:rsidRPr="007E0492">
      <w:t>fp1701</w:t>
    </w:r>
    <w:r w:rsidRPr="007E0492">
      <w:fldChar w:fldCharType="end"/>
    </w:r>
  </w:p>
  <w:p w:rsidR="00774B69" w:rsidRPr="007E0492" w:rsidRDefault="00774B69">
    <w:pPr>
      <w:pStyle w:val="FSHRub1"/>
    </w:pPr>
    <w:r w:rsidRPr="007E0492">
      <w:t>Motion till riksdagen</w:t>
    </w:r>
    <w:r w:rsidRPr="007E0492">
      <w:br/>
    </w:r>
    <w:r w:rsidRPr="007E0492">
      <w:fldChar w:fldCharType="begin" w:fldLock="1"/>
    </w:r>
    <w:r w:rsidRPr="007E0492">
      <w:instrText xml:space="preserve"> DOCPROPERTY "YearUser" *\charformat </w:instrText>
    </w:r>
    <w:r w:rsidRPr="007E0492">
      <w:fldChar w:fldCharType="separate"/>
    </w:r>
    <w:r w:rsidRPr="007E0492">
      <w:t>2006/07</w:t>
    </w:r>
    <w:r w:rsidRPr="007E0492">
      <w:fldChar w:fldCharType="end"/>
    </w:r>
    <w:r w:rsidRPr="007E0492">
      <w:t>:</w:t>
    </w:r>
    <w:r w:rsidRPr="007E0492">
      <w:fldChar w:fldCharType="begin" w:fldLock="1"/>
    </w:r>
    <w:r w:rsidRPr="007E0492">
      <w:instrText xml:space="preserve"> DOCPROPERTY "Motionsnummer" *\charformat </w:instrText>
    </w:r>
    <w:r w:rsidRPr="007E0492">
      <w:fldChar w:fldCharType="separate"/>
    </w:r>
    <w:r w:rsidRPr="007E0492">
      <w:t>Sf8</w:t>
    </w:r>
    <w:r w:rsidRPr="007E0492">
      <w:fldChar w:fldCharType="end"/>
    </w:r>
  </w:p>
  <w:p w:rsidR="00774B69" w:rsidRPr="007E0492" w:rsidRDefault="00774B69">
    <w:pPr>
      <w:pStyle w:val="FSHNormalS5"/>
    </w:pPr>
    <w:r w:rsidRPr="007E0492">
      <w:fldChar w:fldCharType="begin" w:fldLock="1"/>
    </w:r>
    <w:r w:rsidRPr="007E0492">
      <w:instrText xml:space="preserve"> DOCPROPERTY "MotionarText" *\charformat </w:instrText>
    </w:r>
    <w:r w:rsidRPr="007E0492">
      <w:fldChar w:fldCharType="separate"/>
    </w:r>
    <w:r w:rsidRPr="007E0492">
      <w:t>av Jan Ertsborn (fp)</w:t>
    </w:r>
    <w:r w:rsidRPr="007E0492">
      <w:fldChar w:fldCharType="end"/>
    </w:r>
    <w:r w:rsidRPr="007E0492">
      <w:br/>
    </w:r>
    <w:r w:rsidRPr="007E0492">
      <w:fldChar w:fldCharType="begin" w:fldLock="1"/>
    </w:r>
    <w:r w:rsidRPr="007E0492">
      <w:instrText xml:space="preserve"> DOCPROPERTY "SvarFrasKort" *\charformat </w:instrText>
    </w:r>
    <w:r w:rsidRPr="007E0492">
      <w:fldChar w:fldCharType="separate"/>
    </w:r>
    <w:r w:rsidRPr="007E0492">
      <w:t>med anledning av prop. 2006/07:49</w:t>
    </w:r>
    <w:r w:rsidRPr="007E0492">
      <w:fldChar w:fldCharType="end"/>
    </w:r>
  </w:p>
  <w:p w:rsidR="00774B69" w:rsidRPr="007E0492" w:rsidRDefault="00774B69">
    <w:pPr>
      <w:pStyle w:val="FSHTitel"/>
    </w:pPr>
    <w:r w:rsidRPr="007E0492">
      <w:fldChar w:fldCharType="begin" w:fldLock="1"/>
    </w:r>
    <w:r w:rsidRPr="007E0492">
      <w:instrText xml:space="preserve"> DOCPROPERTY</w:instrText>
    </w:r>
    <w:r w:rsidRPr="007E0492">
      <w:rPr>
        <w:sz w:val="18"/>
      </w:rPr>
      <w:instrText xml:space="preserve"> "RubrikSvar" *\charformat </w:instrText>
    </w:r>
    <w:r w:rsidRPr="007E0492">
      <w:fldChar w:fldCharType="separate"/>
    </w:r>
    <w:r w:rsidRPr="007E0492">
      <w:t xml:space="preserve">Vissa regler om ränta i samband med återkrav </w:t>
    </w:r>
    <w:r w:rsidRPr="007E0492">
      <w:fldChar w:fldCharType="end"/>
    </w:r>
  </w:p>
  <w:p w:rsidR="00774B69" w:rsidRPr="007E0492" w:rsidRDefault="00774B69">
    <w:pPr>
      <w:pStyle w:val="Normal00"/>
    </w:pPr>
  </w:p>
  <w:p w:rsidR="0041130A" w:rsidRPr="007E0492" w:rsidRDefault="004113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A50459"/>
    <w:multiLevelType w:val="hybridMultilevel"/>
    <w:tmpl w:val="AA0AF37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3382D3D"/>
    <w:multiLevelType w:val="hybridMultilevel"/>
    <w:tmpl w:val="BC849604"/>
    <w:lvl w:ilvl="0" w:tplc="A9CC80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7E44084"/>
    <w:multiLevelType w:val="hybridMultilevel"/>
    <w:tmpl w:val="D2C43C7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EE40253"/>
    <w:multiLevelType w:val="hybridMultilevel"/>
    <w:tmpl w:val="33F2531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6E1666C"/>
    <w:multiLevelType w:val="hybridMultilevel"/>
    <w:tmpl w:val="10E8E55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1935982">
    <w:abstractNumId w:val="16"/>
  </w:num>
  <w:num w:numId="2" w16cid:durableId="628781968">
    <w:abstractNumId w:val="10"/>
  </w:num>
  <w:num w:numId="3" w16cid:durableId="842355207">
    <w:abstractNumId w:val="12"/>
  </w:num>
  <w:num w:numId="4" w16cid:durableId="477500526">
    <w:abstractNumId w:val="14"/>
  </w:num>
  <w:num w:numId="5" w16cid:durableId="1715083221">
    <w:abstractNumId w:val="8"/>
  </w:num>
  <w:num w:numId="6" w16cid:durableId="1878353329">
    <w:abstractNumId w:val="3"/>
  </w:num>
  <w:num w:numId="7" w16cid:durableId="104934499">
    <w:abstractNumId w:val="2"/>
  </w:num>
  <w:num w:numId="8" w16cid:durableId="238684841">
    <w:abstractNumId w:val="1"/>
  </w:num>
  <w:num w:numId="9" w16cid:durableId="518324375">
    <w:abstractNumId w:val="0"/>
  </w:num>
  <w:num w:numId="10" w16cid:durableId="1533306153">
    <w:abstractNumId w:val="9"/>
  </w:num>
  <w:num w:numId="11" w16cid:durableId="883903813">
    <w:abstractNumId w:val="7"/>
  </w:num>
  <w:num w:numId="12" w16cid:durableId="501819712">
    <w:abstractNumId w:val="6"/>
  </w:num>
  <w:num w:numId="13" w16cid:durableId="1147671921">
    <w:abstractNumId w:val="5"/>
  </w:num>
  <w:num w:numId="14" w16cid:durableId="1355618430">
    <w:abstractNumId w:val="4"/>
  </w:num>
  <w:num w:numId="15" w16cid:durableId="1545168566">
    <w:abstractNumId w:val="18"/>
  </w:num>
  <w:num w:numId="16" w16cid:durableId="435255610">
    <w:abstractNumId w:val="15"/>
  </w:num>
  <w:num w:numId="17" w16cid:durableId="152570464">
    <w:abstractNumId w:val="17"/>
  </w:num>
  <w:num w:numId="18" w16cid:durableId="1167943452">
    <w:abstractNumId w:val="11"/>
  </w:num>
  <w:num w:numId="19" w16cid:durableId="15831788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2_2007-03-01"/>
    <w:docVar w:name="PersonGUIDs" w:val="{FA974D04-CF02-44F5-BECC-919E841EDDD8}"/>
  </w:docVars>
  <w:rsids>
    <w:rsidRoot w:val="007E049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2635"/>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2A3B"/>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1130A"/>
    <w:rsid w:val="00445271"/>
    <w:rsid w:val="00447A04"/>
    <w:rsid w:val="004527C3"/>
    <w:rsid w:val="00487F7A"/>
    <w:rsid w:val="004971B2"/>
    <w:rsid w:val="004A0504"/>
    <w:rsid w:val="004B5278"/>
    <w:rsid w:val="004C7A3F"/>
    <w:rsid w:val="004E38D9"/>
    <w:rsid w:val="004F094C"/>
    <w:rsid w:val="005000F2"/>
    <w:rsid w:val="00531020"/>
    <w:rsid w:val="00545150"/>
    <w:rsid w:val="00545421"/>
    <w:rsid w:val="0055072A"/>
    <w:rsid w:val="005525A5"/>
    <w:rsid w:val="005544CE"/>
    <w:rsid w:val="005B145B"/>
    <w:rsid w:val="005D3F50"/>
    <w:rsid w:val="005D72CF"/>
    <w:rsid w:val="00601C6D"/>
    <w:rsid w:val="00603CD4"/>
    <w:rsid w:val="006346C1"/>
    <w:rsid w:val="00653DD0"/>
    <w:rsid w:val="006B6262"/>
    <w:rsid w:val="006D050C"/>
    <w:rsid w:val="00727C6F"/>
    <w:rsid w:val="00737E27"/>
    <w:rsid w:val="00740D6D"/>
    <w:rsid w:val="00743F76"/>
    <w:rsid w:val="00766F55"/>
    <w:rsid w:val="00770030"/>
    <w:rsid w:val="00773073"/>
    <w:rsid w:val="00774959"/>
    <w:rsid w:val="00774B69"/>
    <w:rsid w:val="007852B2"/>
    <w:rsid w:val="00794149"/>
    <w:rsid w:val="0079647E"/>
    <w:rsid w:val="007B67A7"/>
    <w:rsid w:val="007C6092"/>
    <w:rsid w:val="007E0492"/>
    <w:rsid w:val="007E119E"/>
    <w:rsid w:val="00846903"/>
    <w:rsid w:val="00857EC2"/>
    <w:rsid w:val="008F0A96"/>
    <w:rsid w:val="009062A0"/>
    <w:rsid w:val="00915E68"/>
    <w:rsid w:val="009451E7"/>
    <w:rsid w:val="00956E7F"/>
    <w:rsid w:val="00963118"/>
    <w:rsid w:val="00970D4F"/>
    <w:rsid w:val="00971D70"/>
    <w:rsid w:val="009A4377"/>
    <w:rsid w:val="009A6043"/>
    <w:rsid w:val="009D0673"/>
    <w:rsid w:val="00A053C6"/>
    <w:rsid w:val="00A055B3"/>
    <w:rsid w:val="00A15D71"/>
    <w:rsid w:val="00A21BC5"/>
    <w:rsid w:val="00A736FF"/>
    <w:rsid w:val="00AA1434"/>
    <w:rsid w:val="00AB5000"/>
    <w:rsid w:val="00AB6905"/>
    <w:rsid w:val="00AC4310"/>
    <w:rsid w:val="00AC63D9"/>
    <w:rsid w:val="00AE2EF8"/>
    <w:rsid w:val="00AF5881"/>
    <w:rsid w:val="00B13BF0"/>
    <w:rsid w:val="00B33C81"/>
    <w:rsid w:val="00B34666"/>
    <w:rsid w:val="00B67E5B"/>
    <w:rsid w:val="00BA4894"/>
    <w:rsid w:val="00BA6BE0"/>
    <w:rsid w:val="00BB6D75"/>
    <w:rsid w:val="00BD43A8"/>
    <w:rsid w:val="00BF7E00"/>
    <w:rsid w:val="00C1285C"/>
    <w:rsid w:val="00C27B7D"/>
    <w:rsid w:val="00C32A06"/>
    <w:rsid w:val="00C44394"/>
    <w:rsid w:val="00C533BA"/>
    <w:rsid w:val="00C902E9"/>
    <w:rsid w:val="00C92208"/>
    <w:rsid w:val="00CB45D7"/>
    <w:rsid w:val="00CB5B24"/>
    <w:rsid w:val="00CD4B2B"/>
    <w:rsid w:val="00CE3037"/>
    <w:rsid w:val="00CF7A43"/>
    <w:rsid w:val="00D01775"/>
    <w:rsid w:val="00D1174F"/>
    <w:rsid w:val="00D1289C"/>
    <w:rsid w:val="00D44527"/>
    <w:rsid w:val="00D52681"/>
    <w:rsid w:val="00D53D04"/>
    <w:rsid w:val="00D55EF7"/>
    <w:rsid w:val="00DC0DF0"/>
    <w:rsid w:val="00DC6C70"/>
    <w:rsid w:val="00DD42DD"/>
    <w:rsid w:val="00DE71A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916DA"/>
    <w:rsid w:val="00FA3374"/>
    <w:rsid w:val="00FB2435"/>
    <w:rsid w:val="00FB6490"/>
    <w:rsid w:val="00FC53D4"/>
    <w:rsid w:val="00FC7246"/>
    <w:rsid w:val="00FC7E79"/>
    <w:rsid w:val="00FD2531"/>
    <w:rsid w:val="00FE17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58093F-8919-4983-8F64-B1DFBB48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1130A"/>
    <w:pPr>
      <w:keepLines/>
      <w:numPr>
        <w:numId w:val="19"/>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2613</Characters>
  <Application>Microsoft Office Word</Application>
  <DocSecurity>4</DocSecurity>
  <Lines>47</Lines>
  <Paragraphs>10</Paragraphs>
  <ScaleCrop>false</ScaleCrop>
  <HeadingPairs>
    <vt:vector size="2" baseType="variant">
      <vt:variant>
        <vt:lpstr>Rubrik</vt:lpstr>
      </vt:variant>
      <vt:variant>
        <vt:i4>1</vt:i4>
      </vt:variant>
    </vt:vector>
  </HeadingPairs>
  <TitlesOfParts>
    <vt:vector size="1" baseType="lpstr">
      <vt:lpstr>fp1501</vt:lpstr>
    </vt:vector>
  </TitlesOfParts>
  <Company>Riksdagen</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fp1501</dc:title>
  <dc:subject>fp1501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2007-03-05T13:14:00Z</cp:lastPrinted>
  <dcterms:created xsi:type="dcterms:W3CDTF">2025-12-17T01:15:00Z</dcterms:created>
  <dcterms:modified xsi:type="dcterms:W3CDTF">2025-12-17T01:15:00Z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mot2000_462_2007-03-01</vt:lpwstr>
  </property>
  <property fmtid="{D5CDD505-2E9C-101B-9397-08002B2CF9AE}" pid="3" name="version">
    <vt:lpwstr>mot2000_462_2007-03-01</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Vissa regler om ränta i samband med återkrav </vt:lpwstr>
  </property>
  <property fmtid="{D5CDD505-2E9C-101B-9397-08002B2CF9AE}" pid="11" name="SvarFrasKort">
    <vt:lpwstr>med anledning av prop. 2006/07:49</vt:lpwstr>
  </property>
  <property fmtid="{D5CDD505-2E9C-101B-9397-08002B2CF9AE}" pid="12" name="Svar">
    <vt:lpwstr>Proposition</vt:lpwstr>
  </property>
  <property fmtid="{D5CDD505-2E9C-101B-9397-08002B2CF9AE}" pid="13" name="SvarNr">
    <vt:lpwstr>2006/07:49</vt:lpwstr>
  </property>
  <property fmtid="{D5CDD505-2E9C-101B-9397-08002B2CF9AE}" pid="14" name="RubrikSvar">
    <vt:lpwstr>Vissa regler om ränta i samband med återkrav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fp1701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mars 2007</vt:lpwstr>
  </property>
  <property fmtid="{D5CDD505-2E9C-101B-9397-08002B2CF9AE}" pid="44" name="NotesUID">
    <vt:lpwstr/>
  </property>
  <property fmtid="{D5CDD505-2E9C-101B-9397-08002B2CF9AE}" pid="45" name="ReservUID">
    <vt:lpwstr>uf1215aa</vt:lpwstr>
  </property>
  <property fmtid="{D5CDD505-2E9C-101B-9397-08002B2CF9AE}" pid="46" name="MotionID">
    <vt:lpwstr>20062007000001020112000015010069</vt:lpwstr>
  </property>
  <property fmtid="{D5CDD505-2E9C-101B-9397-08002B2CF9AE}" pid="47" name="datum">
    <vt:lpwstr>070301</vt:lpwstr>
  </property>
  <property fmtid="{D5CDD505-2E9C-101B-9397-08002B2CF9AE}" pid="48" name="avsändar-e-post">
    <vt:lpwstr/>
  </property>
  <property fmtid="{D5CDD505-2E9C-101B-9397-08002B2CF9AE}" pid="49" name="id">
    <vt:lpwstr>20062007000001020112000015010069</vt:lpwstr>
  </property>
  <property fmtid="{D5CDD505-2E9C-101B-9397-08002B2CF9AE}" pid="50" name="nummer">
    <vt:lpwstr>8</vt:lpwstr>
  </property>
  <property fmtid="{D5CDD505-2E9C-101B-9397-08002B2CF9AE}" pid="51" name="utskottsbeteckning">
    <vt:lpwstr>Sf</vt:lpwstr>
  </property>
  <property fmtid="{D5CDD505-2E9C-101B-9397-08002B2CF9AE}" pid="52" name="GlobalUID">
    <vt:lpwstr>{E053ED0C-E00B-4A15-9A63-E57A38D66FCC}</vt:lpwstr>
  </property>
  <property fmtid="{D5CDD505-2E9C-101B-9397-08002B2CF9AE}" pid="53" name="Överföringar">
    <vt:i4>0</vt:i4>
  </property>
  <property fmtid="{D5CDD505-2E9C-101B-9397-08002B2CF9AE}" pid="54" name="Checksum">
    <vt:lpwstr>*1007273816566*</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070305 14:14:24.370</vt:lpwstr>
  </property>
  <property fmtid="{D5CDD505-2E9C-101B-9397-08002B2CF9AE}" pid="58" name="urixGuid">
    <vt:lpwstr>{7433D323-A62C-44FB-84DA-7D4EC4F24A97}</vt:lpwstr>
  </property>
</Properties>
</file>