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EB58CBE1FC54262A0AD81BED02C279D"/>
        </w:placeholder>
        <w:text/>
      </w:sdtPr>
      <w:sdtEndPr/>
      <w:sdtContent>
        <w:p w:rsidRPr="009B062B" w:rsidR="00AF30DD" w:rsidP="002E705E" w:rsidRDefault="00AF30DD" w14:paraId="1F96D38A" w14:textId="77777777">
          <w:pPr>
            <w:pStyle w:val="Rubrik1"/>
            <w:spacing w:after="300"/>
          </w:pPr>
          <w:r w:rsidRPr="009B062B">
            <w:t>Förslag till riksdagsbeslut</w:t>
          </w:r>
        </w:p>
      </w:sdtContent>
    </w:sdt>
    <w:bookmarkStart w:name="_Hlk52906454" w:displacedByCustomXml="next" w:id="0"/>
    <w:sdt>
      <w:sdtPr>
        <w:alias w:val="Yrkande 1"/>
        <w:tag w:val="969361e5-52e2-4d3c-bb21-2d3af756211a"/>
        <w:id w:val="-903370202"/>
        <w:lock w:val="sdtLocked"/>
      </w:sdtPr>
      <w:sdtEndPr/>
      <w:sdtContent>
        <w:p w:rsidR="00261A84" w:rsidRDefault="00BE58BF" w14:paraId="1F96D38B" w14:textId="77777777">
          <w:pPr>
            <w:pStyle w:val="Frslagstext"/>
            <w:numPr>
              <w:ilvl w:val="0"/>
              <w:numId w:val="0"/>
            </w:numPr>
          </w:pPr>
          <w:r>
            <w:t>Riksdagen ställer sig bakom det som anförs i motionen om att se över lokaliseringen av statliga företag och myndigheter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EE27CB79FFF94D03995BB0F4C4AA30A7"/>
        </w:placeholder>
        <w:text/>
      </w:sdtPr>
      <w:sdtEndPr/>
      <w:sdtContent>
        <w:p w:rsidRPr="009B062B" w:rsidR="006D79C9" w:rsidP="00333E95" w:rsidRDefault="006D79C9" w14:paraId="1F96D38C" w14:textId="77777777">
          <w:pPr>
            <w:pStyle w:val="Rubrik1"/>
          </w:pPr>
          <w:r>
            <w:t>Motivering</w:t>
          </w:r>
        </w:p>
      </w:sdtContent>
    </w:sdt>
    <w:p w:rsidRPr="00C46F10" w:rsidR="003000DD" w:rsidP="00C46F10" w:rsidRDefault="003000DD" w14:paraId="1F96D38D" w14:textId="77777777">
      <w:pPr>
        <w:pStyle w:val="Normalutanindragellerluft"/>
      </w:pPr>
      <w:r w:rsidRPr="00C46F10">
        <w:t>I Sverige kan man se regioner där tillväxten är påtagligt bättre än på andra håll. Tydliga mönster finns där universitets- och högskoleorter har fördelar med närheten till dessa utbildningsinstitutioner.</w:t>
      </w:r>
    </w:p>
    <w:p w:rsidRPr="00C46F10" w:rsidR="003000DD" w:rsidP="00C46F10" w:rsidRDefault="003000DD" w14:paraId="1F96D38E" w14:textId="77777777">
      <w:r w:rsidRPr="00C46F10">
        <w:t>Det finns en berättigad rädsla för överhettning i dessa attraktiva områden, och det är naturligtvis olyckligt om tillväxten hindras av brist på efterfrågad utbildad personal. Vi kan t.ex. se att i Stockholm tvingas vissa statliga verksamheter till högre lönelägen för att överhuvudtaget få personal.</w:t>
      </w:r>
    </w:p>
    <w:p w:rsidRPr="00C46F10" w:rsidR="003000DD" w:rsidP="00C46F10" w:rsidRDefault="003000DD" w14:paraId="1F96D38F" w14:textId="00646F37">
      <w:r w:rsidRPr="00C46F10">
        <w:t>I Sverige har olika regioner olika tillväxttakt, och så kommer det säkert att förbli. Ser man till de kommuner som inte har högskolor finns ofta viljan hos ungdomar att vidareutbilda sig efter gymnasieskolan. Detta trots att utbildningsinstitutioner inte finns på orten och att ungdomarna behöver flytta från orten för att vidareutbilda sig. Att få en omvärldssyn är alltid bra, och därför kan studier på annan ort vara positivt. Det är dock viktigt att människor kan flytta tillbaka till sina uppväxtkommuner efter avslutad högskoleutbildning och då naturligtvis till jobb som motsvarar de akademiska studierna.</w:t>
      </w:r>
    </w:p>
    <w:p w:rsidRPr="00C46F10" w:rsidR="003000DD" w:rsidP="00C46F10" w:rsidRDefault="003000DD" w14:paraId="1F96D390" w14:textId="77777777">
      <w:r w:rsidRPr="00C46F10">
        <w:t xml:space="preserve">Det huvudsakliga problemet är att nu lokaliserar sig oftast inte statliga myndigheter till de orter där detta behov av arbetstillfällen finns. Enligt min uppfattning är det en oklok åtgärd från statens sida eftersom det finns flera mindre orter som också torde vara lämpliga tjänsteställen. Det har även visat sig att det inte alls brukar vara några rekryteringsproblem till mindre orter. Många yngre vill gärna flytta till en mindre ort när de t.ex. bildar familj – det känns tryggt. I dessa mindre överhettade områden är </w:t>
      </w:r>
      <w:r w:rsidRPr="00C46F10">
        <w:lastRenderedPageBreak/>
        <w:t>hyrorna oftast betydligt lägre, och staten skulle på så sätt i betydande grad kunna minska sina kostnader.</w:t>
      </w:r>
    </w:p>
    <w:p w:rsidRPr="00C46F10" w:rsidR="003000DD" w:rsidP="00C46F10" w:rsidRDefault="003000DD" w14:paraId="1F96D391" w14:textId="3950EB9E">
      <w:r w:rsidRPr="00C46F10">
        <w:t xml:space="preserve">Med dagens informationsteknologi kan man ytterligare understryka att allt inte behöver finnas i Stockholm eller på andra större orter. Många av dessa mindre orter har ofta en väl fungerande infrastruktur när det gäller </w:t>
      </w:r>
      <w:r w:rsidRPr="00C46F10" w:rsidR="00295F32">
        <w:t xml:space="preserve">både </w:t>
      </w:r>
      <w:r w:rsidRPr="00C46F10">
        <w:t>transporter och it.</w:t>
      </w:r>
    </w:p>
    <w:p w:rsidRPr="00C46F10" w:rsidR="00422B9E" w:rsidP="00C46F10" w:rsidRDefault="003000DD" w14:paraId="1F96D392" w14:textId="77777777">
      <w:r w:rsidRPr="00C46F10">
        <w:t>Jag vill särskilt understryka att tillväxtorterna skall vara motorer i sina regioner. Men det är viktigt att tydliggöra regelverket vid statliga effektiviseringar så att större hänsyn tas till att hela Sverige skall leva.</w:t>
      </w:r>
    </w:p>
    <w:bookmarkStart w:name="_GoBack" w:displacedByCustomXml="next" w:id="2"/>
    <w:bookmarkEnd w:displacedByCustomXml="next" w:id="2"/>
    <w:sdt>
      <w:sdtPr>
        <w:rPr>
          <w:i/>
          <w:noProof/>
        </w:rPr>
        <w:alias w:val="CC_Underskrifter"/>
        <w:tag w:val="CC_Underskrifter"/>
        <w:id w:val="583496634"/>
        <w:lock w:val="sdtContentLocked"/>
        <w:placeholder>
          <w:docPart w:val="25D7DA50E2E5482EA767294FDB2E98CB"/>
        </w:placeholder>
      </w:sdtPr>
      <w:sdtEndPr>
        <w:rPr>
          <w:i w:val="0"/>
          <w:noProof w:val="0"/>
        </w:rPr>
      </w:sdtEndPr>
      <w:sdtContent>
        <w:p w:rsidR="002E705E" w:rsidP="002E705E" w:rsidRDefault="002E705E" w14:paraId="1F96D394" w14:textId="77777777"/>
        <w:p w:rsidRPr="008E0FE2" w:rsidR="004801AC" w:rsidP="002E705E" w:rsidRDefault="00D554EF" w14:paraId="1F96D3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Berglund (M)</w:t>
            </w:r>
          </w:p>
        </w:tc>
        <w:tc>
          <w:tcPr>
            <w:tcW w:w="50" w:type="pct"/>
            <w:vAlign w:val="bottom"/>
          </w:tcPr>
          <w:p>
            <w:pPr>
              <w:pStyle w:val="Underskrifter"/>
            </w:pPr>
            <w:r>
              <w:t> </w:t>
            </w:r>
          </w:p>
        </w:tc>
      </w:tr>
    </w:tbl>
    <w:p w:rsidR="000153A9" w:rsidRDefault="000153A9" w14:paraId="1F96D399" w14:textId="77777777"/>
    <w:sectPr w:rsidR="000153A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6D39B" w14:textId="77777777" w:rsidR="003000DD" w:rsidRDefault="003000DD" w:rsidP="000C1CAD">
      <w:pPr>
        <w:spacing w:line="240" w:lineRule="auto"/>
      </w:pPr>
      <w:r>
        <w:separator/>
      </w:r>
    </w:p>
  </w:endnote>
  <w:endnote w:type="continuationSeparator" w:id="0">
    <w:p w14:paraId="1F96D39C" w14:textId="77777777" w:rsidR="003000DD" w:rsidRDefault="003000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6D3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6D3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92D20" w14:textId="77777777" w:rsidR="009B4F7C" w:rsidRDefault="009B4F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6D399" w14:textId="77777777" w:rsidR="003000DD" w:rsidRDefault="003000DD" w:rsidP="000C1CAD">
      <w:pPr>
        <w:spacing w:line="240" w:lineRule="auto"/>
      </w:pPr>
      <w:r>
        <w:separator/>
      </w:r>
    </w:p>
  </w:footnote>
  <w:footnote w:type="continuationSeparator" w:id="0">
    <w:p w14:paraId="1F96D39A" w14:textId="77777777" w:rsidR="003000DD" w:rsidRDefault="003000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96D3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96D3AC" wp14:anchorId="1F96D3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554EF" w14:paraId="1F96D3AF" w14:textId="77777777">
                          <w:pPr>
                            <w:jc w:val="right"/>
                          </w:pPr>
                          <w:sdt>
                            <w:sdtPr>
                              <w:alias w:val="CC_Noformat_Partikod"/>
                              <w:tag w:val="CC_Noformat_Partikod"/>
                              <w:id w:val="-53464382"/>
                              <w:placeholder>
                                <w:docPart w:val="EEB2FB3C42564F7F96F92B96C02854BC"/>
                              </w:placeholder>
                              <w:text/>
                            </w:sdtPr>
                            <w:sdtEndPr/>
                            <w:sdtContent>
                              <w:r w:rsidR="003000DD">
                                <w:t>M</w:t>
                              </w:r>
                            </w:sdtContent>
                          </w:sdt>
                          <w:sdt>
                            <w:sdtPr>
                              <w:alias w:val="CC_Noformat_Partinummer"/>
                              <w:tag w:val="CC_Noformat_Partinummer"/>
                              <w:id w:val="-1709555926"/>
                              <w:placeholder>
                                <w:docPart w:val="087C14D5D4E04E85981489165A1E6A59"/>
                              </w:placeholder>
                              <w:text/>
                            </w:sdtPr>
                            <w:sdtEndPr/>
                            <w:sdtContent>
                              <w:r w:rsidR="00C46F10">
                                <w:t>1671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96D3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554EF" w14:paraId="1F96D3AF" w14:textId="77777777">
                    <w:pPr>
                      <w:jc w:val="right"/>
                    </w:pPr>
                    <w:sdt>
                      <w:sdtPr>
                        <w:alias w:val="CC_Noformat_Partikod"/>
                        <w:tag w:val="CC_Noformat_Partikod"/>
                        <w:id w:val="-53464382"/>
                        <w:placeholder>
                          <w:docPart w:val="EEB2FB3C42564F7F96F92B96C02854BC"/>
                        </w:placeholder>
                        <w:text/>
                      </w:sdtPr>
                      <w:sdtEndPr/>
                      <w:sdtContent>
                        <w:r w:rsidR="003000DD">
                          <w:t>M</w:t>
                        </w:r>
                      </w:sdtContent>
                    </w:sdt>
                    <w:sdt>
                      <w:sdtPr>
                        <w:alias w:val="CC_Noformat_Partinummer"/>
                        <w:tag w:val="CC_Noformat_Partinummer"/>
                        <w:id w:val="-1709555926"/>
                        <w:placeholder>
                          <w:docPart w:val="087C14D5D4E04E85981489165A1E6A59"/>
                        </w:placeholder>
                        <w:text/>
                      </w:sdtPr>
                      <w:sdtEndPr/>
                      <w:sdtContent>
                        <w:r w:rsidR="00C46F10">
                          <w:t>1671</w:t>
                        </w:r>
                      </w:sdtContent>
                    </w:sdt>
                  </w:p>
                </w:txbxContent>
              </v:textbox>
              <w10:wrap anchorx="page"/>
            </v:shape>
          </w:pict>
        </mc:Fallback>
      </mc:AlternateContent>
    </w:r>
  </w:p>
  <w:p w:rsidRPr="00293C4F" w:rsidR="00262EA3" w:rsidP="00776B74" w:rsidRDefault="00262EA3" w14:paraId="1F96D3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96D39F" w14:textId="77777777">
    <w:pPr>
      <w:jc w:val="right"/>
    </w:pPr>
  </w:p>
  <w:p w:rsidR="00262EA3" w:rsidP="00776B74" w:rsidRDefault="00262EA3" w14:paraId="1F96D3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554EF" w14:paraId="1F96D3A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96D3AE" wp14:anchorId="1F96D3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554EF" w14:paraId="1F96D3A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00DD">
          <w:t>M</w:t>
        </w:r>
      </w:sdtContent>
    </w:sdt>
    <w:sdt>
      <w:sdtPr>
        <w:alias w:val="CC_Noformat_Partinummer"/>
        <w:tag w:val="CC_Noformat_Partinummer"/>
        <w:id w:val="-2014525982"/>
        <w:text/>
      </w:sdtPr>
      <w:sdtEndPr/>
      <w:sdtContent>
        <w:r w:rsidR="00C46F10">
          <w:t>1671</w:t>
        </w:r>
      </w:sdtContent>
    </w:sdt>
  </w:p>
  <w:p w:rsidRPr="008227B3" w:rsidR="00262EA3" w:rsidP="008227B3" w:rsidRDefault="00D554EF" w14:paraId="1F96D3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554EF" w14:paraId="1F96D3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:3622</w:t>
        </w:r>
      </w:sdtContent>
    </w:sdt>
  </w:p>
  <w:p w:rsidR="00262EA3" w:rsidP="00E03A3D" w:rsidRDefault="00D554EF" w14:paraId="1F96D3A7" w14:textId="77777777">
    <w:pPr>
      <w:pStyle w:val="Motionr"/>
    </w:pPr>
    <w:sdt>
      <w:sdtPr>
        <w:alias w:val="CC_Noformat_Avtext"/>
        <w:tag w:val="CC_Noformat_Avtext"/>
        <w:id w:val="-2020768203"/>
        <w:lock w:val="sdtContentLocked"/>
        <w15:appearance w15:val="hidden"/>
        <w:text/>
      </w:sdtPr>
      <w:sdtEndPr/>
      <w:sdtContent>
        <w:r>
          <w:t>av Jörgen Berglund (M)</w:t>
        </w:r>
      </w:sdtContent>
    </w:sdt>
  </w:p>
  <w:sdt>
    <w:sdtPr>
      <w:alias w:val="CC_Noformat_Rubtext"/>
      <w:tag w:val="CC_Noformat_Rubtext"/>
      <w:id w:val="-218060500"/>
      <w:lock w:val="sdtLocked"/>
      <w:text/>
    </w:sdtPr>
    <w:sdtEndPr/>
    <w:sdtContent>
      <w:p w:rsidR="00262EA3" w:rsidP="00283E0F" w:rsidRDefault="003000DD" w14:paraId="1F96D3A8" w14:textId="77777777">
        <w:pPr>
          <w:pStyle w:val="FSHRub2"/>
        </w:pPr>
        <w:r>
          <w:t>Lokalisering av statliga bolag och myndigheter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F96D3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000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3A9"/>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A84"/>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F32"/>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5E"/>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0D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4F7C"/>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DD1"/>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8B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F10"/>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4EF"/>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08C"/>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96D389"/>
  <w15:chartTrackingRefBased/>
  <w15:docId w15:val="{BA989268-6552-43F8-97F9-63EBFB781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B58CBE1FC54262A0AD81BED02C279D"/>
        <w:category>
          <w:name w:val="Allmänt"/>
          <w:gallery w:val="placeholder"/>
        </w:category>
        <w:types>
          <w:type w:val="bbPlcHdr"/>
        </w:types>
        <w:behaviors>
          <w:behavior w:val="content"/>
        </w:behaviors>
        <w:guid w:val="{E938ADE9-9296-4FFF-BE37-51059FFE2B18}"/>
      </w:docPartPr>
      <w:docPartBody>
        <w:p w:rsidR="007C4C29" w:rsidRDefault="007C4C29">
          <w:pPr>
            <w:pStyle w:val="CEB58CBE1FC54262A0AD81BED02C279D"/>
          </w:pPr>
          <w:r w:rsidRPr="005A0A93">
            <w:rPr>
              <w:rStyle w:val="Platshllartext"/>
            </w:rPr>
            <w:t>Förslag till riksdagsbeslut</w:t>
          </w:r>
        </w:p>
      </w:docPartBody>
    </w:docPart>
    <w:docPart>
      <w:docPartPr>
        <w:name w:val="EE27CB79FFF94D03995BB0F4C4AA30A7"/>
        <w:category>
          <w:name w:val="Allmänt"/>
          <w:gallery w:val="placeholder"/>
        </w:category>
        <w:types>
          <w:type w:val="bbPlcHdr"/>
        </w:types>
        <w:behaviors>
          <w:behavior w:val="content"/>
        </w:behaviors>
        <w:guid w:val="{A70564A9-5B79-4546-B334-73A599C12398}"/>
      </w:docPartPr>
      <w:docPartBody>
        <w:p w:rsidR="007C4C29" w:rsidRDefault="007C4C29">
          <w:pPr>
            <w:pStyle w:val="EE27CB79FFF94D03995BB0F4C4AA30A7"/>
          </w:pPr>
          <w:r w:rsidRPr="005A0A93">
            <w:rPr>
              <w:rStyle w:val="Platshllartext"/>
            </w:rPr>
            <w:t>Motivering</w:t>
          </w:r>
        </w:p>
      </w:docPartBody>
    </w:docPart>
    <w:docPart>
      <w:docPartPr>
        <w:name w:val="EEB2FB3C42564F7F96F92B96C02854BC"/>
        <w:category>
          <w:name w:val="Allmänt"/>
          <w:gallery w:val="placeholder"/>
        </w:category>
        <w:types>
          <w:type w:val="bbPlcHdr"/>
        </w:types>
        <w:behaviors>
          <w:behavior w:val="content"/>
        </w:behaviors>
        <w:guid w:val="{345215D0-622F-4B75-AE3E-5D773407F5ED}"/>
      </w:docPartPr>
      <w:docPartBody>
        <w:p w:rsidR="007C4C29" w:rsidRDefault="007C4C29">
          <w:pPr>
            <w:pStyle w:val="EEB2FB3C42564F7F96F92B96C02854BC"/>
          </w:pPr>
          <w:r>
            <w:rPr>
              <w:rStyle w:val="Platshllartext"/>
            </w:rPr>
            <w:t xml:space="preserve"> </w:t>
          </w:r>
        </w:p>
      </w:docPartBody>
    </w:docPart>
    <w:docPart>
      <w:docPartPr>
        <w:name w:val="087C14D5D4E04E85981489165A1E6A59"/>
        <w:category>
          <w:name w:val="Allmänt"/>
          <w:gallery w:val="placeholder"/>
        </w:category>
        <w:types>
          <w:type w:val="bbPlcHdr"/>
        </w:types>
        <w:behaviors>
          <w:behavior w:val="content"/>
        </w:behaviors>
        <w:guid w:val="{247E11F6-B49F-4984-8A10-F6C8BB01379E}"/>
      </w:docPartPr>
      <w:docPartBody>
        <w:p w:rsidR="007C4C29" w:rsidRDefault="007C4C29">
          <w:pPr>
            <w:pStyle w:val="087C14D5D4E04E85981489165A1E6A59"/>
          </w:pPr>
          <w:r>
            <w:t xml:space="preserve"> </w:t>
          </w:r>
        </w:p>
      </w:docPartBody>
    </w:docPart>
    <w:docPart>
      <w:docPartPr>
        <w:name w:val="25D7DA50E2E5482EA767294FDB2E98CB"/>
        <w:category>
          <w:name w:val="Allmänt"/>
          <w:gallery w:val="placeholder"/>
        </w:category>
        <w:types>
          <w:type w:val="bbPlcHdr"/>
        </w:types>
        <w:behaviors>
          <w:behavior w:val="content"/>
        </w:behaviors>
        <w:guid w:val="{A0B03465-1F9B-4021-BFDD-B4E39B50BD97}"/>
      </w:docPartPr>
      <w:docPartBody>
        <w:p w:rsidR="001D6A5D" w:rsidRDefault="001D6A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C29"/>
    <w:rsid w:val="001D6A5D"/>
    <w:rsid w:val="007C4C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B58CBE1FC54262A0AD81BED02C279D">
    <w:name w:val="CEB58CBE1FC54262A0AD81BED02C279D"/>
  </w:style>
  <w:style w:type="paragraph" w:customStyle="1" w:styleId="6CF667BDEEA74316B5575CCD4D696695">
    <w:name w:val="6CF667BDEEA74316B5575CCD4D69669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960DBFE88074DD0A7FB4EAAE5A87257">
    <w:name w:val="F960DBFE88074DD0A7FB4EAAE5A87257"/>
  </w:style>
  <w:style w:type="paragraph" w:customStyle="1" w:styleId="EE27CB79FFF94D03995BB0F4C4AA30A7">
    <w:name w:val="EE27CB79FFF94D03995BB0F4C4AA30A7"/>
  </w:style>
  <w:style w:type="paragraph" w:customStyle="1" w:styleId="E224853B46CE4CE88263B5316EB9D4D7">
    <w:name w:val="E224853B46CE4CE88263B5316EB9D4D7"/>
  </w:style>
  <w:style w:type="paragraph" w:customStyle="1" w:styleId="A5F791DCCEE843BA90934E2519BE5FDD">
    <w:name w:val="A5F791DCCEE843BA90934E2519BE5FDD"/>
  </w:style>
  <w:style w:type="paragraph" w:customStyle="1" w:styleId="EEB2FB3C42564F7F96F92B96C02854BC">
    <w:name w:val="EEB2FB3C42564F7F96F92B96C02854BC"/>
  </w:style>
  <w:style w:type="paragraph" w:customStyle="1" w:styleId="087C14D5D4E04E85981489165A1E6A59">
    <w:name w:val="087C14D5D4E04E85981489165A1E6A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BE72F0-0F71-4477-8D42-18422AC65E3D}"/>
</file>

<file path=customXml/itemProps2.xml><?xml version="1.0" encoding="utf-8"?>
<ds:datastoreItem xmlns:ds="http://schemas.openxmlformats.org/officeDocument/2006/customXml" ds:itemID="{75CD1CF7-6B48-43EE-9F3B-D60393C14493}"/>
</file>

<file path=customXml/itemProps3.xml><?xml version="1.0" encoding="utf-8"?>
<ds:datastoreItem xmlns:ds="http://schemas.openxmlformats.org/officeDocument/2006/customXml" ds:itemID="{78C3DAC3-369A-4D87-85BC-942B5A8CD9F3}"/>
</file>

<file path=docProps/app.xml><?xml version="1.0" encoding="utf-8"?>
<Properties xmlns="http://schemas.openxmlformats.org/officeDocument/2006/extended-properties" xmlns:vt="http://schemas.openxmlformats.org/officeDocument/2006/docPropsVTypes">
  <Template>Normal</Template>
  <TotalTime>3</TotalTime>
  <Pages>2</Pages>
  <Words>369</Words>
  <Characters>2075</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M1671 Lokalisering av statliga bolag och myndigheter</vt:lpstr>
      <vt:lpstr>
      </vt:lpstr>
    </vt:vector>
  </TitlesOfParts>
  <Company>Sveriges riksdag</Company>
  <LinksUpToDate>false</LinksUpToDate>
  <CharactersWithSpaces>2433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