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7C45B8EA2BD4DD0A68E325CD506312D"/>
        </w:placeholder>
        <w:text/>
      </w:sdtPr>
      <w:sdtEndPr/>
      <w:sdtContent>
        <w:p w:rsidRPr="009B062B" w:rsidR="00AF30DD" w:rsidP="00F45DB9" w:rsidRDefault="00AF30DD" w14:paraId="653D9B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f3e28e-c817-4a11-9d4e-22777f53f7f5"/>
        <w:id w:val="-429743980"/>
        <w:lock w:val="sdtLocked"/>
      </w:sdtPr>
      <w:sdtEndPr/>
      <w:sdtContent>
        <w:p w:rsidR="009C5111" w:rsidRDefault="00E15CB4" w14:paraId="3FE946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upprustning och utbyggnad av Inlandsbanan och Kinnekullebanan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03B250E30A04E67AC191D897B2004F1"/>
        </w:placeholder>
        <w:text/>
      </w:sdtPr>
      <w:sdtEndPr/>
      <w:sdtContent>
        <w:p w:rsidRPr="009B062B" w:rsidR="006D79C9" w:rsidP="00333E95" w:rsidRDefault="006D79C9" w14:paraId="5AC9D7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4CBF" w:rsidP="008E0FE2" w:rsidRDefault="00DD4FC1" w14:paraId="43F5EE44" w14:textId="77777777">
      <w:pPr>
        <w:pStyle w:val="Normalutanindragellerluft"/>
      </w:pPr>
      <w:r>
        <w:t xml:space="preserve">Kriget i Ukraina har visat hur viktigt det är att man har fungerande infrastruktur som inte är beroende </w:t>
      </w:r>
      <w:r w:rsidR="00E15CB4">
        <w:t xml:space="preserve">av </w:t>
      </w:r>
      <w:r>
        <w:t>el. Just nu arbetar de flesta för att en större del av den svenska infrastrukturen skall elektrifieras</w:t>
      </w:r>
      <w:r w:rsidR="004223ED">
        <w:t>. De</w:t>
      </w:r>
      <w:r>
        <w:t>t är bra utifrån ett miljöperspektiv</w:t>
      </w:r>
      <w:r w:rsidR="004223ED">
        <w:t>,</w:t>
      </w:r>
      <w:r>
        <w:t xml:space="preserve"> men det finns också risker då det kan leda till att stora delar av transportsystemet lamslås om en fiende skada</w:t>
      </w:r>
      <w:r w:rsidR="004223ED">
        <w:t>r</w:t>
      </w:r>
      <w:r>
        <w:t xml:space="preserve"> elnätet. </w:t>
      </w:r>
    </w:p>
    <w:p w:rsidR="004E4CBF" w:rsidP="004E4CBF" w:rsidRDefault="00DD4FC1" w14:paraId="5B4337C1" w14:textId="77777777">
      <w:r>
        <w:t>En annan erfarenhet a</w:t>
      </w:r>
      <w:r w:rsidR="004223ED">
        <w:t>v</w:t>
      </w:r>
      <w:r>
        <w:t xml:space="preserve"> Ukra</w:t>
      </w:r>
      <w:r w:rsidR="00E15CB4">
        <w:t>i</w:t>
      </w:r>
      <w:r>
        <w:t xml:space="preserve">nakriget är </w:t>
      </w:r>
      <w:r w:rsidR="004223ED">
        <w:t>hur</w:t>
      </w:r>
      <w:r>
        <w:t xml:space="preserve"> viktigt</w:t>
      </w:r>
      <w:r w:rsidR="004223ED">
        <w:t xml:space="preserve"> det är</w:t>
      </w:r>
      <w:r>
        <w:t xml:space="preserve"> att man har fler än ett transportsystem. Idag har </w:t>
      </w:r>
      <w:r w:rsidR="004223ED">
        <w:t>Sverige</w:t>
      </w:r>
      <w:r>
        <w:t xml:space="preserve"> ett </w:t>
      </w:r>
      <w:r w:rsidR="00BD1567">
        <w:t>huvudspår</w:t>
      </w:r>
      <w:r>
        <w:t xml:space="preserve"> mellan norra och södra Sverige längs med kusten. I fredstid fungerar detta väldigt väl</w:t>
      </w:r>
      <w:r w:rsidR="00E15CB4">
        <w:t>,</w:t>
      </w:r>
      <w:r>
        <w:t xml:space="preserve"> men om vi hamnar i ett mer utsatt läge är det väldigt lätt att skada denna infrastruktur. </w:t>
      </w:r>
    </w:p>
    <w:p w:rsidR="004E4CBF" w:rsidP="004E4CBF" w:rsidRDefault="004223ED" w14:paraId="006CBABE" w14:textId="77777777">
      <w:r>
        <w:t>Det finns</w:t>
      </w:r>
      <w:r w:rsidR="00DD4FC1">
        <w:t xml:space="preserve"> dock </w:t>
      </w:r>
      <w:r>
        <w:t xml:space="preserve">en </w:t>
      </w:r>
      <w:r w:rsidR="00DD4FC1">
        <w:t xml:space="preserve">möjlighet att på ett förhållandevis </w:t>
      </w:r>
      <w:r w:rsidR="00BD1567">
        <w:t>enkelt</w:t>
      </w:r>
      <w:r w:rsidR="00DD4FC1">
        <w:t xml:space="preserve"> sätt bygga upp ett alternativt järnvägssystem som går längre in i landet. Inlandsbanan går i praktiken ifrån Kiruna till </w:t>
      </w:r>
      <w:r w:rsidR="0044680C">
        <w:lastRenderedPageBreak/>
        <w:t>Kristinehamn</w:t>
      </w:r>
      <w:r>
        <w:t>, samtidigt som</w:t>
      </w:r>
      <w:r w:rsidR="00DD4FC1">
        <w:t xml:space="preserve"> Ki</w:t>
      </w:r>
      <w:r w:rsidR="00E15CB4">
        <w:t>n</w:t>
      </w:r>
      <w:r w:rsidR="00DD4FC1">
        <w:t xml:space="preserve">nekullebanan går från Gårdsjö via Mariestad ner till </w:t>
      </w:r>
      <w:r w:rsidR="00AD5945">
        <w:t>Vara och</w:t>
      </w:r>
      <w:r w:rsidR="00DD4FC1">
        <w:t xml:space="preserve"> Göteborg. Om </w:t>
      </w:r>
      <w:r>
        <w:t>de här</w:t>
      </w:r>
      <w:r w:rsidR="00DD4FC1">
        <w:t xml:space="preserve"> ban</w:t>
      </w:r>
      <w:r>
        <w:t>o</w:t>
      </w:r>
      <w:r w:rsidR="00DD4FC1">
        <w:t>r</w:t>
      </w:r>
      <w:r>
        <w:t>na byggs samman</w:t>
      </w:r>
      <w:r w:rsidR="00DD4FC1">
        <w:t xml:space="preserve"> mellan </w:t>
      </w:r>
      <w:r w:rsidR="0044680C">
        <w:t>Kristinehamn</w:t>
      </w:r>
      <w:r w:rsidR="00DD4FC1">
        <w:t xml:space="preserve"> och Mariestad samt </w:t>
      </w:r>
      <w:r>
        <w:t>att</w:t>
      </w:r>
      <w:r w:rsidR="00DD4FC1">
        <w:t xml:space="preserve"> </w:t>
      </w:r>
      <w:r w:rsidR="00E15CB4">
        <w:t>I</w:t>
      </w:r>
      <w:r w:rsidR="00DD4FC1">
        <w:t xml:space="preserve">nlandsbanan </w:t>
      </w:r>
      <w:r>
        <w:t xml:space="preserve">byggs ut </w:t>
      </w:r>
      <w:r w:rsidR="00DD4FC1">
        <w:t xml:space="preserve">med ett antal lämpliga mötesspår så har </w:t>
      </w:r>
      <w:r>
        <w:t>det</w:t>
      </w:r>
      <w:r w:rsidR="00DD4FC1">
        <w:t xml:space="preserve"> skapat</w:t>
      </w:r>
      <w:r>
        <w:t>s</w:t>
      </w:r>
      <w:r w:rsidR="00DD4FC1">
        <w:t xml:space="preserve"> ett helt nytt tågstråk ifrån Kiruna till Göteborg.</w:t>
      </w:r>
    </w:p>
    <w:p w:rsidR="004E4CBF" w:rsidP="004E4CBF" w:rsidRDefault="004223ED" w14:paraId="76F97E69" w14:textId="60B30408">
      <w:r>
        <w:t xml:space="preserve">En upprustning av stråken är också en förutsättning för både turistsatsningar, </w:t>
      </w:r>
      <w:r w:rsidR="002E2E75">
        <w:t>jobb och tillväxt i hela landet. Stora delar av landets skogsareal finns längs med Inlands</w:t>
      </w:r>
      <w:r w:rsidR="004E4CBF">
        <w:softHyphen/>
      </w:r>
      <w:r w:rsidR="002E2E75">
        <w:t xml:space="preserve">banan. En upprustning av banan skulle vara av stor nytta för skogsnäringen och flytta </w:t>
      </w:r>
      <w:r>
        <w:t>gods</w:t>
      </w:r>
      <w:r w:rsidR="002E2E75">
        <w:t>transporter från väg till järnväg. Även gruvnäringen nyttjar banan.</w:t>
      </w:r>
    </w:p>
    <w:p w:rsidR="004E4CBF" w:rsidP="004E4CBF" w:rsidRDefault="00DD4FC1" w14:paraId="55738CA1" w14:textId="77777777">
      <w:r>
        <w:t xml:space="preserve">Redan idag håller ledningen för Inlandsbanan på att utreda </w:t>
      </w:r>
      <w:r w:rsidR="0036422A">
        <w:t>förutsättningarna</w:t>
      </w:r>
      <w:r>
        <w:t xml:space="preserve"> för att </w:t>
      </w:r>
      <w:r w:rsidR="0036422A">
        <w:t xml:space="preserve">banan skall betjänas av </w:t>
      </w:r>
      <w:r w:rsidR="00BD1567">
        <w:t>vätgasanläggningar</w:t>
      </w:r>
      <w:r w:rsidR="0036422A">
        <w:t xml:space="preserve"> som </w:t>
      </w:r>
      <w:r w:rsidR="00BD1567">
        <w:t>producerar</w:t>
      </w:r>
      <w:r w:rsidR="0036422A">
        <w:t xml:space="preserve"> vätgas längs med spåret. Även i Mariestad har man jobbat mycket med vätgas och det är </w:t>
      </w:r>
      <w:r w:rsidR="00BD1567">
        <w:t>idag</w:t>
      </w:r>
      <w:r w:rsidR="0036422A">
        <w:t xml:space="preserve"> tekniskt möjligt att köra tåg med hjälp av vätgas. </w:t>
      </w:r>
    </w:p>
    <w:p w:rsidR="004E4CBF" w:rsidP="004E4CBF" w:rsidRDefault="00BD1567" w14:paraId="4F06C2B2" w14:textId="4EAEA024">
      <w:r>
        <w:t>Regeringen</w:t>
      </w:r>
      <w:r w:rsidR="0036422A">
        <w:t xml:space="preserve"> borde därför tillsammans med berörda regioner se om det är möjligt att bygga samman de</w:t>
      </w:r>
      <w:r w:rsidR="00DE5EB1">
        <w:t xml:space="preserve"> nämnda</w:t>
      </w:r>
      <w:r w:rsidR="0036422A">
        <w:t xml:space="preserve"> spår</w:t>
      </w:r>
      <w:r w:rsidR="00DE5EB1">
        <w:t>en</w:t>
      </w:r>
      <w:r w:rsidR="0036422A">
        <w:t xml:space="preserve"> samt att bygga upp ett nätverk av vätgasstationer. En sådan här lösning kommer att ge </w:t>
      </w:r>
      <w:r w:rsidR="00DE5EB1">
        <w:t>landet</w:t>
      </w:r>
      <w:r w:rsidR="0036422A">
        <w:t xml:space="preserve"> ett helt nytt stråk för både person- och gods</w:t>
      </w:r>
      <w:r w:rsidR="004E4CBF">
        <w:softHyphen/>
      </w:r>
      <w:r w:rsidR="0036422A">
        <w:t xml:space="preserve">trafik samtidigt som vi får möjlighet att driva tågen med bränsle som vi själva producerar längs med spåret. </w:t>
      </w:r>
    </w:p>
    <w:sdt>
      <w:sdtPr>
        <w:alias w:val="CC_Underskrifter"/>
        <w:tag w:val="CC_Underskrifter"/>
        <w:id w:val="583496634"/>
        <w:lock w:val="sdtContentLocked"/>
        <w:placeholder>
          <w:docPart w:val="BDEAED24F7E74F42A5778D099DB1C06B"/>
        </w:placeholder>
      </w:sdtPr>
      <w:sdtEndPr/>
      <w:sdtContent>
        <w:p w:rsidR="00F45DB9" w:rsidP="00F45DB9" w:rsidRDefault="00F45DB9" w14:paraId="3BF83609" w14:textId="4CE6D85A"/>
        <w:p w:rsidRPr="008E0FE2" w:rsidR="004801AC" w:rsidP="00F45DB9" w:rsidRDefault="00F969E2" w14:paraId="1CDAD0A9" w14:textId="0BFDDA7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5111" w14:paraId="04FB5039" w14:textId="77777777">
        <w:trPr>
          <w:cantSplit/>
        </w:trPr>
        <w:tc>
          <w:tcPr>
            <w:tcW w:w="50" w:type="pct"/>
            <w:vAlign w:val="bottom"/>
          </w:tcPr>
          <w:p w:rsidR="009C5111" w:rsidRDefault="00E15CB4" w14:paraId="5DE53CF2" w14:textId="77777777"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9C5111" w:rsidRDefault="00E15CB4" w14:paraId="3E60070D" w14:textId="77777777">
            <w:pPr>
              <w:pStyle w:val="Underskrifter"/>
            </w:pPr>
            <w:r>
              <w:t>Mathias Bengtsson (KD)</w:t>
            </w:r>
          </w:p>
        </w:tc>
      </w:tr>
    </w:tbl>
    <w:p w:rsidR="00C40DDF" w:rsidRDefault="00C40DDF" w14:paraId="711F4B68" w14:textId="77777777"/>
    <w:sectPr w:rsidR="00C40DD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4CA4" w14:textId="77777777" w:rsidR="00F074C1" w:rsidRDefault="00F074C1" w:rsidP="000C1CAD">
      <w:pPr>
        <w:spacing w:line="240" w:lineRule="auto"/>
      </w:pPr>
      <w:r>
        <w:separator/>
      </w:r>
    </w:p>
  </w:endnote>
  <w:endnote w:type="continuationSeparator" w:id="0">
    <w:p w14:paraId="26C4834D" w14:textId="77777777" w:rsidR="00F074C1" w:rsidRDefault="00F074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73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95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CC2E" w14:textId="68DB1011" w:rsidR="00262EA3" w:rsidRPr="00F45DB9" w:rsidRDefault="00262EA3" w:rsidP="00F45D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2496" w14:textId="77777777" w:rsidR="00F074C1" w:rsidRDefault="00F074C1" w:rsidP="000C1CAD">
      <w:pPr>
        <w:spacing w:line="240" w:lineRule="auto"/>
      </w:pPr>
      <w:r>
        <w:separator/>
      </w:r>
    </w:p>
  </w:footnote>
  <w:footnote w:type="continuationSeparator" w:id="0">
    <w:p w14:paraId="239B08EB" w14:textId="77777777" w:rsidR="00F074C1" w:rsidRDefault="00F074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908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39E185" wp14:editId="668D62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6E1E9" w14:textId="3FC4FC2E" w:rsidR="00262EA3" w:rsidRDefault="00F969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4FC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39E18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66E1E9" w14:textId="3FC4FC2E" w:rsidR="00262EA3" w:rsidRDefault="00F969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4FC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D37E8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12EC" w14:textId="77777777" w:rsidR="00262EA3" w:rsidRDefault="00262EA3" w:rsidP="008563AC">
    <w:pPr>
      <w:jc w:val="right"/>
    </w:pPr>
  </w:p>
  <w:p w14:paraId="0657E9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17D6" w14:textId="77777777" w:rsidR="00262EA3" w:rsidRDefault="00F969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06B319" wp14:editId="7111BC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4E48AD" w14:textId="640F6B31" w:rsidR="00262EA3" w:rsidRDefault="00F969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45D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4FC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F47102E" w14:textId="77777777" w:rsidR="00262EA3" w:rsidRPr="008227B3" w:rsidRDefault="00F969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448DF4" w14:textId="0257678A" w:rsidR="00262EA3" w:rsidRPr="008227B3" w:rsidRDefault="00F969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5DB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5DB9">
          <w:t>:1799</w:t>
        </w:r>
      </w:sdtContent>
    </w:sdt>
  </w:p>
  <w:p w14:paraId="750689ED" w14:textId="73AAD059" w:rsidR="00262EA3" w:rsidRDefault="00F969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45DB9">
          <w:t>av Magnus Jacobsson och Mathias Bengtsson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E64375" w14:textId="5C482094" w:rsidR="00262EA3" w:rsidRDefault="00DD4FC1" w:rsidP="00283E0F">
        <w:pPr>
          <w:pStyle w:val="FSHRub2"/>
        </w:pPr>
        <w:r>
          <w:t>Upprustning av Inlandsbanan och Kinnekullebanan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B6AAC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DD4F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C8B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E75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5AE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22A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3ED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80C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CBF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1F9E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045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11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945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567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DDF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4FC1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EB1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5CB4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C28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4C1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B9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9E2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9EA49C"/>
  <w15:chartTrackingRefBased/>
  <w15:docId w15:val="{8F75F8D4-36F0-4816-84B6-41AFDF13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45B8EA2BD4DD0A68E325CD5063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B4D1E-9520-451D-BBBB-CBF95B9855AD}"/>
      </w:docPartPr>
      <w:docPartBody>
        <w:p w:rsidR="00AE3132" w:rsidRDefault="00762E48">
          <w:pPr>
            <w:pStyle w:val="47C45B8EA2BD4DD0A68E325CD50631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3B250E30A04E67AC191D897B200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06A7D-DEEF-431C-80C4-96CCA08BC409}"/>
      </w:docPartPr>
      <w:docPartBody>
        <w:p w:rsidR="00AE3132" w:rsidRDefault="00762E48">
          <w:pPr>
            <w:pStyle w:val="503B250E30A04E67AC191D897B2004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EAED24F7E74F42A5778D099DB1C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EB9F8-0D2A-489D-B3A0-0A884DA7B63A}"/>
      </w:docPartPr>
      <w:docPartBody>
        <w:p w:rsidR="007137D3" w:rsidRDefault="007137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48"/>
    <w:rsid w:val="000C4657"/>
    <w:rsid w:val="007137D3"/>
    <w:rsid w:val="00762E48"/>
    <w:rsid w:val="00A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C45B8EA2BD4DD0A68E325CD506312D">
    <w:name w:val="47C45B8EA2BD4DD0A68E325CD506312D"/>
  </w:style>
  <w:style w:type="paragraph" w:customStyle="1" w:styleId="503B250E30A04E67AC191D897B2004F1">
    <w:name w:val="503B250E30A04E67AC191D897B200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12A56-9F3D-42EB-8DC3-3B216BE8A64E}"/>
</file>

<file path=customXml/itemProps2.xml><?xml version="1.0" encoding="utf-8"?>
<ds:datastoreItem xmlns:ds="http://schemas.openxmlformats.org/officeDocument/2006/customXml" ds:itemID="{F26E7F5B-0184-481A-8C88-5409A17726B4}"/>
</file>

<file path=customXml/itemProps3.xml><?xml version="1.0" encoding="utf-8"?>
<ds:datastoreItem xmlns:ds="http://schemas.openxmlformats.org/officeDocument/2006/customXml" ds:itemID="{FA897433-B3AC-453A-A62C-2AC88F219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2029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Rusta upp Inlandsbanan och Kinnekullebanan</vt:lpstr>
      <vt:lpstr>
      </vt:lpstr>
    </vt:vector>
  </TitlesOfParts>
  <Company>Sveriges riksdag</Company>
  <LinksUpToDate>false</LinksUpToDate>
  <CharactersWithSpaces>2398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