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DB816CB" w14:textId="77777777">
        <w:tc>
          <w:tcPr>
            <w:tcW w:w="2268" w:type="dxa"/>
          </w:tcPr>
          <w:p w14:paraId="4EC774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4D580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172A4FA" w14:textId="77777777">
        <w:tc>
          <w:tcPr>
            <w:tcW w:w="2268" w:type="dxa"/>
          </w:tcPr>
          <w:p w14:paraId="3A4F3E9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D200B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1902C24" w14:textId="77777777">
        <w:tc>
          <w:tcPr>
            <w:tcW w:w="3402" w:type="dxa"/>
            <w:gridSpan w:val="2"/>
          </w:tcPr>
          <w:p w14:paraId="462FBF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0E378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3C0B14E" w14:textId="77777777">
        <w:tc>
          <w:tcPr>
            <w:tcW w:w="2268" w:type="dxa"/>
          </w:tcPr>
          <w:p w14:paraId="32FA37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31C0DD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F0951C6" w14:textId="77777777">
        <w:tc>
          <w:tcPr>
            <w:tcW w:w="2268" w:type="dxa"/>
          </w:tcPr>
          <w:p w14:paraId="525EE1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ED19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7642225" w14:textId="77777777">
        <w:trPr>
          <w:trHeight w:val="284"/>
        </w:trPr>
        <w:tc>
          <w:tcPr>
            <w:tcW w:w="4911" w:type="dxa"/>
          </w:tcPr>
          <w:p w14:paraId="3392F23F" w14:textId="77777777" w:rsidR="006E4E11" w:rsidRDefault="00BD0C7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2FEB007" w14:textId="77777777">
        <w:trPr>
          <w:trHeight w:val="284"/>
        </w:trPr>
        <w:tc>
          <w:tcPr>
            <w:tcW w:w="4911" w:type="dxa"/>
          </w:tcPr>
          <w:p w14:paraId="477EB551" w14:textId="77777777" w:rsidR="006E4E11" w:rsidRDefault="00BD0C7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2C98D0B" w14:textId="77777777">
        <w:trPr>
          <w:trHeight w:val="284"/>
        </w:trPr>
        <w:tc>
          <w:tcPr>
            <w:tcW w:w="4911" w:type="dxa"/>
          </w:tcPr>
          <w:p w14:paraId="5FB3E0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FB281B" w14:textId="77777777">
        <w:trPr>
          <w:trHeight w:val="284"/>
        </w:trPr>
        <w:tc>
          <w:tcPr>
            <w:tcW w:w="4911" w:type="dxa"/>
          </w:tcPr>
          <w:p w14:paraId="59348C67" w14:textId="6605AF0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383F8B" w14:textId="77777777">
        <w:trPr>
          <w:trHeight w:val="284"/>
        </w:trPr>
        <w:tc>
          <w:tcPr>
            <w:tcW w:w="4911" w:type="dxa"/>
          </w:tcPr>
          <w:p w14:paraId="713E61BB" w14:textId="0318E5B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7E1F79" w14:textId="77777777">
        <w:trPr>
          <w:trHeight w:val="284"/>
        </w:trPr>
        <w:tc>
          <w:tcPr>
            <w:tcW w:w="4911" w:type="dxa"/>
          </w:tcPr>
          <w:p w14:paraId="65EA6DAB" w14:textId="6D31FB4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13658A" w14:textId="77777777">
        <w:trPr>
          <w:trHeight w:val="284"/>
        </w:trPr>
        <w:tc>
          <w:tcPr>
            <w:tcW w:w="4911" w:type="dxa"/>
          </w:tcPr>
          <w:p w14:paraId="4701EDFA" w14:textId="77777777" w:rsidR="002D1D35" w:rsidRDefault="002D1D3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0018C0" w14:textId="77777777">
        <w:trPr>
          <w:trHeight w:val="284"/>
        </w:trPr>
        <w:tc>
          <w:tcPr>
            <w:tcW w:w="4911" w:type="dxa"/>
          </w:tcPr>
          <w:p w14:paraId="5B0A8794" w14:textId="2A2CA5E8" w:rsidR="002D1D35" w:rsidRDefault="002D1D3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D2829B" w14:textId="77777777">
        <w:trPr>
          <w:trHeight w:val="284"/>
        </w:trPr>
        <w:tc>
          <w:tcPr>
            <w:tcW w:w="4911" w:type="dxa"/>
          </w:tcPr>
          <w:p w14:paraId="24C24B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2E96141" w14:textId="77777777" w:rsidR="006E4E11" w:rsidRDefault="00BD0C78">
      <w:pPr>
        <w:framePr w:w="4400" w:h="2523" w:wrap="notBeside" w:vAnchor="page" w:hAnchor="page" w:x="6453" w:y="2445"/>
        <w:ind w:left="142"/>
      </w:pPr>
      <w:r>
        <w:t>Till riksdagen</w:t>
      </w:r>
    </w:p>
    <w:p w14:paraId="0E44D880" w14:textId="77777777" w:rsidR="002D1D35" w:rsidRDefault="002D1D35">
      <w:pPr>
        <w:framePr w:w="4400" w:h="2523" w:wrap="notBeside" w:vAnchor="page" w:hAnchor="page" w:x="6453" w:y="2445"/>
        <w:ind w:left="142"/>
      </w:pPr>
    </w:p>
    <w:p w14:paraId="2134ECD2" w14:textId="77777777" w:rsidR="006E4E11" w:rsidRDefault="00BD0C78" w:rsidP="00BD0C78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2D1D35">
        <w:t xml:space="preserve"> 2015/16:110</w:t>
      </w:r>
      <w:r>
        <w:t xml:space="preserve"> av Ida Drougge (M) </w:t>
      </w:r>
      <w:r w:rsidR="002D1D35">
        <w:t>Ryssland</w:t>
      </w:r>
    </w:p>
    <w:p w14:paraId="066DF255" w14:textId="77777777" w:rsidR="006E4E11" w:rsidRDefault="006E4E11">
      <w:pPr>
        <w:pStyle w:val="RKnormal"/>
      </w:pPr>
    </w:p>
    <w:p w14:paraId="42F669A4" w14:textId="77777777" w:rsidR="006E4E11" w:rsidRDefault="00BD0C78" w:rsidP="00527E11">
      <w:pPr>
        <w:pStyle w:val="RKnormal"/>
      </w:pPr>
      <w:r>
        <w:t>Ida Drougge har frågat mig vilken effekt jag anser att Rysslands genomförda flygräder i Syrien har på säkerhetsläget i Europa.</w:t>
      </w:r>
    </w:p>
    <w:p w14:paraId="023F8C5A" w14:textId="77777777" w:rsidR="00BD0C78" w:rsidRDefault="00BD0C78" w:rsidP="00527E11">
      <w:pPr>
        <w:pStyle w:val="RKnormal"/>
      </w:pPr>
    </w:p>
    <w:p w14:paraId="5AF80F04" w14:textId="05304265" w:rsidR="00776962" w:rsidRDefault="00776962" w:rsidP="00527E11">
      <w:pPr>
        <w:pStyle w:val="RKnormal"/>
        <w:rPr>
          <w:szCs w:val="24"/>
        </w:rPr>
      </w:pPr>
      <w:r>
        <w:rPr>
          <w:szCs w:val="24"/>
        </w:rPr>
        <w:t xml:space="preserve">Regeringen ser med oro på det allvarliga läget i </w:t>
      </w:r>
      <w:r w:rsidR="00BF24D7">
        <w:rPr>
          <w:szCs w:val="24"/>
        </w:rPr>
        <w:t>Syrien</w:t>
      </w:r>
      <w:r>
        <w:rPr>
          <w:szCs w:val="24"/>
        </w:rPr>
        <w:t xml:space="preserve">. </w:t>
      </w:r>
      <w:r w:rsidR="007B4F6B">
        <w:rPr>
          <w:szCs w:val="24"/>
        </w:rPr>
        <w:t>Från svensk sida anser vi inte att det</w:t>
      </w:r>
      <w:r w:rsidR="00FD2D66">
        <w:rPr>
          <w:szCs w:val="24"/>
        </w:rPr>
        <w:t xml:space="preserve"> </w:t>
      </w:r>
      <w:r w:rsidR="005D00EA">
        <w:rPr>
          <w:szCs w:val="24"/>
        </w:rPr>
        <w:t xml:space="preserve">finns </w:t>
      </w:r>
      <w:r w:rsidR="00FD2D66">
        <w:rPr>
          <w:szCs w:val="24"/>
        </w:rPr>
        <w:t xml:space="preserve">någon </w:t>
      </w:r>
      <w:r w:rsidR="005D00EA">
        <w:rPr>
          <w:szCs w:val="24"/>
        </w:rPr>
        <w:t xml:space="preserve">militär lösning på konflikten. Tyvärr </w:t>
      </w:r>
      <w:r w:rsidR="00FD2D66">
        <w:rPr>
          <w:szCs w:val="24"/>
        </w:rPr>
        <w:t xml:space="preserve">bidrar nu </w:t>
      </w:r>
      <w:r w:rsidRPr="00C10570">
        <w:rPr>
          <w:szCs w:val="24"/>
        </w:rPr>
        <w:t>Rysslands agerande till att eskalera konflikten</w:t>
      </w:r>
      <w:r w:rsidR="00FD2D66">
        <w:rPr>
          <w:szCs w:val="24"/>
        </w:rPr>
        <w:t xml:space="preserve">. Det riskerar också att </w:t>
      </w:r>
      <w:r w:rsidRPr="00C10570">
        <w:rPr>
          <w:szCs w:val="24"/>
        </w:rPr>
        <w:t>undergräva FN-spåret</w:t>
      </w:r>
      <w:r>
        <w:rPr>
          <w:szCs w:val="24"/>
        </w:rPr>
        <w:t xml:space="preserve"> som Sverige stöder</w:t>
      </w:r>
      <w:r w:rsidRPr="00C10570">
        <w:rPr>
          <w:szCs w:val="24"/>
        </w:rPr>
        <w:t>.</w:t>
      </w:r>
      <w:r w:rsidR="005D00EA">
        <w:rPr>
          <w:szCs w:val="24"/>
        </w:rPr>
        <w:t xml:space="preserve"> </w:t>
      </w:r>
      <w:r w:rsidR="00D22082">
        <w:rPr>
          <w:szCs w:val="24"/>
        </w:rPr>
        <w:t>EU:s utrikes</w:t>
      </w:r>
      <w:r w:rsidR="00C11EF1">
        <w:rPr>
          <w:szCs w:val="24"/>
        </w:rPr>
        <w:t>-</w:t>
      </w:r>
      <w:r w:rsidR="00106EF7">
        <w:rPr>
          <w:szCs w:val="24"/>
        </w:rPr>
        <w:t>min</w:t>
      </w:r>
      <w:r w:rsidR="008C0E93">
        <w:rPr>
          <w:szCs w:val="24"/>
        </w:rPr>
        <w:t>i</w:t>
      </w:r>
      <w:r w:rsidR="00106EF7">
        <w:rPr>
          <w:szCs w:val="24"/>
        </w:rPr>
        <w:t>strar</w:t>
      </w:r>
      <w:r w:rsidR="00D22082">
        <w:rPr>
          <w:szCs w:val="24"/>
        </w:rPr>
        <w:t xml:space="preserve"> </w:t>
      </w:r>
      <w:r w:rsidR="00106EF7">
        <w:rPr>
          <w:szCs w:val="24"/>
        </w:rPr>
        <w:t xml:space="preserve">konstaterade vid sitt möte </w:t>
      </w:r>
      <w:r w:rsidR="00D22082">
        <w:rPr>
          <w:szCs w:val="24"/>
        </w:rPr>
        <w:t>den 12 oktober att d</w:t>
      </w:r>
      <w:r w:rsidR="00D22082" w:rsidRPr="00D22082">
        <w:rPr>
          <w:szCs w:val="24"/>
        </w:rPr>
        <w:t>et ryska militära agerande</w:t>
      </w:r>
      <w:r w:rsidR="00D22082">
        <w:rPr>
          <w:szCs w:val="24"/>
        </w:rPr>
        <w:t>t,</w:t>
      </w:r>
      <w:r w:rsidR="00D22082" w:rsidRPr="00D22082">
        <w:rPr>
          <w:szCs w:val="24"/>
        </w:rPr>
        <w:t xml:space="preserve"> som går bortom att attackera </w:t>
      </w:r>
      <w:r w:rsidR="00FF66AA">
        <w:rPr>
          <w:szCs w:val="24"/>
        </w:rPr>
        <w:t>Isil</w:t>
      </w:r>
      <w:r w:rsidR="00FF66AA" w:rsidRPr="00D22082">
        <w:rPr>
          <w:szCs w:val="24"/>
        </w:rPr>
        <w:t xml:space="preserve"> </w:t>
      </w:r>
      <w:r w:rsidR="00D22082" w:rsidRPr="00D22082">
        <w:rPr>
          <w:szCs w:val="24"/>
        </w:rPr>
        <w:t>och andra terror</w:t>
      </w:r>
      <w:r w:rsidR="00FF66AA">
        <w:rPr>
          <w:szCs w:val="24"/>
        </w:rPr>
        <w:t>ist</w:t>
      </w:r>
      <w:r w:rsidR="00D22082" w:rsidRPr="00D22082">
        <w:rPr>
          <w:szCs w:val="24"/>
        </w:rPr>
        <w:t>grupper som pekats ut av FN</w:t>
      </w:r>
      <w:r w:rsidR="00D22082">
        <w:rPr>
          <w:szCs w:val="24"/>
        </w:rPr>
        <w:t xml:space="preserve">, är </w:t>
      </w:r>
      <w:r w:rsidR="00D22082" w:rsidRPr="00D22082">
        <w:rPr>
          <w:szCs w:val="24"/>
        </w:rPr>
        <w:t>djupt oroväckande och måste upphöra omedelbart</w:t>
      </w:r>
      <w:r w:rsidR="00D22082">
        <w:rPr>
          <w:szCs w:val="24"/>
        </w:rPr>
        <w:t xml:space="preserve">. </w:t>
      </w:r>
    </w:p>
    <w:p w14:paraId="796500BE" w14:textId="77777777" w:rsidR="008C0E93" w:rsidRDefault="008C0E93" w:rsidP="00527E11">
      <w:pPr>
        <w:pStyle w:val="RKnormal"/>
      </w:pPr>
    </w:p>
    <w:p w14:paraId="32DA6645" w14:textId="2DA053EA" w:rsidR="0008491C" w:rsidRDefault="005D00EA" w:rsidP="00527E11">
      <w:pPr>
        <w:pStyle w:val="RKnormal"/>
      </w:pPr>
      <w:r>
        <w:t>Rysslands agerande i Syrien</w:t>
      </w:r>
      <w:r w:rsidR="00FD2D66">
        <w:t xml:space="preserve"> </w:t>
      </w:r>
      <w:r w:rsidR="0008491C">
        <w:t xml:space="preserve">bör </w:t>
      </w:r>
      <w:r w:rsidR="00EF1FFB">
        <w:t xml:space="preserve">ses </w:t>
      </w:r>
      <w:r w:rsidR="0008491C">
        <w:t xml:space="preserve">mot bakgrund av dess aggression mot Ukraina. Där har Ryssland, oavsett retoriken, visat att man </w:t>
      </w:r>
      <w:r w:rsidR="0008491C" w:rsidRPr="004F6DD5">
        <w:t>sätter sina egna intressen</w:t>
      </w:r>
      <w:r w:rsidR="0008491C">
        <w:t xml:space="preserve"> </w:t>
      </w:r>
      <w:r w:rsidR="0008491C" w:rsidRPr="004F6DD5">
        <w:t>före folkrätten, internationella åtaganden och etablerade principer för den europeiska säkerhetsordning som har byggts upp sedan kalla krigets slut.</w:t>
      </w:r>
      <w:r w:rsidR="0008491C">
        <w:t xml:space="preserve"> </w:t>
      </w:r>
      <w:bookmarkStart w:id="0" w:name="_GoBack"/>
      <w:bookmarkEnd w:id="0"/>
    </w:p>
    <w:p w14:paraId="7F923875" w14:textId="77777777" w:rsidR="0008491C" w:rsidRDefault="0008491C" w:rsidP="00527E11">
      <w:pPr>
        <w:pStyle w:val="RKnormal"/>
      </w:pPr>
    </w:p>
    <w:p w14:paraId="278CE714" w14:textId="77777777" w:rsidR="0008491C" w:rsidRDefault="0008491C" w:rsidP="00527E11">
      <w:pPr>
        <w:pStyle w:val="RKnormal"/>
      </w:pPr>
      <w:r>
        <w:t xml:space="preserve">I både Syrien och Ukraina handlar det om ett agerande som innebär att osäkerheten ökar om Rysslands utrikespolitiska avsikter. Det bidrar i sin tur till en ökad osäkerhet i </w:t>
      </w:r>
      <w:r w:rsidR="00021CF6">
        <w:t>Europa</w:t>
      </w:r>
      <w:r w:rsidR="00F132CD">
        <w:t>,</w:t>
      </w:r>
      <w:r w:rsidR="00021CF6">
        <w:t xml:space="preserve"> inklusive i </w:t>
      </w:r>
      <w:r>
        <w:t>vårt eget närområde</w:t>
      </w:r>
      <w:r w:rsidR="00F132CD">
        <w:t>, i ett läge när vi istället bör arbeta för att återställa förtroende och ömsesidig förutsägbarhet, och tilltron till den europeiska säkerhetsordningen.</w:t>
      </w:r>
      <w:r>
        <w:t xml:space="preserve"> </w:t>
      </w:r>
    </w:p>
    <w:p w14:paraId="6389A66E" w14:textId="77777777" w:rsidR="0008491C" w:rsidRDefault="0008491C" w:rsidP="00527E11">
      <w:pPr>
        <w:pStyle w:val="RKnormal"/>
      </w:pPr>
    </w:p>
    <w:p w14:paraId="32C2C4B2" w14:textId="314E59CA" w:rsidR="00F1305D" w:rsidRDefault="00433EEF" w:rsidP="00527E11">
      <w:pPr>
        <w:pStyle w:val="RKnormal"/>
      </w:pPr>
      <w:r>
        <w:t xml:space="preserve">Om Ryssland vill dra uppmärksamhet från Ukraina kommer det inte att lyckas. </w:t>
      </w:r>
    </w:p>
    <w:p w14:paraId="7500A85E" w14:textId="77777777" w:rsidR="00F1305D" w:rsidRDefault="00F1305D" w:rsidP="00527E11">
      <w:pPr>
        <w:pStyle w:val="RKnormal"/>
      </w:pPr>
    </w:p>
    <w:p w14:paraId="354817D5" w14:textId="7AC00C26" w:rsidR="00FD2D66" w:rsidRDefault="00021CF6" w:rsidP="00527E11">
      <w:pPr>
        <w:pStyle w:val="RKnormal"/>
      </w:pPr>
      <w:r>
        <w:t xml:space="preserve">Visserligen har </w:t>
      </w:r>
      <w:r w:rsidR="0008491C">
        <w:t xml:space="preserve">på senare tid </w:t>
      </w:r>
      <w:r>
        <w:t>kunnat notera</w:t>
      </w:r>
      <w:r w:rsidR="009367A0">
        <w:t>s</w:t>
      </w:r>
      <w:r>
        <w:t xml:space="preserve"> vissa steg </w:t>
      </w:r>
      <w:r w:rsidR="0008491C">
        <w:t>i rätt riktning när det gäller att uppfylla de s.k. Minsköverenskommelserna</w:t>
      </w:r>
      <w:r>
        <w:t xml:space="preserve">, </w:t>
      </w:r>
      <w:r w:rsidR="0008491C">
        <w:t xml:space="preserve">t.ex. genom den vapenvila som har trätt i kraft. </w:t>
      </w:r>
      <w:r w:rsidR="00F1305D">
        <w:t>Vi välkomnar detta, men f</w:t>
      </w:r>
      <w:r w:rsidR="0008491C">
        <w:t>or</w:t>
      </w:r>
      <w:r>
        <w:t xml:space="preserve">tfarande </w:t>
      </w:r>
      <w:r w:rsidR="00F1305D">
        <w:t xml:space="preserve">krävs </w:t>
      </w:r>
      <w:r>
        <w:t>en rad åtgärder</w:t>
      </w:r>
      <w:r w:rsidR="00F1305D">
        <w:t xml:space="preserve"> därutöver</w:t>
      </w:r>
      <w:r>
        <w:t>, inte minst från rysk sida, innan målet med Minsköverenskommelserna har nåtts</w:t>
      </w:r>
      <w:r w:rsidR="00F1305D">
        <w:t xml:space="preserve">. </w:t>
      </w:r>
      <w:r w:rsidR="007B4F6B">
        <w:t xml:space="preserve">Den olagliga annekteringen av Krim måste upphöra och </w:t>
      </w:r>
      <w:r>
        <w:t>Ukraina</w:t>
      </w:r>
      <w:r w:rsidR="00F1305D">
        <w:t xml:space="preserve"> måste</w:t>
      </w:r>
      <w:r>
        <w:t xml:space="preserve"> återfå </w:t>
      </w:r>
      <w:r w:rsidR="00871CFA">
        <w:t xml:space="preserve">den faktiska </w:t>
      </w:r>
      <w:r>
        <w:t xml:space="preserve">kontrollen över hela sitt territorium i de östra delarna av landet inklusive </w:t>
      </w:r>
      <w:r w:rsidR="00F1305D">
        <w:t xml:space="preserve">kontroll </w:t>
      </w:r>
      <w:r>
        <w:lastRenderedPageBreak/>
        <w:t xml:space="preserve">över </w:t>
      </w:r>
      <w:r w:rsidR="00F1305D">
        <w:t>sin gräns</w:t>
      </w:r>
      <w:r>
        <w:t xml:space="preserve"> till Ryssland</w:t>
      </w:r>
      <w:r w:rsidR="00FD2D66">
        <w:t>.</w:t>
      </w:r>
      <w:r>
        <w:t xml:space="preserve"> </w:t>
      </w:r>
      <w:r w:rsidR="007B4F6B">
        <w:t xml:space="preserve">Sverige </w:t>
      </w:r>
      <w:r>
        <w:t>och övriga</w:t>
      </w:r>
      <w:r w:rsidR="00EF1FFB">
        <w:t xml:space="preserve"> i</w:t>
      </w:r>
      <w:r>
        <w:t xml:space="preserve"> EU kommer fortsä</w:t>
      </w:r>
      <w:r w:rsidR="00F1305D">
        <w:t>tta lämna allt tänkbart stöd till denna process</w:t>
      </w:r>
      <w:r>
        <w:t xml:space="preserve">, samtidigt som vi kommer att ge Ukraina fullt stöd i dess </w:t>
      </w:r>
      <w:r w:rsidR="00F1305D">
        <w:t xml:space="preserve">ambitiösa </w:t>
      </w:r>
      <w:r>
        <w:t>reformarbete.</w:t>
      </w:r>
    </w:p>
    <w:p w14:paraId="29C71F9F" w14:textId="77777777" w:rsidR="00FD2D66" w:rsidRDefault="00FD2D66" w:rsidP="00527E11">
      <w:pPr>
        <w:pStyle w:val="RKnormal"/>
      </w:pPr>
    </w:p>
    <w:p w14:paraId="5714D70D" w14:textId="59F78A78" w:rsidR="005D00EA" w:rsidRDefault="00FD2D66" w:rsidP="00527E11">
      <w:pPr>
        <w:pStyle w:val="RKnormal"/>
      </w:pPr>
      <w:r>
        <w:t xml:space="preserve">För Sveriges del </w:t>
      </w:r>
      <w:r w:rsidR="00021CF6">
        <w:t xml:space="preserve">kommer vi </w:t>
      </w:r>
      <w:r w:rsidR="00F1305D">
        <w:t xml:space="preserve">därmed </w:t>
      </w:r>
      <w:r w:rsidR="00021CF6">
        <w:t>fortsätta att föra en</w:t>
      </w:r>
      <w:r>
        <w:t xml:space="preserve"> </w:t>
      </w:r>
      <w:r w:rsidR="005D00EA">
        <w:t xml:space="preserve">konsekvent </w:t>
      </w:r>
      <w:r>
        <w:t xml:space="preserve">och tydlig </w:t>
      </w:r>
      <w:r w:rsidR="005D00EA">
        <w:t>politik</w:t>
      </w:r>
      <w:r w:rsidR="00F1305D">
        <w:t xml:space="preserve">. Tillsammans med andra kommer vi </w:t>
      </w:r>
      <w:r w:rsidR="00021CF6">
        <w:t xml:space="preserve">uppmana Ryssland att </w:t>
      </w:r>
      <w:r>
        <w:t>agera för en lösning med fredliga medel i Syri</w:t>
      </w:r>
      <w:r w:rsidR="00F338C8">
        <w:t>en. Vi kommer att stödja</w:t>
      </w:r>
      <w:r w:rsidR="00021CF6">
        <w:t xml:space="preserve"> uppfylla</w:t>
      </w:r>
      <w:r w:rsidR="00F338C8">
        <w:t>ndet av</w:t>
      </w:r>
      <w:r>
        <w:t xml:space="preserve"> Minsk</w:t>
      </w:r>
      <w:r w:rsidR="00021CF6">
        <w:t>öve</w:t>
      </w:r>
      <w:r w:rsidR="00F338C8">
        <w:t xml:space="preserve">renskommelserna, så att Ukrainas </w:t>
      </w:r>
      <w:r w:rsidR="00021CF6">
        <w:t>territoriella integritet i de östra delarna av landet</w:t>
      </w:r>
      <w:r w:rsidR="00F338C8">
        <w:t xml:space="preserve"> kan </w:t>
      </w:r>
      <w:r w:rsidR="00090F37">
        <w:t>bibehållas</w:t>
      </w:r>
      <w:r w:rsidR="00F338C8">
        <w:t>, och vi kommer att framhålla Rysslands ansvar för att så sker</w:t>
      </w:r>
      <w:r w:rsidR="00021CF6">
        <w:t xml:space="preserve">. </w:t>
      </w:r>
      <w:r w:rsidR="00076EBA">
        <w:t>Sverige och EU</w:t>
      </w:r>
      <w:r w:rsidR="00B3069A">
        <w:t xml:space="preserve"> </w:t>
      </w:r>
      <w:r w:rsidR="00021CF6">
        <w:t>kräv</w:t>
      </w:r>
      <w:r w:rsidR="00EF1FFB">
        <w:t>er</w:t>
      </w:r>
      <w:r w:rsidR="00F1305D">
        <w:t xml:space="preserve"> </w:t>
      </w:r>
      <w:r w:rsidR="00021CF6">
        <w:t xml:space="preserve">att </w:t>
      </w:r>
      <w:r w:rsidR="00F1305D">
        <w:t>Rysslands</w:t>
      </w:r>
      <w:r>
        <w:t xml:space="preserve"> </w:t>
      </w:r>
      <w:r w:rsidR="00F1305D">
        <w:t>olagliga annektering</w:t>
      </w:r>
      <w:r w:rsidR="005D00EA">
        <w:t xml:space="preserve"> av Krim</w:t>
      </w:r>
      <w:r w:rsidR="00F1305D">
        <w:t xml:space="preserve"> och Sevastopol</w:t>
      </w:r>
      <w:r w:rsidR="007B4F6B">
        <w:t xml:space="preserve"> upphävs</w:t>
      </w:r>
      <w:r>
        <w:t xml:space="preserve">. </w:t>
      </w:r>
      <w:r w:rsidR="00F338C8">
        <w:t xml:space="preserve">Så kan vi återställa tilltron till den europeiska säkerhetsordningen. </w:t>
      </w:r>
      <w:r>
        <w:t>Detta har vi framfört i våra kontakter med Ryssland och det kommer vi att fortsät</w:t>
      </w:r>
      <w:r w:rsidR="00021CF6">
        <w:t>ta att göra, i en rak och uppriktig</w:t>
      </w:r>
      <w:r>
        <w:t xml:space="preserve"> dialog. </w:t>
      </w:r>
    </w:p>
    <w:p w14:paraId="558AE1B7" w14:textId="77777777" w:rsidR="00BD0C78" w:rsidRDefault="00BD0C78" w:rsidP="00527E11">
      <w:pPr>
        <w:pStyle w:val="RKnormal"/>
      </w:pPr>
    </w:p>
    <w:p w14:paraId="4C021B12" w14:textId="77777777" w:rsidR="00386F6B" w:rsidRDefault="00BD0C78" w:rsidP="00527E11">
      <w:pPr>
        <w:pStyle w:val="RKnormal"/>
      </w:pPr>
      <w:r>
        <w:t xml:space="preserve">Stockholm den </w:t>
      </w:r>
      <w:r w:rsidR="00C01CBA">
        <w:t>15</w:t>
      </w:r>
      <w:r>
        <w:t xml:space="preserve"> oktober 2015</w:t>
      </w:r>
    </w:p>
    <w:p w14:paraId="07D56978" w14:textId="77777777" w:rsidR="00386F6B" w:rsidRDefault="00386F6B" w:rsidP="00527E11">
      <w:pPr>
        <w:pStyle w:val="RKnormal"/>
      </w:pPr>
    </w:p>
    <w:p w14:paraId="213BD199" w14:textId="77777777" w:rsidR="00386F6B" w:rsidRDefault="00386F6B" w:rsidP="00527E11">
      <w:pPr>
        <w:pStyle w:val="RKnormal"/>
      </w:pPr>
    </w:p>
    <w:p w14:paraId="0EE4AC7B" w14:textId="77777777" w:rsidR="00527E11" w:rsidRDefault="00527E11" w:rsidP="00527E11">
      <w:pPr>
        <w:pStyle w:val="RKnormal"/>
      </w:pPr>
    </w:p>
    <w:p w14:paraId="26805147" w14:textId="77777777" w:rsidR="009367A0" w:rsidRDefault="009367A0" w:rsidP="00527E11">
      <w:pPr>
        <w:pStyle w:val="RKnormal"/>
      </w:pPr>
    </w:p>
    <w:p w14:paraId="75B9B29D" w14:textId="77777777" w:rsidR="00BD0C78" w:rsidRDefault="00BD0C78" w:rsidP="00527E11">
      <w:pPr>
        <w:pStyle w:val="RKnormal"/>
      </w:pPr>
      <w:r>
        <w:t>Margot Wallström</w:t>
      </w:r>
    </w:p>
    <w:sectPr w:rsidR="00BD0C78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79084" w14:textId="77777777" w:rsidR="00312708" w:rsidRDefault="00312708">
      <w:r>
        <w:separator/>
      </w:r>
    </w:p>
  </w:endnote>
  <w:endnote w:type="continuationSeparator" w:id="0">
    <w:p w14:paraId="4A37500D" w14:textId="77777777" w:rsidR="00312708" w:rsidRDefault="0031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61942" w14:textId="77777777" w:rsidR="00312708" w:rsidRDefault="00312708">
      <w:r>
        <w:separator/>
      </w:r>
    </w:p>
  </w:footnote>
  <w:footnote w:type="continuationSeparator" w:id="0">
    <w:p w14:paraId="728CC1B3" w14:textId="77777777" w:rsidR="00312708" w:rsidRDefault="00312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5618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11EF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4B1770" w14:textId="77777777">
      <w:trPr>
        <w:cantSplit/>
      </w:trPr>
      <w:tc>
        <w:tcPr>
          <w:tcW w:w="3119" w:type="dxa"/>
        </w:tcPr>
        <w:p w14:paraId="3F6C920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2BD42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772820" w14:textId="77777777" w:rsidR="00E80146" w:rsidRDefault="00E80146">
          <w:pPr>
            <w:pStyle w:val="Sidhuvud"/>
            <w:ind w:right="360"/>
          </w:pPr>
        </w:p>
      </w:tc>
    </w:tr>
  </w:tbl>
  <w:p w14:paraId="14CEE5E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AFB5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D2D6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A209C7" w14:textId="77777777">
      <w:trPr>
        <w:cantSplit/>
      </w:trPr>
      <w:tc>
        <w:tcPr>
          <w:tcW w:w="3119" w:type="dxa"/>
        </w:tcPr>
        <w:p w14:paraId="2FA7F75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C999A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197B75" w14:textId="77777777" w:rsidR="00E80146" w:rsidRDefault="00E80146">
          <w:pPr>
            <w:pStyle w:val="Sidhuvud"/>
            <w:ind w:right="360"/>
          </w:pPr>
        </w:p>
      </w:tc>
    </w:tr>
  </w:tbl>
  <w:p w14:paraId="755DDBB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0ADD7" w14:textId="77777777" w:rsidR="00BD0C78" w:rsidRDefault="00386F6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C90D24E" wp14:editId="5AE1080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29E74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9A3DE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7466A3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366886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051BD"/>
    <w:multiLevelType w:val="multilevel"/>
    <w:tmpl w:val="FDF43C6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aramond" w:eastAsia="Garamond" w:hAnsi="Garamond" w:cs="Garamond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Garamond" w:eastAsia="Garamond" w:hAnsi="Garamond" w:cs="Garamond"/>
        <w:position w:val="0"/>
        <w:sz w:val="28"/>
        <w:szCs w:val="28"/>
        <w:lang w:val="en-US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Garamond" w:eastAsia="Garamond" w:hAnsi="Garamond" w:cs="Garamond"/>
        <w:position w:val="0"/>
        <w:sz w:val="28"/>
        <w:szCs w:val="28"/>
        <w:lang w:val="en-US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Garamond" w:eastAsia="Garamond" w:hAnsi="Garamond" w:cs="Garamond"/>
        <w:position w:val="0"/>
        <w:sz w:val="28"/>
        <w:szCs w:val="28"/>
        <w:lang w:val="en-US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Garamond" w:eastAsia="Garamond" w:hAnsi="Garamond" w:cs="Garamond"/>
        <w:position w:val="0"/>
        <w:sz w:val="28"/>
        <w:szCs w:val="28"/>
        <w:lang w:val="en-US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Garamond" w:eastAsia="Garamond" w:hAnsi="Garamond" w:cs="Garamond"/>
        <w:position w:val="0"/>
        <w:sz w:val="28"/>
        <w:szCs w:val="28"/>
        <w:lang w:val="en-US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Garamond" w:eastAsia="Garamond" w:hAnsi="Garamond" w:cs="Garamond"/>
        <w:position w:val="0"/>
        <w:sz w:val="28"/>
        <w:szCs w:val="28"/>
        <w:lang w:val="en-US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Garamond" w:eastAsia="Garamond" w:hAnsi="Garamond" w:cs="Garamond"/>
        <w:position w:val="0"/>
        <w:sz w:val="28"/>
        <w:szCs w:val="28"/>
        <w:lang w:val="en-US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Garamond" w:eastAsia="Garamond" w:hAnsi="Garamond" w:cs="Garamond"/>
        <w:position w:val="0"/>
        <w:sz w:val="28"/>
        <w:szCs w:val="28"/>
        <w:lang w:val="en-US"/>
      </w:rPr>
    </w:lvl>
  </w:abstractNum>
  <w:abstractNum w:abstractNumId="1">
    <w:nsid w:val="7B646EFA"/>
    <w:multiLevelType w:val="hybridMultilevel"/>
    <w:tmpl w:val="1156872E"/>
    <w:lvl w:ilvl="0" w:tplc="E6DC19B8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78"/>
    <w:rsid w:val="00005916"/>
    <w:rsid w:val="00021CF6"/>
    <w:rsid w:val="00050884"/>
    <w:rsid w:val="00076EBA"/>
    <w:rsid w:val="0008491C"/>
    <w:rsid w:val="00090F37"/>
    <w:rsid w:val="00106EF7"/>
    <w:rsid w:val="00150384"/>
    <w:rsid w:val="00160901"/>
    <w:rsid w:val="001805B7"/>
    <w:rsid w:val="001D08C0"/>
    <w:rsid w:val="00213E60"/>
    <w:rsid w:val="00283285"/>
    <w:rsid w:val="0028462C"/>
    <w:rsid w:val="00292022"/>
    <w:rsid w:val="002D1D35"/>
    <w:rsid w:val="00312708"/>
    <w:rsid w:val="00367B1C"/>
    <w:rsid w:val="00386F6B"/>
    <w:rsid w:val="00395603"/>
    <w:rsid w:val="003B0D0E"/>
    <w:rsid w:val="00421720"/>
    <w:rsid w:val="00433EEF"/>
    <w:rsid w:val="004A328D"/>
    <w:rsid w:val="004E2A97"/>
    <w:rsid w:val="004E5A64"/>
    <w:rsid w:val="004F6DD5"/>
    <w:rsid w:val="00527E11"/>
    <w:rsid w:val="00564B21"/>
    <w:rsid w:val="00566CF3"/>
    <w:rsid w:val="0058762B"/>
    <w:rsid w:val="0059286C"/>
    <w:rsid w:val="005D00EA"/>
    <w:rsid w:val="00664259"/>
    <w:rsid w:val="006B69F6"/>
    <w:rsid w:val="006D0E6A"/>
    <w:rsid w:val="006E4E11"/>
    <w:rsid w:val="007021E8"/>
    <w:rsid w:val="007242A3"/>
    <w:rsid w:val="00724F85"/>
    <w:rsid w:val="007718ED"/>
    <w:rsid w:val="00776962"/>
    <w:rsid w:val="007A6855"/>
    <w:rsid w:val="007B4F6B"/>
    <w:rsid w:val="00871CFA"/>
    <w:rsid w:val="00890A21"/>
    <w:rsid w:val="008C0E93"/>
    <w:rsid w:val="008C31EB"/>
    <w:rsid w:val="0092027A"/>
    <w:rsid w:val="009367A0"/>
    <w:rsid w:val="009559D9"/>
    <w:rsid w:val="00955E31"/>
    <w:rsid w:val="00992E72"/>
    <w:rsid w:val="009A0E9C"/>
    <w:rsid w:val="00A66312"/>
    <w:rsid w:val="00AE6CB6"/>
    <w:rsid w:val="00AF26D1"/>
    <w:rsid w:val="00B0399E"/>
    <w:rsid w:val="00B3069A"/>
    <w:rsid w:val="00BA249D"/>
    <w:rsid w:val="00BC4F69"/>
    <w:rsid w:val="00BD0C78"/>
    <w:rsid w:val="00BE107A"/>
    <w:rsid w:val="00BF24D7"/>
    <w:rsid w:val="00C01CBA"/>
    <w:rsid w:val="00C10570"/>
    <w:rsid w:val="00C11EF1"/>
    <w:rsid w:val="00C5128F"/>
    <w:rsid w:val="00CB77E3"/>
    <w:rsid w:val="00D133D7"/>
    <w:rsid w:val="00D22082"/>
    <w:rsid w:val="00E52C8A"/>
    <w:rsid w:val="00E80146"/>
    <w:rsid w:val="00E904D0"/>
    <w:rsid w:val="00EC01AA"/>
    <w:rsid w:val="00EC25F9"/>
    <w:rsid w:val="00ED51DE"/>
    <w:rsid w:val="00ED583F"/>
    <w:rsid w:val="00EF1FFB"/>
    <w:rsid w:val="00F1305D"/>
    <w:rsid w:val="00F132CD"/>
    <w:rsid w:val="00F338C8"/>
    <w:rsid w:val="00FD2D66"/>
    <w:rsid w:val="00FE211E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C79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C01C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Ballongtext">
    <w:name w:val="Balloon Text"/>
    <w:basedOn w:val="Normal"/>
    <w:link w:val="BallongtextChar"/>
    <w:rsid w:val="006D0E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D0E6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52C8A"/>
    <w:rPr>
      <w:sz w:val="16"/>
      <w:szCs w:val="16"/>
    </w:rPr>
  </w:style>
  <w:style w:type="paragraph" w:styleId="Kommentarer">
    <w:name w:val="annotation text"/>
    <w:basedOn w:val="Normal"/>
    <w:link w:val="KommentarerChar"/>
    <w:rsid w:val="00E52C8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52C8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52C8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52C8A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2D1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C01C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Ballongtext">
    <w:name w:val="Balloon Text"/>
    <w:basedOn w:val="Normal"/>
    <w:link w:val="BallongtextChar"/>
    <w:rsid w:val="006D0E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D0E6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52C8A"/>
    <w:rPr>
      <w:sz w:val="16"/>
      <w:szCs w:val="16"/>
    </w:rPr>
  </w:style>
  <w:style w:type="paragraph" w:styleId="Kommentarer">
    <w:name w:val="annotation text"/>
    <w:basedOn w:val="Normal"/>
    <w:link w:val="KommentarerChar"/>
    <w:rsid w:val="00E52C8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52C8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52C8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52C8A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2D1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15532770-8b9e-40ef-bf26-cb52a8b8fe5f</RD_Svarsid>
  </documentManagement>
</p:properties>
</file>

<file path=customXml/itemProps1.xml><?xml version="1.0" encoding="utf-8"?>
<ds:datastoreItem xmlns:ds="http://schemas.openxmlformats.org/officeDocument/2006/customXml" ds:itemID="{BE77DC92-9FE9-4E15-8DFB-FD0547A3F0EA}"/>
</file>

<file path=customXml/itemProps2.xml><?xml version="1.0" encoding="utf-8"?>
<ds:datastoreItem xmlns:ds="http://schemas.openxmlformats.org/officeDocument/2006/customXml" ds:itemID="{5C4709D8-9EE4-42F1-8377-5327A2AAE013}"/>
</file>

<file path=customXml/itemProps3.xml><?xml version="1.0" encoding="utf-8"?>
<ds:datastoreItem xmlns:ds="http://schemas.openxmlformats.org/officeDocument/2006/customXml" ds:itemID="{0C11B448-0CF6-486E-A4D4-4FA8F54F316C}"/>
</file>

<file path=customXml/itemProps4.xml><?xml version="1.0" encoding="utf-8"?>
<ds:datastoreItem xmlns:ds="http://schemas.openxmlformats.org/officeDocument/2006/customXml" ds:itemID="{5C4709D8-9EE4-42F1-8377-5327A2AAE0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4420C3-C69B-4AA9-A773-E93AE3265AC7}"/>
</file>

<file path=customXml/itemProps6.xml><?xml version="1.0" encoding="utf-8"?>
<ds:datastoreItem xmlns:ds="http://schemas.openxmlformats.org/officeDocument/2006/customXml" ds:itemID="{5C4709D8-9EE4-42F1-8377-5327A2AAE013}"/>
</file>

<file path=customXml/itemProps7.xml><?xml version="1.0" encoding="utf-8"?>
<ds:datastoreItem xmlns:ds="http://schemas.openxmlformats.org/officeDocument/2006/customXml" ds:itemID="{813BBE3B-4CA5-4BC5-BF5D-78CE8E6DEB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Holm</dc:creator>
  <cp:lastModifiedBy>Carina Stålberg</cp:lastModifiedBy>
  <cp:revision>4</cp:revision>
  <cp:lastPrinted>2015-10-15T14:45:00Z</cp:lastPrinted>
  <dcterms:created xsi:type="dcterms:W3CDTF">2015-10-15T14:44:00Z</dcterms:created>
  <dcterms:modified xsi:type="dcterms:W3CDTF">2015-10-15T14:59:00Z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02765a41-6cdd-4c62-a8a5-4b7c76cb940d</vt:lpwstr>
  </property>
</Properties>
</file>