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51C" w:rsidRPr="004C11B7" w:rsidRDefault="0085751C">
      <w:pPr>
        <w:pStyle w:val="Frslagsrubrik"/>
      </w:pPr>
      <w:r w:rsidRPr="004C11B7">
        <w:t>Förslag till riksdagsbeslut</w:t>
      </w:r>
    </w:p>
    <w:p w:rsidR="0085751C" w:rsidRPr="004C11B7" w:rsidRDefault="0085751C">
      <w:pPr>
        <w:pStyle w:val="Hemstlatt"/>
        <w:ind w:left="0"/>
      </w:pPr>
      <w:r w:rsidRPr="004C11B7">
        <w:t>Riksdagen tillkännager för regeringen som sin mening vad som anförs i motionen om ändringar i kreditupplysningsl</w:t>
      </w:r>
      <w:r w:rsidRPr="004C11B7">
        <w:t>a</w:t>
      </w:r>
      <w:r w:rsidRPr="004C11B7">
        <w:t>gen.</w:t>
      </w:r>
    </w:p>
    <w:p w:rsidR="0085751C" w:rsidRPr="004C11B7" w:rsidRDefault="0085751C">
      <w:pPr>
        <w:pStyle w:val="Rubrik1"/>
      </w:pPr>
      <w:r w:rsidRPr="004C11B7">
        <w:t>Motivering</w:t>
      </w:r>
    </w:p>
    <w:p w:rsidR="0085751C" w:rsidRPr="004C11B7" w:rsidRDefault="0085751C">
      <w:r w:rsidRPr="004C11B7">
        <w:t>Enligt kreditupplysningslagen finns det ingen restriktion i fråga om att publ</w:t>
      </w:r>
      <w:r w:rsidRPr="004C11B7">
        <w:t>i</w:t>
      </w:r>
      <w:r w:rsidRPr="004C11B7">
        <w:t>cera uppgifter om ansökningar om betalningsförelägganden hos Kronofo</w:t>
      </w:r>
      <w:r w:rsidRPr="004C11B7">
        <w:t>g</w:t>
      </w:r>
      <w:r w:rsidRPr="004C11B7">
        <w:t>demyndigheten, men detta gäller endast näringsidkare. En sådan restriktion finns i 7 § kreditupplysningslagen när det gäller fysiska personer som inte är näringsidkare. Jag anser att kreditupplysningslagen borde förändras så att kreditupplysningar inte får innehålla uppgifter om andra betalningsförsu</w:t>
      </w:r>
      <w:r w:rsidRPr="004C11B7">
        <w:t>m</w:t>
      </w:r>
      <w:r w:rsidRPr="004C11B7">
        <w:t>melser än sådana som har slagits fast genom en domstols eller en annan my</w:t>
      </w:r>
      <w:r w:rsidRPr="004C11B7">
        <w:t>n</w:t>
      </w:r>
      <w:r w:rsidRPr="004C11B7">
        <w:t>dighets avgörande eller har lett till inledande av skuldsanering e</w:t>
      </w:r>
      <w:r w:rsidRPr="004C11B7">
        <w:t>ller till beta</w:t>
      </w:r>
      <w:r w:rsidRPr="004C11B7">
        <w:t>l</w:t>
      </w:r>
      <w:r w:rsidRPr="004C11B7">
        <w:t>ningsinställelse, konkursansökan eller ackord.</w:t>
      </w:r>
    </w:p>
    <w:p w:rsidR="0085751C" w:rsidRPr="004C11B7" w:rsidRDefault="0085751C">
      <w:pPr>
        <w:pStyle w:val="Normaltindrag"/>
      </w:pPr>
      <w:r w:rsidRPr="004C11B7">
        <w:t>Bluffakturor är ett allt större gissel för Sveriges företagare, och förutom risken att betala för varor och tjänster som man inte beställt finns även risken att hamna i kreditupplysningsföretagens register. Detta gäller även om man tillbakavisat de felaktiga betalningsföreläggandena.</w:t>
      </w:r>
    </w:p>
    <w:p w:rsidR="0085751C" w:rsidRPr="004C11B7" w:rsidRDefault="0085751C">
      <w:pPr>
        <w:pStyle w:val="Normaltindrag"/>
      </w:pPr>
      <w:r w:rsidRPr="004C11B7">
        <w:t>Genom att lämna ut uppgifter om att en ansökan om betalningsförelägga</w:t>
      </w:r>
      <w:r w:rsidRPr="004C11B7">
        <w:t>n</w:t>
      </w:r>
      <w:r w:rsidRPr="004C11B7">
        <w:t>de föreligger så ger man en felaktig bild av företaget som i vissa fall allvarligt kan skada företaget ekonomiskt. Regeringen bör överväga att se över kredi</w:t>
      </w:r>
      <w:r w:rsidRPr="004C11B7">
        <w:t>t</w:t>
      </w:r>
      <w:r w:rsidRPr="004C11B7">
        <w:t>upplysningslagen.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11B7">
        <w:trPr>
          <w:cantSplit/>
        </w:trPr>
        <w:tc>
          <w:tcPr>
            <w:tcW w:w="3046" w:type="dxa"/>
          </w:tcPr>
          <w:p w:rsidR="0085751C" w:rsidRPr="004C11B7" w:rsidRDefault="0085751C">
            <w:pPr>
              <w:pStyle w:val="UnderskriftDatum"/>
              <w:spacing w:before="240"/>
            </w:pPr>
            <w:r w:rsidRPr="004C11B7">
              <w:t>Stockholm den 30 september 2011</w:t>
            </w:r>
          </w:p>
        </w:tc>
        <w:tc>
          <w:tcPr>
            <w:tcW w:w="3047" w:type="dxa"/>
          </w:tcPr>
          <w:p w:rsidR="0085751C" w:rsidRPr="004C11B7" w:rsidRDefault="0085751C">
            <w:pPr>
              <w:pStyle w:val="Underskrifter"/>
              <w:spacing w:before="240"/>
            </w:pPr>
          </w:p>
        </w:tc>
      </w:tr>
      <w:tr w:rsidR="00000000" w:rsidRPr="004C11B7">
        <w:trPr>
          <w:cantSplit/>
        </w:trPr>
        <w:tc>
          <w:tcPr>
            <w:tcW w:w="3046" w:type="dxa"/>
          </w:tcPr>
          <w:p w:rsidR="0085751C" w:rsidRPr="004C11B7" w:rsidRDefault="0085751C">
            <w:pPr>
              <w:pStyle w:val="Underskrifter"/>
            </w:pPr>
            <w:r w:rsidRPr="004C11B7">
              <w:t>Lena Asplund (M)</w:t>
            </w:r>
          </w:p>
        </w:tc>
        <w:tc>
          <w:tcPr>
            <w:tcW w:w="3046" w:type="dxa"/>
          </w:tcPr>
          <w:p w:rsidR="0085751C" w:rsidRPr="004C11B7" w:rsidRDefault="0085751C">
            <w:pPr>
              <w:pStyle w:val="Underskrifter"/>
            </w:pPr>
          </w:p>
        </w:tc>
      </w:tr>
    </w:tbl>
    <w:p w:rsidR="0085751C" w:rsidRPr="004C11B7" w:rsidRDefault="0085751C">
      <w:pPr>
        <w:pStyle w:val="Normaltindrag"/>
      </w:pPr>
    </w:p>
    <w:sectPr w:rsidR="0085751C" w:rsidRPr="004C1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51C" w:rsidRPr="004C11B7" w:rsidRDefault="0085751C">
      <w:r w:rsidRPr="004C11B7">
        <w:separator/>
      </w:r>
    </w:p>
  </w:endnote>
  <w:endnote w:type="continuationSeparator" w:id="0">
    <w:p w:rsidR="0085751C" w:rsidRPr="004C11B7" w:rsidRDefault="0085751C">
      <w:r w:rsidRPr="004C11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51C" w:rsidRPr="004C11B7" w:rsidRDefault="004C11B7">
    <w:pPr>
      <w:pStyle w:val="Sidfot"/>
    </w:pPr>
    <w:r w:rsidRPr="004C11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6528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51C" w:rsidRDefault="008575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751C" w:rsidRDefault="008575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51C" w:rsidRPr="004C11B7" w:rsidRDefault="004C11B7">
    <w:pPr>
      <w:pStyle w:val="Sidfot"/>
    </w:pPr>
    <w:r w:rsidRPr="004C11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186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51C" w:rsidRDefault="008575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51C" w:rsidRDefault="008575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51C" w:rsidRPr="004C11B7" w:rsidRDefault="004C11B7">
    <w:pPr>
      <w:pStyle w:val="Sidfot"/>
    </w:pPr>
    <w:r w:rsidRPr="004C11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7654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51C" w:rsidRDefault="008575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51C" w:rsidRDefault="008575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51C" w:rsidRPr="004C11B7" w:rsidRDefault="0085751C">
      <w:r w:rsidRPr="004C11B7">
        <w:separator/>
      </w:r>
    </w:p>
  </w:footnote>
  <w:footnote w:type="continuationSeparator" w:id="0">
    <w:p w:rsidR="0085751C" w:rsidRPr="004C11B7" w:rsidRDefault="0085751C">
      <w:r w:rsidRPr="004C11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51C" w:rsidRPr="004C11B7" w:rsidRDefault="004C11B7">
    <w:pPr>
      <w:pStyle w:val="Sidhuvud"/>
    </w:pPr>
    <w:r w:rsidRPr="004C11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1783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51C" w:rsidRDefault="008575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751C" w:rsidRDefault="008575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51C" w:rsidRPr="004C11B7" w:rsidRDefault="004C11B7">
    <w:pPr>
      <w:pStyle w:val="Sidhuvud"/>
    </w:pPr>
    <w:r w:rsidRPr="004C11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509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51C" w:rsidRDefault="008575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751C" w:rsidRDefault="008575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51C" w:rsidRPr="004C11B7" w:rsidRDefault="0085751C">
    <w:pPr>
      <w:pStyle w:val="FSHNormal"/>
      <w:tabs>
        <w:tab w:val="right" w:pos="5840"/>
      </w:tabs>
    </w:pPr>
    <w:r w:rsidRPr="004C11B7">
      <w:br/>
    </w:r>
    <w:r w:rsidRPr="004C11B7">
      <w:fldChar w:fldCharType="begin" w:fldLock="1"/>
    </w:r>
    <w:r w:rsidRPr="004C11B7">
      <w:instrText xml:space="preserve"> DOCPROPERTY</w:instrText>
    </w:r>
    <w:r w:rsidRPr="004C11B7">
      <w:rPr>
        <w:sz w:val="18"/>
      </w:rPr>
      <w:instrText xml:space="preserve"> "YearUser" *\charformat </w:instrText>
    </w:r>
    <w:r w:rsidRPr="004C11B7">
      <w:fldChar w:fldCharType="separate"/>
    </w:r>
    <w:r w:rsidRPr="004C11B7">
      <w:t>2011/12</w:t>
    </w:r>
    <w:r w:rsidRPr="004C11B7">
      <w:fldChar w:fldCharType="end"/>
    </w:r>
    <w:r w:rsidRPr="004C11B7">
      <w:t xml:space="preserve"> </w:t>
    </w:r>
    <w:r w:rsidRPr="004C11B7">
      <w:tab/>
      <w:t xml:space="preserve">mnr: </w:t>
    </w:r>
    <w:r w:rsidRPr="004C11B7">
      <w:fldChar w:fldCharType="begin" w:fldLock="1"/>
    </w:r>
    <w:r w:rsidRPr="004C11B7">
      <w:instrText xml:space="preserve"> DOCPROPERTY</w:instrText>
    </w:r>
    <w:r w:rsidRPr="004C11B7">
      <w:rPr>
        <w:sz w:val="18"/>
      </w:rPr>
      <w:instrText xml:space="preserve"> "Motionsnummer" *\charformat </w:instrText>
    </w:r>
    <w:r w:rsidRPr="004C11B7">
      <w:fldChar w:fldCharType="separate"/>
    </w:r>
    <w:r w:rsidRPr="004C11B7">
      <w:t>Fi217</w:t>
    </w:r>
    <w:r w:rsidRPr="004C11B7">
      <w:fldChar w:fldCharType="end"/>
    </w:r>
    <w:r w:rsidRPr="004C11B7">
      <w:br/>
    </w:r>
    <w:r w:rsidRPr="004C11B7">
      <w:fldChar w:fldCharType="begin" w:fldLock="1"/>
    </w:r>
    <w:r w:rsidRPr="004C11B7">
      <w:instrText xml:space="preserve"> DOCPROPERTY</w:instrText>
    </w:r>
    <w:r w:rsidRPr="004C11B7">
      <w:rPr>
        <w:sz w:val="18"/>
      </w:rPr>
      <w:instrText xml:space="preserve"> "Samling" *\charformat </w:instrText>
    </w:r>
    <w:r w:rsidRPr="004C11B7">
      <w:fldChar w:fldCharType="end"/>
    </w:r>
    <w:r w:rsidRPr="004C11B7">
      <w:tab/>
      <w:t xml:space="preserve">pnr: </w:t>
    </w:r>
    <w:r w:rsidRPr="004C11B7">
      <w:fldChar w:fldCharType="begin" w:fldLock="1"/>
    </w:r>
    <w:r w:rsidRPr="004C11B7">
      <w:instrText xml:space="preserve"> DOCPROPERTY</w:instrText>
    </w:r>
    <w:r w:rsidRPr="004C11B7">
      <w:rPr>
        <w:sz w:val="18"/>
      </w:rPr>
      <w:instrText xml:space="preserve"> "Partinummer" *\charformat </w:instrText>
    </w:r>
    <w:r w:rsidRPr="004C11B7">
      <w:fldChar w:fldCharType="separate"/>
    </w:r>
    <w:r w:rsidRPr="004C11B7">
      <w:t>M592</w:t>
    </w:r>
    <w:r w:rsidRPr="004C11B7">
      <w:fldChar w:fldCharType="end"/>
    </w:r>
  </w:p>
  <w:p w:rsidR="0085751C" w:rsidRPr="004C11B7" w:rsidRDefault="0085751C">
    <w:pPr>
      <w:pStyle w:val="FSHRub1"/>
    </w:pPr>
    <w:r w:rsidRPr="004C11B7">
      <w:t>Motion till riksdagen</w:t>
    </w:r>
    <w:r w:rsidRPr="004C11B7">
      <w:br/>
    </w:r>
    <w:r w:rsidRPr="004C11B7">
      <w:fldChar w:fldCharType="begin" w:fldLock="1"/>
    </w:r>
    <w:r w:rsidRPr="004C11B7">
      <w:instrText xml:space="preserve"> DOCPROPERTY "YearUser" *\charformat </w:instrText>
    </w:r>
    <w:r w:rsidRPr="004C11B7">
      <w:fldChar w:fldCharType="separate"/>
    </w:r>
    <w:r w:rsidRPr="004C11B7">
      <w:t>2011/12</w:t>
    </w:r>
    <w:r w:rsidRPr="004C11B7">
      <w:fldChar w:fldCharType="end"/>
    </w:r>
    <w:r w:rsidRPr="004C11B7">
      <w:t>:</w:t>
    </w:r>
    <w:r w:rsidRPr="004C11B7">
      <w:fldChar w:fldCharType="begin" w:fldLock="1"/>
    </w:r>
    <w:r w:rsidRPr="004C11B7">
      <w:instrText xml:space="preserve"> DOCPROPERTY "Motionsnummer" *\charformat </w:instrText>
    </w:r>
    <w:r w:rsidRPr="004C11B7">
      <w:fldChar w:fldCharType="separate"/>
    </w:r>
    <w:r w:rsidRPr="004C11B7">
      <w:t>Fi217</w:t>
    </w:r>
    <w:r w:rsidRPr="004C11B7">
      <w:fldChar w:fldCharType="end"/>
    </w:r>
  </w:p>
  <w:p w:rsidR="0085751C" w:rsidRPr="004C11B7" w:rsidRDefault="0085751C">
    <w:pPr>
      <w:pStyle w:val="FSHNormalS5"/>
    </w:pPr>
    <w:r w:rsidRPr="004C11B7">
      <w:fldChar w:fldCharType="begin" w:fldLock="1"/>
    </w:r>
    <w:r w:rsidRPr="004C11B7">
      <w:instrText xml:space="preserve"> DOCPROPERTY "MotionarText" *\charformat </w:instrText>
    </w:r>
    <w:r w:rsidRPr="004C11B7">
      <w:fldChar w:fldCharType="separate"/>
    </w:r>
    <w:r w:rsidRPr="004C11B7">
      <w:t>av Lena Asplund (M)</w:t>
    </w:r>
    <w:r w:rsidRPr="004C11B7">
      <w:fldChar w:fldCharType="end"/>
    </w:r>
    <w:r w:rsidRPr="004C11B7">
      <w:br/>
    </w:r>
    <w:r w:rsidRPr="004C11B7">
      <w:fldChar w:fldCharType="begin" w:fldLock="1"/>
    </w:r>
    <w:r w:rsidRPr="004C11B7">
      <w:instrText xml:space="preserve"> DOCPROPERTY "SvarFrasKort" *\charformat </w:instrText>
    </w:r>
    <w:r w:rsidRPr="004C11B7">
      <w:fldChar w:fldCharType="end"/>
    </w:r>
  </w:p>
  <w:p w:rsidR="0085751C" w:rsidRPr="004C11B7" w:rsidRDefault="0085751C">
    <w:pPr>
      <w:pStyle w:val="FSHTitel"/>
    </w:pPr>
    <w:r w:rsidRPr="004C11B7">
      <w:fldChar w:fldCharType="begin" w:fldLock="1"/>
    </w:r>
    <w:r w:rsidRPr="004C11B7">
      <w:instrText xml:space="preserve"> DOCPROPERTY</w:instrText>
    </w:r>
    <w:r w:rsidRPr="004C11B7">
      <w:rPr>
        <w:sz w:val="18"/>
      </w:rPr>
      <w:instrText xml:space="preserve"> "RubrikSvar" *\charformat </w:instrText>
    </w:r>
    <w:r w:rsidRPr="004C11B7">
      <w:fldChar w:fldCharType="separate"/>
    </w:r>
    <w:r w:rsidRPr="004C11B7">
      <w:t>Kreditupplysningslagen</w:t>
    </w:r>
    <w:r w:rsidRPr="004C11B7">
      <w:fldChar w:fldCharType="end"/>
    </w:r>
  </w:p>
  <w:p w:rsidR="0085751C" w:rsidRPr="004C11B7" w:rsidRDefault="0085751C">
    <w:pPr>
      <w:pStyle w:val="Normal00"/>
    </w:pPr>
  </w:p>
  <w:p w:rsidR="0085751C" w:rsidRPr="004C11B7" w:rsidRDefault="008575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9989747">
    <w:abstractNumId w:val="3"/>
  </w:num>
  <w:num w:numId="2" w16cid:durableId="1954284747">
    <w:abstractNumId w:val="2"/>
  </w:num>
  <w:num w:numId="3" w16cid:durableId="561985473">
    <w:abstractNumId w:val="1"/>
  </w:num>
  <w:num w:numId="4" w16cid:durableId="433328533">
    <w:abstractNumId w:val="0"/>
  </w:num>
  <w:num w:numId="5" w16cid:durableId="794715427">
    <w:abstractNumId w:val="7"/>
  </w:num>
  <w:num w:numId="6" w16cid:durableId="851143547">
    <w:abstractNumId w:val="6"/>
  </w:num>
  <w:num w:numId="7" w16cid:durableId="409423237">
    <w:abstractNumId w:val="5"/>
  </w:num>
  <w:num w:numId="8" w16cid:durableId="873150886">
    <w:abstractNumId w:val="4"/>
  </w:num>
  <w:num w:numId="9" w16cid:durableId="1344432910">
    <w:abstractNumId w:val="8"/>
  </w:num>
  <w:num w:numId="10" w16cid:durableId="1113792779">
    <w:abstractNumId w:val="9"/>
  </w:num>
  <w:num w:numId="11" w16cid:durableId="1471051774">
    <w:abstractNumId w:val="10"/>
  </w:num>
  <w:num w:numId="12" w16cid:durableId="311981915">
    <w:abstractNumId w:val="13"/>
  </w:num>
  <w:num w:numId="13" w16cid:durableId="1032532437">
    <w:abstractNumId w:val="15"/>
  </w:num>
  <w:num w:numId="14" w16cid:durableId="1971670018">
    <w:abstractNumId w:val="16"/>
  </w:num>
  <w:num w:numId="15" w16cid:durableId="1043751731">
    <w:abstractNumId w:val="11"/>
  </w:num>
  <w:num w:numId="16" w16cid:durableId="1421028210">
    <w:abstractNumId w:val="18"/>
  </w:num>
  <w:num w:numId="17" w16cid:durableId="1900675587">
    <w:abstractNumId w:val="17"/>
  </w:num>
  <w:num w:numId="18" w16cid:durableId="1822579078">
    <w:abstractNumId w:val="14"/>
  </w:num>
  <w:num w:numId="19" w16cid:durableId="840122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8B8D5BB3-E65E-47ED-87D8-D2A359DE37EC}"/>
  </w:docVars>
  <w:rsids>
    <w:rsidRoot w:val="00BC77F3"/>
    <w:rsid w:val="004C11B7"/>
    <w:rsid w:val="0085751C"/>
    <w:rsid w:val="00B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44DFB9-795F-4887-8A62-E3C0398E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1206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M0592</vt:lpstr>
    </vt:vector>
  </TitlesOfParts>
  <Company>Riksdagen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M0592</dc:title>
  <dc:subject>M0592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2011-11-13T09:09:00Z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Kreditupplysningslagen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Kreditupplysningslagen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M592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Asplund (M)</vt:lpwstr>
  </property>
  <property fmtid="{D5CDD505-2E9C-101B-9397-08002B2CF9AE}" pid="26" name="MotionarLista">
    <vt:lpwstr>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josefina.fischier@riksdagen.se</vt:lpwstr>
  </property>
  <property fmtid="{D5CDD505-2E9C-101B-9397-08002B2CF9AE}" pid="45" name="ReservUID">
    <vt:lpwstr>ja0628aa</vt:lpwstr>
  </property>
  <property fmtid="{D5CDD505-2E9C-101B-9397-08002B2CF9AE}" pid="46" name="MotionID">
    <vt:lpwstr>20112012000000000077000005920069</vt:lpwstr>
  </property>
  <property fmtid="{D5CDD505-2E9C-101B-9397-08002B2CF9AE}" pid="47" name="datum">
    <vt:lpwstr>110930</vt:lpwstr>
  </property>
  <property fmtid="{D5CDD505-2E9C-101B-9397-08002B2CF9AE}" pid="48" name="avsändar-e-post">
    <vt:lpwstr>josefina.fischier@riksdagen.se</vt:lpwstr>
  </property>
  <property fmtid="{D5CDD505-2E9C-101B-9397-08002B2CF9AE}" pid="49" name="id">
    <vt:lpwstr>20112012000000000077000005920069</vt:lpwstr>
  </property>
  <property fmtid="{D5CDD505-2E9C-101B-9397-08002B2CF9AE}" pid="50" name="nummer">
    <vt:lpwstr>217</vt:lpwstr>
  </property>
  <property fmtid="{D5CDD505-2E9C-101B-9397-08002B2CF9AE}" pid="51" name="utskottsbeteckning">
    <vt:lpwstr>Fi</vt:lpwstr>
  </property>
  <property fmtid="{D5CDD505-2E9C-101B-9397-08002B2CF9AE}" pid="52" name="GlobalUID">
    <vt:lpwstr>{306ED4E3-FF0D-4DEB-804A-07A57D2426B6}</vt:lpwstr>
  </property>
  <property fmtid="{D5CDD505-2E9C-101B-9397-08002B2CF9AE}" pid="53" name="Överföringar">
    <vt:i4>0</vt:i4>
  </property>
  <property fmtid="{D5CDD505-2E9C-101B-9397-08002B2CF9AE}" pid="54" name="Checksum">
    <vt:lpwstr>*0012128287980*</vt:lpwstr>
  </property>
  <property fmtid="{D5CDD505-2E9C-101B-9397-08002B2CF9AE}" pid="55" name="skuggnummer">
    <vt:lpwstr>613</vt:lpwstr>
  </property>
  <property fmtid="{D5CDD505-2E9C-101B-9397-08002B2CF9AE}" pid="56" name="urixVersion">
    <vt:lpwstr>4.5.0.25</vt:lpwstr>
  </property>
  <property fmtid="{D5CDD505-2E9C-101B-9397-08002B2CF9AE}" pid="57" name="urixOrigin">
    <vt:lpwstr>111113 10:09:15.585</vt:lpwstr>
  </property>
  <property fmtid="{D5CDD505-2E9C-101B-9397-08002B2CF9AE}" pid="58" name="urixGuid">
    <vt:lpwstr>{E2240E79-65FC-4245-A2FD-3FF6CCA50546}</vt:lpwstr>
  </property>
</Properties>
</file>