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37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29 november 2013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sammansatt utrikes- och försvarsutskott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2013/14:FPM26 Standardiserad mervärdesskattedeklaration </w:t>
            </w:r>
            <w:r>
              <w:rPr>
                <w:i/>
                <w:iCs/>
                <w:rtl w:val="0"/>
              </w:rPr>
              <w:t>KOM(2013) 721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2013/14:131 av Olle Thorell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Arbetsmiljöverkets kontor i Västerås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2013/14:132 av Raimo Pärssinen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Arbetsmiljöarbetet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2013/14:164 av Thomas Strand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Rättvisa forskningsförutsättningar vid alla lärosäten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2013/14:165 av Thomas Strand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Avskaffande av utbildningsbidraget och stipendiefinansieringen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2013/14:166 av Thomas Strand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Basresurser till forskning vid alla lärosäten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Ewa Björling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2013/14:155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WTO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Anna-Karin Hatt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2013/14:93 av Isak From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Mobiltäckning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2013/14:95 av Gunnar Sandberg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Ett it-samhälle tillgängligt för alla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2013/14:116 av Meeri Wasberg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Postservicen i Stockholms skärgård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Näringsminister Annie Lööf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2013/14:152 av Pyry Niemi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Minskat sjuklöneansvar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Erik Ullenhag (FP)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2013/14:128 av Patrik Björck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med etableringslotsar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29 november 2013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0d5455bc-1394-4552-9705-1386afc65990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5854C-19C6-4CD5-905D-E1C5ACD1AB6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november 2013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