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38" w:rsidP="00457938" w:rsidRDefault="00AB4A4B" w14:paraId="26DD9FE6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rPr>
          <w:lang w:val="sv-SE"/>
        </w:rPr>
        <w:alias w:val="CC_Boilerplate_4"/>
        <w:tag w:val="CC_Boilerplate_4"/>
        <w:id w:val="-1644581176"/>
        <w:lock w:val="sdtLocked"/>
        <w:placeholder>
          <w:docPart w:val="A2DFE96DC41545298D7B26C5C775D386"/>
        </w:placeholder>
        <w:text/>
      </w:sdtPr>
      <w:sdtEndPr/>
      <w:sdtContent>
        <w:p w:rsidRPr="00586309" w:rsidR="00AF30DD" w:rsidP="00DA28CE" w:rsidRDefault="00AF30DD" w14:paraId="26DD9FE7" w14:textId="77777777">
          <w:pPr>
            <w:pStyle w:val="Rubrik1"/>
            <w:spacing w:after="300"/>
            <w:rPr>
              <w:lang w:val="sv-SE"/>
            </w:rPr>
          </w:pPr>
          <w:r w:rsidRPr="00586309">
            <w:rPr>
              <w:lang w:val="sv-SE"/>
            </w:rPr>
            <w:t>Förslag till riksdagsbeslut</w:t>
          </w:r>
        </w:p>
      </w:sdtContent>
    </w:sdt>
    <w:sdt>
      <w:sdtPr>
        <w:alias w:val="Yrkande 1"/>
        <w:tag w:val="7a0ae292-9e60-4896-8022-0f04a1987c0b"/>
        <w:id w:val="1087499719"/>
        <w:lock w:val="sdtLocked"/>
      </w:sdtPr>
      <w:sdtEndPr/>
      <w:sdtContent>
        <w:p w:rsidR="00D76143" w:rsidRDefault="00571BA5" w14:paraId="26DD9FE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en förändring av OECD:s biståndskommittés regler för att inte tillåta avräkningar från biståndet för mottagande av asylsökande migranter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rPr>
          <w:lang w:val="sv-SE"/>
        </w:rPr>
        <w:alias w:val="CC_Motivering_Rubrik"/>
        <w:tag w:val="CC_Motivering_Rubrik"/>
        <w:id w:val="1433397530"/>
        <w:lock w:val="sdtLocked"/>
        <w:placeholder>
          <w:docPart w:val="4CEBCA1F951C49E796FE9EBEB1CBE1AB"/>
        </w:placeholder>
        <w:text/>
      </w:sdtPr>
      <w:sdtEndPr/>
      <w:sdtContent>
        <w:p w:rsidRPr="00586309" w:rsidR="006D79C9" w:rsidP="00333E95" w:rsidRDefault="006D79C9" w14:paraId="26DD9FE9" w14:textId="77777777">
          <w:pPr>
            <w:pStyle w:val="Rubrik1"/>
            <w:rPr>
              <w:lang w:val="sv-SE"/>
            </w:rPr>
          </w:pPr>
          <w:r w:rsidRPr="00586309">
            <w:rPr>
              <w:lang w:val="sv-SE"/>
            </w:rPr>
            <w:t>Motivering</w:t>
          </w:r>
        </w:p>
      </w:sdtContent>
    </w:sdt>
    <w:p w:rsidRPr="00586309" w:rsidR="00FB6A4F" w:rsidP="00FB6A4F" w:rsidRDefault="00FB6A4F" w14:paraId="26DD9FEA" w14:textId="77777777">
      <w:pPr>
        <w:pStyle w:val="Rubrik2"/>
        <w:rPr>
          <w:lang w:val="sv-SE"/>
        </w:rPr>
      </w:pPr>
      <w:r w:rsidRPr="00586309">
        <w:rPr>
          <w:lang w:val="sv-SE"/>
        </w:rPr>
        <w:t>1 Om avräkningar</w:t>
      </w:r>
    </w:p>
    <w:p w:rsidR="00D84AFC" w:rsidP="00D84AFC" w:rsidRDefault="00D84AFC" w14:paraId="26DD9FEB" w14:textId="77777777">
      <w:pPr>
        <w:pStyle w:val="Normalutanindragellerluft"/>
      </w:pPr>
      <w:r>
        <w:t>Aldrig förr har så många människor befu</w:t>
      </w:r>
      <w:r w:rsidR="00844475">
        <w:t>nnit sig på flykt från sina hem</w:t>
      </w:r>
      <w:r>
        <w:t xml:space="preserve"> och vi har de senaste åren även märkt av detta i norra Europa, då inte minst i Sverige. Att människor söker sig ett bättre liv är ingenting konstigt, utan fullt naturligt, inte minst i tider då vi ser nya konflikter och betydande miljöförändringar. Detta innebär samtidigt att värdsam</w:t>
      </w:r>
      <w:r w:rsidR="00D5688B">
        <w:t>fundet</w:t>
      </w:r>
      <w:r>
        <w:t xml:space="preserve"> tvingas stå för stora delar av de kostnader som följer. I arbetet för genomförandet av Agenda 2030 spelar migrationen en central roll, då detta påverkar olika samhällen </w:t>
      </w:r>
      <w:r w:rsidR="00FB6A4F">
        <w:t xml:space="preserve">olika </w:t>
      </w:r>
      <w:r>
        <w:t>mycket. Det kanske tydligaste beviset för detta är de enorma avräkningar som gjorts från olika länders biståndsbudget – där bistånd som syftat till att stärka de globala målen blivit indraget som följd av ett högt asylmottagande.</w:t>
      </w:r>
    </w:p>
    <w:p w:rsidR="00FB6A4F" w:rsidP="00D84AFC" w:rsidRDefault="00D84AFC" w14:paraId="26DD9FEC" w14:textId="77777777">
      <w:pPr>
        <w:pStyle w:val="Normalutanindragellerluft"/>
      </w:pPr>
      <w:r>
        <w:t>Sverige har under flera år stått för de högsta avräkningarna i biståndsbudgeten genom att använda sig av OECD-</w:t>
      </w:r>
      <w:r w:rsidR="00FB6A4F">
        <w:t>DAC</w:t>
      </w:r>
      <w:r w:rsidR="00D5688B">
        <w:t>:</w:t>
      </w:r>
      <w:r w:rsidR="00FB6A4F">
        <w:t>s</w:t>
      </w:r>
      <w:r>
        <w:t xml:space="preserve"> principer om avräkningar från biståndsbudgeten. Att Sverige och många andra länder använder sig av denna princip är fullt förståeligt ur ett nationalekonomiskt perspektiv, men orimligt ur ett etiskt perspektiv. </w:t>
      </w:r>
      <w:r w:rsidR="00FB6A4F">
        <w:t>I grund och botten innebär detta en legitimering av</w:t>
      </w:r>
      <w:r>
        <w:t xml:space="preserve"> en hållning</w:t>
      </w:r>
      <w:r w:rsidR="00D5688B">
        <w:t>,</w:t>
      </w:r>
      <w:r>
        <w:t xml:space="preserve"> där notan för </w:t>
      </w:r>
      <w:r>
        <w:lastRenderedPageBreak/>
        <w:t>det inhemska flyktingmottagandet skickas till de absolut mest utsatta och förtryckta flyktinga</w:t>
      </w:r>
      <w:r w:rsidR="00FB6A4F">
        <w:t xml:space="preserve">rna i krisområdenas närhet, </w:t>
      </w:r>
      <w:r w:rsidR="000773D4">
        <w:t xml:space="preserve">men det påverkar även negativt </w:t>
      </w:r>
      <w:r>
        <w:t xml:space="preserve">en hållbar global utveckling i enlighet med Agenda 2030. </w:t>
      </w:r>
    </w:p>
    <w:p w:rsidR="00BB6339" w:rsidP="00D84AFC" w:rsidRDefault="00D84AFC" w14:paraId="26DD9FED" w14:textId="77777777">
      <w:pPr>
        <w:pStyle w:val="Normalutanindragellerluft"/>
      </w:pPr>
      <w:r>
        <w:t>Detta är ineffektivt och långsiktigt ohållbart, samt en hållning som Sverigedemokraterna på intet sätt kan acceptera, varför regeringen bör verka för att ändra OECD-</w:t>
      </w:r>
      <w:r w:rsidR="00FB6A4F">
        <w:t>DACs</w:t>
      </w:r>
      <w:r>
        <w:t xml:space="preserve"> principer så att avräkningar för asylmottagande inte kan inkluderas i biståndsbudgeten. Det enda som ska</w:t>
      </w:r>
      <w:r w:rsidR="00D5688B">
        <w:t xml:space="preserve"> kunna</w:t>
      </w:r>
      <w:r>
        <w:t xml:space="preserve"> räknas som bistånd </w:t>
      </w:r>
      <w:r w:rsidR="00D5688B">
        <w:t>kopplat till</w:t>
      </w:r>
      <w:r>
        <w:t xml:space="preserve"> flyktingmottagning är</w:t>
      </w:r>
      <w:r w:rsidR="00D5688B">
        <w:t xml:space="preserve"> möjligen</w:t>
      </w:r>
      <w:r>
        <w:t xml:space="preserve"> </w:t>
      </w:r>
      <w:r w:rsidR="00D5688B">
        <w:t xml:space="preserve">hjälp till dem </w:t>
      </w:r>
      <w:r>
        <w:t>som kommer genom vidarebosättning via UNHCR.</w:t>
      </w:r>
    </w:p>
    <w:sdt>
      <w:sdtPr>
        <w:alias w:val="CC_Underskrifter"/>
        <w:tag w:val="CC_Underskrifter"/>
        <w:id w:val="583496634"/>
        <w:lock w:val="sdtContentLocked"/>
        <w:placeholder>
          <w:docPart w:val="6A53BC2990C54696A8BCB6263CE0F05D"/>
        </w:placeholder>
      </w:sdtPr>
      <w:sdtEndPr/>
      <w:sdtContent>
        <w:p w:rsidR="00656D26" w:rsidP="00656D26" w:rsidRDefault="00656D26" w14:paraId="26DD9FEE" w14:textId="77777777"/>
        <w:p w:rsidRPr="008E0FE2" w:rsidR="004801AC" w:rsidP="00656D26" w:rsidRDefault="00B43766" w14:paraId="26DD9FE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Ludvig Aspling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Seppälä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B2543" w:rsidRDefault="00DB2543" w14:paraId="26DD9FFC" w14:textId="77777777"/>
    <w:sectPr w:rsidR="00DB25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D9FFE" w14:textId="77777777" w:rsidR="00A97348" w:rsidRDefault="00A97348" w:rsidP="000C1CAD">
      <w:pPr>
        <w:spacing w:line="240" w:lineRule="auto"/>
      </w:pPr>
      <w:r>
        <w:separator/>
      </w:r>
    </w:p>
  </w:endnote>
  <w:endnote w:type="continuationSeparator" w:id="0">
    <w:p w14:paraId="26DD9FFF" w14:textId="77777777" w:rsidR="00A97348" w:rsidRDefault="00A973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DA00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DA005" w14:textId="537B5CA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4376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6C1A0" w14:textId="77777777" w:rsidR="00B43766" w:rsidRDefault="00B437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D9FFC" w14:textId="77777777" w:rsidR="00A97348" w:rsidRDefault="00A97348" w:rsidP="000C1CAD">
      <w:pPr>
        <w:spacing w:line="240" w:lineRule="auto"/>
      </w:pPr>
      <w:r>
        <w:separator/>
      </w:r>
    </w:p>
  </w:footnote>
  <w:footnote w:type="continuationSeparator" w:id="0">
    <w:p w14:paraId="26DD9FFD" w14:textId="77777777" w:rsidR="00A97348" w:rsidRDefault="00A973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6DDA00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DDA00F" wp14:anchorId="26DDA0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43766" w14:paraId="26DDA01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02C7B7BC4544958E344251A869B855"/>
                              </w:placeholder>
                              <w:text/>
                            </w:sdtPr>
                            <w:sdtEndPr/>
                            <w:sdtContent>
                              <w:r w:rsidR="00D84AF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8E7F39AA1C04CA9AA6F9878E8FE160B"/>
                              </w:placeholder>
                              <w:text/>
                            </w:sdtPr>
                            <w:sdtEndPr/>
                            <w:sdtContent>
                              <w:r w:rsidR="00656D26">
                                <w:t>326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56D2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02C7B7BC4544958E344251A869B855"/>
                        </w:placeholder>
                        <w:text/>
                      </w:sdtPr>
                      <w:sdtEndPr/>
                      <w:sdtContent>
                        <w:r w:rsidR="00D84AF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8E7F39AA1C04CA9AA6F9878E8FE160B"/>
                        </w:placeholder>
                        <w:text/>
                      </w:sdtPr>
                      <w:sdtEndPr/>
                      <w:sdtContent>
                        <w:r>
                          <w:t>326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6DDA00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6DDA002" w14:textId="77777777">
    <w:pPr>
      <w:jc w:val="right"/>
    </w:pPr>
  </w:p>
  <w:p w:rsidR="00262EA3" w:rsidP="00776B74" w:rsidRDefault="00262EA3" w14:paraId="26DDA00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43766" w14:paraId="26DDA00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val="sv-SE" w:eastAsia="sv-SE"/>
          </w:rPr>
          <w:drawing>
            <wp:anchor distT="0" distB="0" distL="114300" distR="114300" simplePos="0" relativeHeight="251663360" behindDoc="0" locked="0" layoutInCell="1" allowOverlap="1" wp14:editId="26DDA011" wp14:anchorId="26DDA01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43766" w14:paraId="26DDA00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4AF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56D26">
          <w:t>326</w:t>
        </w:r>
      </w:sdtContent>
    </w:sdt>
  </w:p>
  <w:p w:rsidRPr="008227B3" w:rsidR="00262EA3" w:rsidP="008227B3" w:rsidRDefault="00B43766" w14:paraId="26DDA00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43766" w14:paraId="26DDA00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caps/>
          <w:color w:val="FFFFFF" w:themeColor="background1"/>
          <w:spacing w:val="15"/>
          <w:sz w:val="22"/>
          <w:szCs w:val="22"/>
          <w:shd w:val="clear" w:color="auto" w:fill="5B9BD5" w:themeFill="accent1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caps/>
          <w:color w:val="FFFFFF" w:themeColor="background1"/>
          <w:spacing w:val="15"/>
          <w:sz w:val="22"/>
          <w:szCs w:val="22"/>
          <w:shd w:val="clear" w:color="auto" w:fill="5B9BD5" w:themeFill="accent1"/>
        </w:rPr>
      </w:sdtEndPr>
      <w:sdtContent>
        <w:r>
          <w:t>:1372</w:t>
        </w:r>
      </w:sdtContent>
    </w:sdt>
  </w:p>
  <w:p w:rsidR="00262EA3" w:rsidP="00E03A3D" w:rsidRDefault="00B43766" w14:paraId="26DDA00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84AFC" w14:paraId="26DDA00B" w14:textId="77777777">
        <w:pPr>
          <w:pStyle w:val="FSHRub2"/>
        </w:pPr>
        <w:r>
          <w:t>Avräkningar för flyktingmottagande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DDA0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84A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3D4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979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1BA5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E30"/>
    <w:rsid w:val="0058081B"/>
    <w:rsid w:val="0058153A"/>
    <w:rsid w:val="005828F4"/>
    <w:rsid w:val="00583300"/>
    <w:rsid w:val="0058476E"/>
    <w:rsid w:val="00584EB4"/>
    <w:rsid w:val="00585C22"/>
    <w:rsid w:val="00585D07"/>
    <w:rsid w:val="00586309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26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475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49A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48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3766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88B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143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AFC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543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A4F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DD9FE6"/>
  <w15:chartTrackingRefBased/>
  <w15:docId w15:val="{FF70B1FB-02C3-4656-88FD-2A57FA93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35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11" w:qFormat="1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22" w:qFormat="1"/>
    <w:lsdException w:name="Emphasis" w:semiHidden="1" w:uiPriority="20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FB6A4F"/>
  </w:style>
  <w:style w:type="paragraph" w:styleId="Rubrik1">
    <w:name w:val="heading 1"/>
    <w:basedOn w:val="Normal"/>
    <w:next w:val="Normal"/>
    <w:link w:val="Rubrik1Char"/>
    <w:uiPriority w:val="9"/>
    <w:qFormat/>
    <w:rsid w:val="00FB6A4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B6A4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B6A4F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B6A4F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FB6A4F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FB6A4F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6A4F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6A4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6A4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6A4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Rubrik2Char">
    <w:name w:val="Rubrik 2 Char"/>
    <w:basedOn w:val="Standardstycketeckensnitt"/>
    <w:link w:val="Rubrik2"/>
    <w:uiPriority w:val="9"/>
    <w:rsid w:val="00FB6A4F"/>
    <w:rPr>
      <w:caps/>
      <w:spacing w:val="15"/>
      <w:shd w:val="clear" w:color="auto" w:fill="DEEAF6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rsid w:val="00FB6A4F"/>
    <w:rPr>
      <w:caps/>
      <w:color w:val="1F4D78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rsid w:val="00FB6A4F"/>
    <w:rPr>
      <w:caps/>
      <w:color w:val="2E74B5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rsid w:val="00FB6A4F"/>
    <w:rPr>
      <w:caps/>
      <w:color w:val="2E74B5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rsid w:val="00FB6A4F"/>
    <w:rPr>
      <w:caps/>
      <w:color w:val="2E74B5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6A4F"/>
    <w:rPr>
      <w:caps/>
      <w:color w:val="2E74B5" w:themeColor="accent1" w:themeShade="BF"/>
      <w:spacing w:val="10"/>
    </w:rPr>
  </w:style>
  <w:style w:type="paragraph" w:customStyle="1" w:styleId="Normalutanindragellerluft">
    <w:name w:val="Normal utan indrag eller luft"/>
    <w:next w:val="Normal"/>
    <w:link w:val="NormalutanindragellerluftChar"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</w:pPr>
    <w:rPr>
      <w:kern w:val="28"/>
      <w:lang w:val="sv-SE"/>
      <w14:numSpacing w14:val="proportional"/>
    </w:rPr>
  </w:style>
  <w:style w:type="paragraph" w:styleId="Citat">
    <w:name w:val="Quote"/>
    <w:basedOn w:val="Normal"/>
    <w:next w:val="Normal"/>
    <w:link w:val="CitatChar"/>
    <w:uiPriority w:val="29"/>
    <w:qFormat/>
    <w:rsid w:val="00FB6A4F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FB6A4F"/>
    <w:rPr>
      <w:i/>
      <w:iCs/>
      <w:sz w:val="24"/>
      <w:szCs w:val="24"/>
    </w:rPr>
  </w:style>
  <w:style w:type="paragraph" w:customStyle="1" w:styleId="Citatmedindrag">
    <w:name w:val="Citat med indrag"/>
    <w:basedOn w:val="Citat"/>
    <w:uiPriority w:val="2"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B6A4F"/>
    <w:pPr>
      <w:outlineLvl w:val="9"/>
    </w:pPr>
  </w:style>
  <w:style w:type="paragraph" w:styleId="Rubrik">
    <w:name w:val="Title"/>
    <w:basedOn w:val="Normal"/>
    <w:next w:val="Normal"/>
    <w:link w:val="RubrikChar"/>
    <w:uiPriority w:val="10"/>
    <w:qFormat/>
    <w:locked/>
    <w:rsid w:val="00FB6A4F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B6A4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styleId="Starkreferens">
    <w:name w:val="Intense Reference"/>
    <w:uiPriority w:val="32"/>
    <w:qFormat/>
    <w:locked/>
    <w:rsid w:val="00FB6A4F"/>
    <w:rPr>
      <w:b/>
      <w:bCs/>
      <w:i/>
      <w:iCs/>
      <w:caps/>
      <w:color w:val="5B9BD5" w:themeColor="accent1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/>
      <w:jc w:val="both"/>
    </w:pPr>
    <w:rPr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6A4F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6A4F"/>
    <w:rPr>
      <w:i/>
      <w:iCs/>
      <w:caps/>
      <w:spacing w:val="10"/>
      <w:sz w:val="18"/>
      <w:szCs w:val="18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</w:pPr>
    <w:rPr>
      <w:rFonts w:asciiTheme="majorHAnsi" w:hAnsiTheme="majorHAnsi" w:cs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locked/>
    <w:rsid w:val="00FB6A4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6A4F"/>
    <w:rPr>
      <w:caps/>
      <w:color w:val="595959" w:themeColor="text1" w:themeTint="A6"/>
      <w:spacing w:val="10"/>
      <w:sz w:val="21"/>
      <w:szCs w:val="21"/>
    </w:rPr>
  </w:style>
  <w:style w:type="paragraph" w:styleId="Numreradlista">
    <w:name w:val="List Number"/>
    <w:aliases w:val="Punktlista_Nummer"/>
    <w:basedOn w:val="Normalutanindragellerluft"/>
    <w:uiPriority w:val="1"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rsid w:val="00D663EA"/>
    <w:pPr>
      <w:tabs>
        <w:tab w:val="clear" w:pos="4536"/>
        <w:tab w:val="clear" w:pos="9072"/>
      </w:tabs>
      <w:ind w:left="-1701"/>
    </w:pPr>
  </w:style>
  <w:style w:type="paragraph" w:customStyle="1" w:styleId="KantrubrikH">
    <w:name w:val="KantrubrikH"/>
    <w:basedOn w:val="FSHNormal"/>
    <w:rsid w:val="00D663EA"/>
    <w:pPr>
      <w:tabs>
        <w:tab w:val="clear" w:pos="284"/>
      </w:tabs>
      <w:ind w:right="-1644"/>
      <w:jc w:val="right"/>
    </w:pPr>
  </w:style>
  <w:style w:type="paragraph" w:customStyle="1" w:styleId="MotionTIllRiksdagen">
    <w:name w:val="MotionTIllRiksdagen"/>
    <w:basedOn w:val="FSHRub2"/>
    <w:link w:val="MotionTIllRiksdagenChar"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rsid w:val="009D7693"/>
    <w:pPr>
      <w:numPr>
        <w:numId w:val="20"/>
      </w:numPr>
      <w:tabs>
        <w:tab w:val="left" w:pos="284"/>
      </w:tabs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rsid w:val="009D7693"/>
    <w:pPr>
      <w:numPr>
        <w:ilvl w:val="1"/>
        <w:numId w:val="20"/>
      </w:numPr>
    </w:pPr>
    <w:rPr>
      <w:rFonts w:ascii="Times New Roman" w:eastAsiaTheme="majorEastAsia" w:hAnsi="Times New Roman" w:cs="Times New Roman"/>
      <w:bCs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rsid w:val="00DB4FA4"/>
    <w:pPr>
      <w:numPr>
        <w:ilvl w:val="2"/>
        <w:numId w:val="20"/>
      </w:numPr>
    </w:pPr>
    <w:rPr>
      <w:rFonts w:ascii="Times New Roman" w:eastAsiaTheme="majorEastAsia" w:hAnsi="Times New Roman" w:cs="Times New Roman"/>
      <w:szCs w:val="19"/>
    </w:rPr>
  </w:style>
  <w:style w:type="paragraph" w:customStyle="1" w:styleId="ListaPunkt">
    <w:name w:val="ListaPunkt"/>
    <w:basedOn w:val="Lista"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rsid w:val="00C53883"/>
    <w:pPr>
      <w:ind w:left="720"/>
      <w:contextualSpacing/>
    </w:pPr>
  </w:style>
  <w:style w:type="paragraph" w:customStyle="1" w:styleId="ListaLinje">
    <w:name w:val="ListaLinje"/>
    <w:basedOn w:val="Lista"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rsid w:val="005D0863"/>
    <w:pPr>
      <w:spacing w:before="0" w:line="240" w:lineRule="exact"/>
    </w:pPr>
  </w:style>
  <w:style w:type="paragraph" w:customStyle="1" w:styleId="Tabellrubrik">
    <w:name w:val="Tabellrubrik"/>
    <w:basedOn w:val="Normalutanindragellerluft"/>
    <w:next w:val="Normalutanindragellerluft"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rsid w:val="0006339B"/>
    <w:pPr>
      <w:spacing w:before="0"/>
    </w:pPr>
    <w:rPr>
      <w:b w:val="0"/>
      <w:i/>
      <w:sz w:val="20"/>
    </w:rPr>
  </w:style>
  <w:style w:type="paragraph" w:customStyle="1" w:styleId="Rubrik4numrerat">
    <w:name w:val="Rubrik 4 numrerat"/>
    <w:basedOn w:val="Rubrik4"/>
    <w:next w:val="Normalutanindragellerluft"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Beskrivning">
    <w:name w:val="caption"/>
    <w:basedOn w:val="Normal"/>
    <w:next w:val="Normal"/>
    <w:uiPriority w:val="35"/>
    <w:semiHidden/>
    <w:unhideWhenUsed/>
    <w:qFormat/>
    <w:locked/>
    <w:rsid w:val="00FB6A4F"/>
    <w:rPr>
      <w:b/>
      <w:bCs/>
      <w:color w:val="2E74B5" w:themeColor="accent1" w:themeShade="BF"/>
      <w:sz w:val="16"/>
      <w:szCs w:val="16"/>
    </w:rPr>
  </w:style>
  <w:style w:type="character" w:styleId="Stark">
    <w:name w:val="Strong"/>
    <w:uiPriority w:val="22"/>
    <w:qFormat/>
    <w:locked/>
    <w:rsid w:val="00FB6A4F"/>
    <w:rPr>
      <w:b/>
      <w:bCs/>
    </w:rPr>
  </w:style>
  <w:style w:type="character" w:styleId="Betoning">
    <w:name w:val="Emphasis"/>
    <w:uiPriority w:val="20"/>
    <w:qFormat/>
    <w:locked/>
    <w:rsid w:val="00FB6A4F"/>
    <w:rPr>
      <w:caps/>
      <w:color w:val="1F4D78" w:themeColor="accent1" w:themeShade="7F"/>
      <w:spacing w:val="5"/>
    </w:rPr>
  </w:style>
  <w:style w:type="paragraph" w:styleId="Ingetavstnd">
    <w:name w:val="No Spacing"/>
    <w:uiPriority w:val="1"/>
    <w:qFormat/>
    <w:rsid w:val="00FB6A4F"/>
    <w:pPr>
      <w:spacing w:after="0" w:line="240" w:lineRule="auto"/>
    </w:pPr>
  </w:style>
  <w:style w:type="paragraph" w:styleId="Starktcitat">
    <w:name w:val="Intense Quote"/>
    <w:basedOn w:val="Normal"/>
    <w:next w:val="Normal"/>
    <w:link w:val="StarktcitatChar"/>
    <w:uiPriority w:val="30"/>
    <w:qFormat/>
    <w:locked/>
    <w:rsid w:val="00FB6A4F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6A4F"/>
    <w:rPr>
      <w:color w:val="5B9BD5" w:themeColor="accent1"/>
      <w:sz w:val="24"/>
      <w:szCs w:val="24"/>
    </w:rPr>
  </w:style>
  <w:style w:type="character" w:styleId="Diskretbetoning">
    <w:name w:val="Subtle Emphasis"/>
    <w:uiPriority w:val="19"/>
    <w:qFormat/>
    <w:locked/>
    <w:rsid w:val="00FB6A4F"/>
    <w:rPr>
      <w:i/>
      <w:iCs/>
      <w:color w:val="1F4D78" w:themeColor="accent1" w:themeShade="7F"/>
    </w:rPr>
  </w:style>
  <w:style w:type="character" w:styleId="Starkbetoning">
    <w:name w:val="Intense Emphasis"/>
    <w:uiPriority w:val="21"/>
    <w:qFormat/>
    <w:locked/>
    <w:rsid w:val="00FB6A4F"/>
    <w:rPr>
      <w:b/>
      <w:bCs/>
      <w:caps/>
      <w:color w:val="1F4D78" w:themeColor="accent1" w:themeShade="7F"/>
      <w:spacing w:val="10"/>
    </w:rPr>
  </w:style>
  <w:style w:type="character" w:styleId="Diskretreferens">
    <w:name w:val="Subtle Reference"/>
    <w:uiPriority w:val="31"/>
    <w:qFormat/>
    <w:locked/>
    <w:rsid w:val="00FB6A4F"/>
    <w:rPr>
      <w:b/>
      <w:bCs/>
      <w:color w:val="5B9BD5" w:themeColor="accent1"/>
    </w:rPr>
  </w:style>
  <w:style w:type="character" w:styleId="Bokenstitel">
    <w:name w:val="Book Title"/>
    <w:uiPriority w:val="33"/>
    <w:qFormat/>
    <w:locked/>
    <w:rsid w:val="00FB6A4F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DFE96DC41545298D7B26C5C775D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17E8F8-00BA-41D4-A10A-8D54C819473E}"/>
      </w:docPartPr>
      <w:docPartBody>
        <w:p w:rsidR="003E25D5" w:rsidRDefault="003E25D5">
          <w:pPr>
            <w:pStyle w:val="A2DFE96DC41545298D7B26C5C775D3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EBCA1F951C49E796FE9EBEB1CBE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5EFC26-7CB4-4DF3-BCCB-DA9DEC828C22}"/>
      </w:docPartPr>
      <w:docPartBody>
        <w:p w:rsidR="003E25D5" w:rsidRDefault="003E25D5">
          <w:pPr>
            <w:pStyle w:val="4CEBCA1F951C49E796FE9EBEB1CBE1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02C7B7BC4544958E344251A869B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9511B-737A-42FE-B1A8-8C0AF1E5C6C2}"/>
      </w:docPartPr>
      <w:docPartBody>
        <w:p w:rsidR="003E25D5" w:rsidRDefault="003E25D5">
          <w:pPr>
            <w:pStyle w:val="E402C7B7BC4544958E344251A869B8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E7F39AA1C04CA9AA6F9878E8FE1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B220B-E251-4CFE-8FE5-260A51657C08}"/>
      </w:docPartPr>
      <w:docPartBody>
        <w:p w:rsidR="003E25D5" w:rsidRDefault="003E25D5">
          <w:pPr>
            <w:pStyle w:val="18E7F39AA1C04CA9AA6F9878E8FE160B"/>
          </w:pPr>
          <w:r>
            <w:t xml:space="preserve"> </w:t>
          </w:r>
        </w:p>
      </w:docPartBody>
    </w:docPart>
    <w:docPart>
      <w:docPartPr>
        <w:name w:val="6A53BC2990C54696A8BCB6263CE0F0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AF0C36-20FA-4AA9-9A91-F1D6C5E98272}"/>
      </w:docPartPr>
      <w:docPartBody>
        <w:p w:rsidR="00C76475" w:rsidRDefault="00C764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D5"/>
    <w:rsid w:val="002E3982"/>
    <w:rsid w:val="003E25D5"/>
    <w:rsid w:val="00C7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DFE96DC41545298D7B26C5C775D386">
    <w:name w:val="A2DFE96DC41545298D7B26C5C775D386"/>
  </w:style>
  <w:style w:type="paragraph" w:customStyle="1" w:styleId="616D443235B64761A6794E304CC06884">
    <w:name w:val="616D443235B64761A6794E304CC0688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3738ABA46CB48C09E8F2DC42CA41BD4">
    <w:name w:val="23738ABA46CB48C09E8F2DC42CA41BD4"/>
  </w:style>
  <w:style w:type="paragraph" w:customStyle="1" w:styleId="4CEBCA1F951C49E796FE9EBEB1CBE1AB">
    <w:name w:val="4CEBCA1F951C49E796FE9EBEB1CBE1AB"/>
  </w:style>
  <w:style w:type="paragraph" w:customStyle="1" w:styleId="819726A16DCF48828A196E73D26A6111">
    <w:name w:val="819726A16DCF48828A196E73D26A6111"/>
  </w:style>
  <w:style w:type="paragraph" w:customStyle="1" w:styleId="FD50F486B82A4D8298571EF9E8F6EEB9">
    <w:name w:val="FD50F486B82A4D8298571EF9E8F6EEB9"/>
  </w:style>
  <w:style w:type="paragraph" w:customStyle="1" w:styleId="E402C7B7BC4544958E344251A869B855">
    <w:name w:val="E402C7B7BC4544958E344251A869B855"/>
  </w:style>
  <w:style w:type="paragraph" w:customStyle="1" w:styleId="18E7F39AA1C04CA9AA6F9878E8FE160B">
    <w:name w:val="18E7F39AA1C04CA9AA6F9878E8FE1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A9C59-E54B-4EDF-8A8C-EE6CA0212DA5}"/>
</file>

<file path=customXml/itemProps2.xml><?xml version="1.0" encoding="utf-8"?>
<ds:datastoreItem xmlns:ds="http://schemas.openxmlformats.org/officeDocument/2006/customXml" ds:itemID="{6A46A621-F568-413F-98EA-B6EBA0B0A4EA}"/>
</file>

<file path=customXml/itemProps3.xml><?xml version="1.0" encoding="utf-8"?>
<ds:datastoreItem xmlns:ds="http://schemas.openxmlformats.org/officeDocument/2006/customXml" ds:itemID="{CFD411EA-A252-4A60-B549-D7076D029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1892</Characters>
  <Application>Microsoft Office Word</Application>
  <DocSecurity>0</DocSecurity>
  <Lines>37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Avräkningar för flyktingmottagande</vt:lpstr>
      <vt:lpstr>
      </vt:lpstr>
    </vt:vector>
  </TitlesOfParts>
  <Company>Sveriges riksdag</Company>
  <LinksUpToDate>false</LinksUpToDate>
  <CharactersWithSpaces>2212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