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4202" w:rsidRPr="00F04202" w:rsidRDefault="00F04202">
      <w:pPr>
        <w:pStyle w:val="Frslagsrubrik"/>
      </w:pPr>
      <w:r w:rsidRPr="00F04202">
        <w:t>Förslag till riksdagsbeslut</w:t>
      </w:r>
    </w:p>
    <w:p w:rsidR="00F04202" w:rsidRPr="00F04202" w:rsidRDefault="00F04202">
      <w:pPr>
        <w:pStyle w:val="Hemstlatt"/>
      </w:pPr>
      <w:r w:rsidRPr="00F04202">
        <w:t>Riksdagen avslår proposition 2009/10:77.</w:t>
      </w:r>
    </w:p>
    <w:p w:rsidR="00F04202" w:rsidRPr="00F04202" w:rsidRDefault="00F04202">
      <w:pPr>
        <w:pStyle w:val="Hemstlatt"/>
      </w:pPr>
      <w:r w:rsidRPr="00F04202">
        <w:t>Riksdagen beslutar – om yrkande 1 avslås – att 5 kap. 3 c § 6 utlänningslagen ska ha följande lydelse: en utlänning som har permanent uppehållstillstånd och har vistats legalt i Sverige i minst fyra år.</w:t>
      </w:r>
    </w:p>
    <w:p w:rsidR="00F04202" w:rsidRPr="00F04202" w:rsidRDefault="00F04202">
      <w:pPr>
        <w:pStyle w:val="Rubrik1"/>
      </w:pPr>
      <w:r w:rsidRPr="00F04202">
        <w:t>Motivering</w:t>
      </w:r>
    </w:p>
    <w:p w:rsidR="00F04202" w:rsidRPr="00F04202" w:rsidRDefault="00F04202">
      <w:r w:rsidRPr="00F04202">
        <w:t>Regeringen vill i propositionen införa ett helt nytt synsätt på en begränsad grupp i det svenska samhället i form av försörjningskrav vid anhöriginvan</w:t>
      </w:r>
      <w:r w:rsidRPr="00F04202">
        <w:t>d</w:t>
      </w:r>
      <w:r w:rsidRPr="00F04202">
        <w:t>ring. Förslaget har efter avlämning av Försörjningskravsutredningen och intern beredning inom Regeringskansliet begränsats i sin omfattning.</w:t>
      </w:r>
    </w:p>
    <w:p w:rsidR="00F04202" w:rsidRPr="00F04202" w:rsidRDefault="00F04202">
      <w:pPr>
        <w:pStyle w:val="Normaltindrag"/>
      </w:pPr>
      <w:r w:rsidRPr="00F04202">
        <w:t>Många tunga remissinstanser visar dock tydligt på de många komplexa s</w:t>
      </w:r>
      <w:r w:rsidRPr="00F04202">
        <w:t>i</w:t>
      </w:r>
      <w:r w:rsidRPr="00F04202">
        <w:t>tuationer som uppstår med anledning av det framlagda förslaget. Undantagen för försörjningskrav, enligt förslaget, visar också på de många orimliga situ</w:t>
      </w:r>
      <w:r w:rsidRPr="00F04202">
        <w:t>a</w:t>
      </w:r>
      <w:r w:rsidRPr="00F04202">
        <w:t>tioner som kan uppstå.</w:t>
      </w:r>
    </w:p>
    <w:p w:rsidR="00F04202" w:rsidRPr="00F04202" w:rsidRDefault="00F04202">
      <w:pPr>
        <w:pStyle w:val="Normaltindrag"/>
        <w:rPr>
          <w:i/>
          <w:iCs/>
        </w:rPr>
      </w:pPr>
      <w:r w:rsidRPr="00F04202">
        <w:t xml:space="preserve">Den familjesplittring under många år som kan bli följden av regeringens proposition, kan knappast ses som underlag för en ökad integration i det svenska samhället. Förslaget kan härigenom få kontraproduktiv verkan ur integrationssynpunkt, vilket även framkommer i remissvaren. </w:t>
      </w:r>
      <w:r w:rsidRPr="00F04202">
        <w:rPr>
          <w:iCs/>
        </w:rPr>
        <w:t>De i 5 kap. 3 c § 6 utlänningslagen föreslagna tidsramarna kan få till följd att prövning</w:t>
      </w:r>
      <w:r w:rsidRPr="00F04202">
        <w:rPr>
          <w:iCs/>
        </w:rPr>
        <w:t>s</w:t>
      </w:r>
      <w:r w:rsidRPr="00F04202">
        <w:rPr>
          <w:iCs/>
        </w:rPr>
        <w:t>tid och härefter följande vistelsetid för familjeåterförening kan bli mycket lång. Den i propositionen föreslagna tidsramen löper risk att hämma i stället för att främja individens integration i samhället.</w:t>
      </w:r>
    </w:p>
    <w:p w:rsidR="00F04202" w:rsidRPr="00F04202" w:rsidRDefault="00F04202">
      <w:pPr>
        <w:pStyle w:val="Normaltindrag"/>
      </w:pPr>
      <w:r w:rsidRPr="00F04202">
        <w:t xml:space="preserve">Förslaget kommer enligt beräkningar att endast omfatta en mycket liten grupp invandrade varför förslaget endast kan ses som ett försök att minska antalet asylsökande till Sverige. De integrationspolitiska inslagen i </w:t>
      </w:r>
      <w:r w:rsidRPr="00F04202">
        <w:t>propos</w:t>
      </w:r>
      <w:r w:rsidRPr="00F04202">
        <w:t>i</w:t>
      </w:r>
      <w:r w:rsidRPr="00F04202">
        <w:t>tionen är ytterst begränsade, vilket tydligt framgår av remissvaren.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4202">
        <w:trPr>
          <w:cantSplit/>
        </w:trPr>
        <w:tc>
          <w:tcPr>
            <w:tcW w:w="3046" w:type="dxa"/>
          </w:tcPr>
          <w:p w:rsidR="00F04202" w:rsidRPr="00F04202" w:rsidRDefault="00F04202">
            <w:pPr>
              <w:pStyle w:val="UnderskriftDatum"/>
              <w:spacing w:before="240"/>
            </w:pPr>
            <w:r w:rsidRPr="00F04202">
              <w:lastRenderedPageBreak/>
              <w:t>Stockholm den 20 januari 2010</w:t>
            </w:r>
          </w:p>
        </w:tc>
        <w:tc>
          <w:tcPr>
            <w:tcW w:w="3047" w:type="dxa"/>
          </w:tcPr>
          <w:p w:rsidR="00F04202" w:rsidRPr="00F04202" w:rsidRDefault="00F04202">
            <w:pPr>
              <w:pStyle w:val="Underskrifter"/>
              <w:spacing w:before="240"/>
            </w:pPr>
          </w:p>
        </w:tc>
      </w:tr>
      <w:tr w:rsidR="00000000" w:rsidRPr="00F04202">
        <w:trPr>
          <w:cantSplit/>
        </w:trPr>
        <w:tc>
          <w:tcPr>
            <w:tcW w:w="3046" w:type="dxa"/>
          </w:tcPr>
          <w:p w:rsidR="00F04202" w:rsidRPr="00F04202" w:rsidRDefault="00F04202">
            <w:pPr>
              <w:pStyle w:val="Underskrifter"/>
            </w:pPr>
            <w:r w:rsidRPr="00F04202">
              <w:t>Veronica Palm (s)</w:t>
            </w:r>
          </w:p>
        </w:tc>
        <w:tc>
          <w:tcPr>
            <w:tcW w:w="3046" w:type="dxa"/>
          </w:tcPr>
          <w:p w:rsidR="00F04202" w:rsidRPr="00F04202" w:rsidRDefault="00F04202">
            <w:pPr>
              <w:pStyle w:val="Underskrifter"/>
            </w:pPr>
          </w:p>
        </w:tc>
      </w:tr>
      <w:tr w:rsidR="00000000" w:rsidRPr="00F04202">
        <w:trPr>
          <w:cantSplit/>
        </w:trPr>
        <w:tc>
          <w:tcPr>
            <w:tcW w:w="3046" w:type="dxa"/>
          </w:tcPr>
          <w:p w:rsidR="00F04202" w:rsidRPr="00F04202" w:rsidRDefault="00F04202">
            <w:pPr>
              <w:pStyle w:val="Underskrifter"/>
            </w:pPr>
            <w:r w:rsidRPr="00F04202">
              <w:t>Ronny Olander (s)</w:t>
            </w:r>
          </w:p>
        </w:tc>
        <w:tc>
          <w:tcPr>
            <w:tcW w:w="3046" w:type="dxa"/>
          </w:tcPr>
          <w:p w:rsidR="00F04202" w:rsidRPr="00F04202" w:rsidRDefault="00F04202">
            <w:pPr>
              <w:pStyle w:val="Underskrifter"/>
            </w:pPr>
            <w:r w:rsidRPr="00F04202">
              <w:t>Siw Wittgren-Ahl (s)</w:t>
            </w:r>
          </w:p>
        </w:tc>
      </w:tr>
      <w:tr w:rsidR="00000000" w:rsidRPr="00F04202">
        <w:trPr>
          <w:cantSplit/>
        </w:trPr>
        <w:tc>
          <w:tcPr>
            <w:tcW w:w="3046" w:type="dxa"/>
          </w:tcPr>
          <w:p w:rsidR="00F04202" w:rsidRPr="00F04202" w:rsidRDefault="00F04202">
            <w:pPr>
              <w:pStyle w:val="Underskrifter"/>
            </w:pPr>
            <w:r w:rsidRPr="00F04202">
              <w:t>Kurt Kvarnström (s)</w:t>
            </w:r>
          </w:p>
        </w:tc>
        <w:tc>
          <w:tcPr>
            <w:tcW w:w="3046" w:type="dxa"/>
          </w:tcPr>
          <w:p w:rsidR="00F04202" w:rsidRPr="00F04202" w:rsidRDefault="00F04202">
            <w:pPr>
              <w:pStyle w:val="Underskrifter"/>
            </w:pPr>
            <w:r w:rsidRPr="00F04202">
              <w:t>Göte Wahlström (s)</w:t>
            </w:r>
          </w:p>
        </w:tc>
      </w:tr>
      <w:tr w:rsidR="00000000" w:rsidRPr="00F04202">
        <w:trPr>
          <w:cantSplit/>
        </w:trPr>
        <w:tc>
          <w:tcPr>
            <w:tcW w:w="3046" w:type="dxa"/>
          </w:tcPr>
          <w:p w:rsidR="00F04202" w:rsidRPr="00F04202" w:rsidRDefault="00F04202">
            <w:pPr>
              <w:pStyle w:val="Underskrifter"/>
            </w:pPr>
            <w:r w:rsidRPr="00F04202">
              <w:t>Matilda Ernkrans (s)</w:t>
            </w:r>
          </w:p>
        </w:tc>
        <w:tc>
          <w:tcPr>
            <w:tcW w:w="3046" w:type="dxa"/>
          </w:tcPr>
          <w:p w:rsidR="00F04202" w:rsidRPr="00F04202" w:rsidRDefault="00F04202">
            <w:pPr>
              <w:pStyle w:val="Underskrifter"/>
            </w:pPr>
            <w:r w:rsidRPr="00F04202">
              <w:t>Jasenko Omanovic (s)</w:t>
            </w:r>
          </w:p>
        </w:tc>
      </w:tr>
      <w:tr w:rsidR="00000000" w:rsidRPr="00F04202">
        <w:trPr>
          <w:cantSplit/>
        </w:trPr>
        <w:tc>
          <w:tcPr>
            <w:tcW w:w="3046" w:type="dxa"/>
          </w:tcPr>
          <w:p w:rsidR="00F04202" w:rsidRPr="00F04202" w:rsidRDefault="00F04202">
            <w:pPr>
              <w:pStyle w:val="Underskrifter"/>
            </w:pPr>
            <w:r w:rsidRPr="00F04202">
              <w:t>Björn Lind (s)</w:t>
            </w:r>
          </w:p>
        </w:tc>
        <w:tc>
          <w:tcPr>
            <w:tcW w:w="3046" w:type="dxa"/>
          </w:tcPr>
          <w:p w:rsidR="00F04202" w:rsidRPr="00F04202" w:rsidRDefault="00F04202">
            <w:pPr>
              <w:pStyle w:val="Underskrifter"/>
            </w:pPr>
          </w:p>
        </w:tc>
      </w:tr>
    </w:tbl>
    <w:p w:rsidR="00F04202" w:rsidRPr="00F04202" w:rsidRDefault="00F04202">
      <w:pPr>
        <w:pStyle w:val="Normaltindrag"/>
      </w:pPr>
    </w:p>
    <w:sectPr w:rsidR="00000000" w:rsidRPr="00F042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202" w:rsidRPr="00F04202" w:rsidRDefault="00F04202">
      <w:r w:rsidRPr="00F04202">
        <w:separator/>
      </w:r>
    </w:p>
  </w:endnote>
  <w:endnote w:type="continuationSeparator" w:id="0">
    <w:p w:rsidR="00F04202" w:rsidRPr="00F04202" w:rsidRDefault="00F04202">
      <w:r w:rsidRPr="00F042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202" w:rsidRPr="00F04202" w:rsidRDefault="00F04202">
    <w:pPr>
      <w:pStyle w:val="Sidfot"/>
    </w:pPr>
    <w:r w:rsidRPr="00F0420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51991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202" w:rsidRDefault="00F042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4202" w:rsidRDefault="00F042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202" w:rsidRPr="00F04202" w:rsidRDefault="00F04202">
    <w:pPr>
      <w:pStyle w:val="Sidfot"/>
    </w:pPr>
    <w:r w:rsidRPr="00F0420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80170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202" w:rsidRDefault="00F042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4202" w:rsidRDefault="00F042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202" w:rsidRPr="00F04202" w:rsidRDefault="00F04202">
    <w:pPr>
      <w:pStyle w:val="Sidfot"/>
    </w:pPr>
    <w:r w:rsidRPr="00F0420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96613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202" w:rsidRDefault="00F042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4202" w:rsidRDefault="00F042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202" w:rsidRPr="00F04202" w:rsidRDefault="00F04202">
      <w:r w:rsidRPr="00F04202">
        <w:separator/>
      </w:r>
    </w:p>
  </w:footnote>
  <w:footnote w:type="continuationSeparator" w:id="0">
    <w:p w:rsidR="00F04202" w:rsidRPr="00F04202" w:rsidRDefault="00F04202">
      <w:r w:rsidRPr="00F042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202" w:rsidRPr="00F04202" w:rsidRDefault="00F04202">
    <w:pPr>
      <w:pStyle w:val="Sidhuvud"/>
    </w:pPr>
    <w:r w:rsidRPr="00F0420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40291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202" w:rsidRDefault="00F042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4202" w:rsidRDefault="00F042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202" w:rsidRPr="00F04202" w:rsidRDefault="00F04202">
    <w:pPr>
      <w:pStyle w:val="Sidhuvud"/>
    </w:pPr>
    <w:r w:rsidRPr="00F0420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78016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202" w:rsidRDefault="00F042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4202" w:rsidRDefault="00F042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202" w:rsidRPr="00F04202" w:rsidRDefault="00F04202">
    <w:pPr>
      <w:pStyle w:val="FSHNormal"/>
      <w:tabs>
        <w:tab w:val="right" w:pos="5840"/>
      </w:tabs>
    </w:pPr>
    <w:r w:rsidRPr="00F04202">
      <w:br/>
    </w:r>
    <w:r w:rsidRPr="00F04202">
      <w:fldChar w:fldCharType="begin" w:fldLock="1"/>
    </w:r>
    <w:r w:rsidRPr="00F04202">
      <w:instrText xml:space="preserve"> DOCPROPERTY</w:instrText>
    </w:r>
    <w:r w:rsidRPr="00F04202">
      <w:rPr>
        <w:sz w:val="18"/>
      </w:rPr>
      <w:instrText xml:space="preserve"> "YearUser" *\charformat </w:instrText>
    </w:r>
    <w:r w:rsidRPr="00F04202">
      <w:fldChar w:fldCharType="separate"/>
    </w:r>
    <w:r w:rsidRPr="00F04202">
      <w:t>2009/10</w:t>
    </w:r>
    <w:r w:rsidRPr="00F04202">
      <w:fldChar w:fldCharType="end"/>
    </w:r>
    <w:r w:rsidRPr="00F04202">
      <w:t xml:space="preserve"> </w:t>
    </w:r>
    <w:r w:rsidRPr="00F04202">
      <w:tab/>
      <w:t xml:space="preserve">mnr: </w:t>
    </w:r>
    <w:r w:rsidRPr="00F04202">
      <w:fldChar w:fldCharType="begin" w:fldLock="1"/>
    </w:r>
    <w:r w:rsidRPr="00F04202">
      <w:instrText xml:space="preserve"> DOCPROPERTY</w:instrText>
    </w:r>
    <w:r w:rsidRPr="00F04202">
      <w:rPr>
        <w:sz w:val="18"/>
      </w:rPr>
      <w:instrText xml:space="preserve"> "Motionsnummer" *\charformat </w:instrText>
    </w:r>
    <w:r w:rsidRPr="00F04202">
      <w:fldChar w:fldCharType="separate"/>
    </w:r>
    <w:r w:rsidRPr="00F04202">
      <w:t>Sf11</w:t>
    </w:r>
    <w:r w:rsidRPr="00F04202">
      <w:fldChar w:fldCharType="end"/>
    </w:r>
    <w:r w:rsidRPr="00F04202">
      <w:br/>
    </w:r>
    <w:r w:rsidRPr="00F04202">
      <w:fldChar w:fldCharType="begin" w:fldLock="1"/>
    </w:r>
    <w:r w:rsidRPr="00F04202">
      <w:instrText xml:space="preserve"> DOCPROPERTY</w:instrText>
    </w:r>
    <w:r w:rsidRPr="00F04202">
      <w:rPr>
        <w:sz w:val="18"/>
      </w:rPr>
      <w:instrText xml:space="preserve"> "Samling" *\charformat </w:instrText>
    </w:r>
    <w:r w:rsidRPr="00F04202">
      <w:fldChar w:fldCharType="end"/>
    </w:r>
    <w:r w:rsidRPr="00F04202">
      <w:tab/>
      <w:t xml:space="preserve">pnr: </w:t>
    </w:r>
    <w:r w:rsidRPr="00F04202">
      <w:fldChar w:fldCharType="begin" w:fldLock="1"/>
    </w:r>
    <w:r w:rsidRPr="00F04202">
      <w:instrText xml:space="preserve"> DOCPROPERTY</w:instrText>
    </w:r>
    <w:r w:rsidRPr="00F04202">
      <w:rPr>
        <w:sz w:val="18"/>
      </w:rPr>
      <w:instrText xml:space="preserve"> "Partinummer" *\charformat </w:instrText>
    </w:r>
    <w:r w:rsidRPr="00F04202">
      <w:fldChar w:fldCharType="separate"/>
    </w:r>
    <w:r w:rsidRPr="00F04202">
      <w:t>s47005</w:t>
    </w:r>
    <w:r w:rsidRPr="00F04202">
      <w:fldChar w:fldCharType="end"/>
    </w:r>
  </w:p>
  <w:p w:rsidR="00F04202" w:rsidRPr="00F04202" w:rsidRDefault="00F04202">
    <w:pPr>
      <w:pStyle w:val="FSHRub1"/>
    </w:pPr>
    <w:r w:rsidRPr="00F04202">
      <w:t>Motion till riksdagen</w:t>
    </w:r>
    <w:r w:rsidRPr="00F04202">
      <w:br/>
    </w:r>
    <w:r w:rsidRPr="00F04202">
      <w:fldChar w:fldCharType="begin" w:fldLock="1"/>
    </w:r>
    <w:r w:rsidRPr="00F04202">
      <w:instrText xml:space="preserve"> DOCPROPERTY "YearUser" *\charformat </w:instrText>
    </w:r>
    <w:r w:rsidRPr="00F04202">
      <w:fldChar w:fldCharType="separate"/>
    </w:r>
    <w:r w:rsidRPr="00F04202">
      <w:t>2009/10</w:t>
    </w:r>
    <w:r w:rsidRPr="00F04202">
      <w:fldChar w:fldCharType="end"/>
    </w:r>
    <w:r w:rsidRPr="00F04202">
      <w:t>:</w:t>
    </w:r>
    <w:r w:rsidRPr="00F04202">
      <w:fldChar w:fldCharType="begin" w:fldLock="1"/>
    </w:r>
    <w:r w:rsidRPr="00F04202">
      <w:instrText xml:space="preserve"> DOCPROPERTY "Motionsnummer" *\charformat </w:instrText>
    </w:r>
    <w:r w:rsidRPr="00F04202">
      <w:fldChar w:fldCharType="separate"/>
    </w:r>
    <w:r w:rsidRPr="00F04202">
      <w:t>Sf11</w:t>
    </w:r>
    <w:r w:rsidRPr="00F04202">
      <w:fldChar w:fldCharType="end"/>
    </w:r>
  </w:p>
  <w:p w:rsidR="00F04202" w:rsidRPr="00F04202" w:rsidRDefault="00F04202">
    <w:pPr>
      <w:pStyle w:val="FSHNormalS5"/>
    </w:pPr>
    <w:r w:rsidRPr="00F04202">
      <w:fldChar w:fldCharType="begin" w:fldLock="1"/>
    </w:r>
    <w:r w:rsidRPr="00F04202">
      <w:instrText xml:space="preserve"> DOCPROPERTY "MotionarText" *\charformat </w:instrText>
    </w:r>
    <w:r w:rsidRPr="00F04202">
      <w:fldChar w:fldCharType="separate"/>
    </w:r>
    <w:r w:rsidRPr="00F04202">
      <w:t>av Veronica Palm m.fl. (s)</w:t>
    </w:r>
    <w:r w:rsidRPr="00F04202">
      <w:fldChar w:fldCharType="end"/>
    </w:r>
    <w:r w:rsidRPr="00F04202">
      <w:br/>
    </w:r>
    <w:r w:rsidRPr="00F04202">
      <w:fldChar w:fldCharType="begin" w:fldLock="1"/>
    </w:r>
    <w:r w:rsidRPr="00F04202">
      <w:instrText xml:space="preserve"> DOCPROPERTY "SvarFrasKort" *\charformat </w:instrText>
    </w:r>
    <w:r w:rsidRPr="00F04202">
      <w:fldChar w:fldCharType="separate"/>
    </w:r>
    <w:r w:rsidRPr="00F04202">
      <w:t>med anledning av prop. 2009/10:77</w:t>
    </w:r>
    <w:r w:rsidRPr="00F04202">
      <w:fldChar w:fldCharType="end"/>
    </w:r>
  </w:p>
  <w:p w:rsidR="00F04202" w:rsidRPr="00F04202" w:rsidRDefault="00F04202">
    <w:pPr>
      <w:pStyle w:val="FSHTitel"/>
    </w:pPr>
    <w:r w:rsidRPr="00F04202">
      <w:fldChar w:fldCharType="begin" w:fldLock="1"/>
    </w:r>
    <w:r w:rsidRPr="00F04202">
      <w:instrText xml:space="preserve"> DOCPROPERTY</w:instrText>
    </w:r>
    <w:r w:rsidRPr="00F04202">
      <w:rPr>
        <w:sz w:val="18"/>
      </w:rPr>
      <w:instrText xml:space="preserve"> "RubrikSvar" *\charformat </w:instrText>
    </w:r>
    <w:r w:rsidRPr="00F04202">
      <w:fldChar w:fldCharType="separate"/>
    </w:r>
    <w:r w:rsidRPr="00F04202">
      <w:t>Försörjningskrav vid anhöriginvandring</w:t>
    </w:r>
    <w:r w:rsidRPr="00F04202">
      <w:fldChar w:fldCharType="end"/>
    </w:r>
  </w:p>
  <w:p w:rsidR="00F04202" w:rsidRPr="00F04202" w:rsidRDefault="00F04202">
    <w:pPr>
      <w:pStyle w:val="Normal00"/>
    </w:pPr>
  </w:p>
  <w:p w:rsidR="00F04202" w:rsidRPr="00F04202" w:rsidRDefault="00F042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3" w15:restartNumberingAfterBreak="0">
    <w:nsid w:val="07341246"/>
    <w:multiLevelType w:val="hybridMultilevel"/>
    <w:tmpl w:val="5DE2FAAA"/>
    <w:lvl w:ilvl="0" w:tplc="4BAC5BB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num w:numId="1" w16cid:durableId="562565987">
    <w:abstractNumId w:val="3"/>
  </w:num>
  <w:num w:numId="2" w16cid:durableId="1740981956">
    <w:abstractNumId w:val="2"/>
  </w:num>
  <w:num w:numId="3" w16cid:durableId="52126248">
    <w:abstractNumId w:val="1"/>
  </w:num>
  <w:num w:numId="4" w16cid:durableId="1420784260">
    <w:abstractNumId w:val="0"/>
  </w:num>
  <w:num w:numId="5" w16cid:durableId="160244357">
    <w:abstractNumId w:val="4"/>
  </w:num>
  <w:num w:numId="6" w16cid:durableId="285359994">
    <w:abstractNumId w:val="2"/>
  </w:num>
  <w:num w:numId="7" w16cid:durableId="2009096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0"/>
    <w:docVar w:name="PersonGUIDs" w:val="{A9FDCBAD-C520-44DD-BD41-38A8429276DE},{39F7915D-E142-47B1-A92C-2D584BF557C0},{31CDDFCD-D7E7-4188-B530-D7BEB05DD282},{09A98EE4-04BA-4B7B-8EDC-B2375F16CE1F},{6251CDF2-4482-4ECE-AB35-35FAE7AFD832},{8317479B-E5A0-43FD-800C-48A2454BA1AC},{29FE5090-7C32-4F4F-AEC4-9D001E10322D},{FD40FC55-BE20-4818-A612-3A774E90C1AE}"/>
  </w:docVars>
  <w:rsids>
    <w:rsidRoot w:val="00F73C71"/>
    <w:rsid w:val="00F04202"/>
    <w:rsid w:val="00F7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91B13AD-194C-48AD-9EC7-875879EE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5"/>
      </w:numPr>
      <w:spacing w:before="0" w:line="360" w:lineRule="auto"/>
      <w:jc w:val="left"/>
    </w:pPr>
    <w:rPr>
      <w:sz w:val="24"/>
    </w:rPr>
  </w:style>
  <w:style w:type="paragraph" w:customStyle="1" w:styleId="PunktlistaTankstreck">
    <w:name w:val="Punktlista_Tankstreck"/>
    <w:aliases w:val="Tankstreck"/>
    <w:basedOn w:val="Normal"/>
    <w:pPr>
      <w:numPr>
        <w:numId w:val="7"/>
      </w:numPr>
      <w:spacing w:before="0" w:line="360" w:lineRule="auto"/>
      <w:jc w:val="left"/>
    </w:pPr>
    <w:rPr>
      <w:sz w:val="24"/>
    </w:r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</w:style>
  <w:style w:type="numbering" w:styleId="1ai">
    <w:name w:val="Outline List 1"/>
    <w:basedOn w:val="Ingenlista"/>
    <w:semiHidden/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tabs>
        <w:tab w:val="num" w:pos="340"/>
      </w:tabs>
      <w:ind w:left="340" w:hanging="340"/>
    </w:pPr>
  </w:style>
  <w:style w:type="paragraph" w:styleId="Numreradlista3">
    <w:name w:val="List Number 3"/>
    <w:basedOn w:val="Normal"/>
    <w:semiHidden/>
    <w:pPr>
      <w:tabs>
        <w:tab w:val="num" w:pos="227"/>
      </w:tabs>
      <w:ind w:left="227" w:hanging="227"/>
    </w:pPr>
  </w:style>
  <w:style w:type="paragraph" w:styleId="Numreradlista4">
    <w:name w:val="List Number 4"/>
    <w:basedOn w:val="Normal"/>
    <w:semiHidden/>
    <w:pPr>
      <w:tabs>
        <w:tab w:val="num" w:pos="360"/>
      </w:tabs>
      <w:ind w:left="360" w:hanging="360"/>
    </w:pPr>
  </w:style>
  <w:style w:type="paragraph" w:styleId="Numreradlista5">
    <w:name w:val="List Number 5"/>
    <w:basedOn w:val="Normal"/>
    <w:semiHidden/>
    <w:pPr>
      <w:tabs>
        <w:tab w:val="num" w:pos="360"/>
      </w:tabs>
      <w:ind w:left="360" w:hanging="360"/>
    </w:pPr>
  </w:style>
  <w:style w:type="paragraph" w:styleId="Punktlista2">
    <w:name w:val="List Bullet 2"/>
    <w:basedOn w:val="Normal"/>
    <w:semiHidden/>
    <w:pPr>
      <w:tabs>
        <w:tab w:val="num" w:pos="360"/>
      </w:tabs>
    </w:pPr>
  </w:style>
  <w:style w:type="paragraph" w:styleId="Punktlista3">
    <w:name w:val="List Bullet 3"/>
    <w:basedOn w:val="Normal"/>
    <w:semiHidden/>
    <w:pPr>
      <w:tabs>
        <w:tab w:val="num" w:pos="360"/>
      </w:tabs>
    </w:pPr>
  </w:style>
  <w:style w:type="paragraph" w:styleId="Punktlista4">
    <w:name w:val="List Bullet 4"/>
    <w:basedOn w:val="Normal"/>
    <w:semiHidden/>
    <w:pPr>
      <w:tabs>
        <w:tab w:val="num" w:pos="360"/>
      </w:tabs>
    </w:pPr>
  </w:style>
  <w:style w:type="paragraph" w:styleId="Punktlista5">
    <w:name w:val="List Bullet 5"/>
    <w:basedOn w:val="Normal"/>
    <w:semiHidden/>
    <w:pPr>
      <w:tabs>
        <w:tab w:val="num" w:pos="360"/>
      </w:tabs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1611</Characters>
  <Application>Microsoft Office Word</Application>
  <DocSecurity>4</DocSecurity>
  <Lines>38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s47005</vt:lpstr>
    </vt:vector>
  </TitlesOfParts>
  <Company>Riksdagen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s47005</dc:title>
  <dc:subject>s47005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2010-02-02T14:38:00Z</cp:lastPrinted>
  <dcterms:created xsi:type="dcterms:W3CDTF">2025-12-17T20:54:00Z</dcterms:created>
  <dcterms:modified xsi:type="dcterms:W3CDTF">2025-12-17T20:54:00Z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mot2000_515_2010-01-20</vt:lpwstr>
  </property>
  <property fmtid="{D5CDD505-2E9C-101B-9397-08002B2CF9AE}" pid="3" name="version">
    <vt:lpwstr>mot2000_515_2010-01-20</vt:lpwstr>
  </property>
  <property fmtid="{D5CDD505-2E9C-101B-9397-08002B2CF9AE}" pid="4" name="dokumenttyp">
    <vt:lpwstr>motion</vt:lpwstr>
  </property>
  <property fmtid="{D5CDD505-2E9C-101B-9397-08002B2CF9AE}" pid="5" name="Sekr">
    <vt:lpwstr>pm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2009/10:77 Försörjningskrav vid anhöriginvandring</vt:lpwstr>
  </property>
  <property fmtid="{D5CDD505-2E9C-101B-9397-08002B2CF9AE}" pid="11" name="SvarFrasKort">
    <vt:lpwstr>med anledning av prop. 2009/10:77</vt:lpwstr>
  </property>
  <property fmtid="{D5CDD505-2E9C-101B-9397-08002B2CF9AE}" pid="12" name="Svar">
    <vt:lpwstr>Proposition</vt:lpwstr>
  </property>
  <property fmtid="{D5CDD505-2E9C-101B-9397-08002B2CF9AE}" pid="13" name="SvarNr">
    <vt:lpwstr>2009/10:77</vt:lpwstr>
  </property>
  <property fmtid="{D5CDD505-2E9C-101B-9397-08002B2CF9AE}" pid="14" name="RubrikSvar">
    <vt:lpwstr>Försörjningskrav vid anhöriginvandring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s47005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Veronica Palm m.fl. (s)</vt:lpwstr>
  </property>
  <property fmtid="{D5CDD505-2E9C-101B-9397-08002B2CF9AE}" pid="26" name="MotionarLista">
    <vt:lpwstr>Palm, Veronica (s)\Olander, Ronny (s)\Wittgren-Ahl, Siw (s)\Kvarnström, Kurt (s)\Wahlström, Göte (s)\Ernkrans, Matilda (s)\Omanovic, Jasenko (s)\Lind, Björn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Veronica Palm (s), Ronny Olander (s), Siw Wittgren-Ahl (s), Kurt Kvarnström (s), Göte Wahlström (s), Matilda Ernkrans (s), Jasenko Omanovic (s), Björn Lind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januari 2010</vt:lpwstr>
  </property>
  <property fmtid="{D5CDD505-2E9C-101B-9397-08002B2CF9AE}" pid="44" name="NotesUID">
    <vt:lpwstr>pia.magnusson@riksdagen.se</vt:lpwstr>
  </property>
  <property fmtid="{D5CDD505-2E9C-101B-9397-08002B2CF9AE}" pid="45" name="ReservUID">
    <vt:lpwstr>pa0227aa</vt:lpwstr>
  </property>
  <property fmtid="{D5CDD505-2E9C-101B-9397-08002B2CF9AE}" pid="46" name="MotionID">
    <vt:lpwstr>20092010000000000115000470050075</vt:lpwstr>
  </property>
  <property fmtid="{D5CDD505-2E9C-101B-9397-08002B2CF9AE}" pid="47" name="datum">
    <vt:lpwstr>100120</vt:lpwstr>
  </property>
  <property fmtid="{D5CDD505-2E9C-101B-9397-08002B2CF9AE}" pid="48" name="avsändar-e-post">
    <vt:lpwstr>pia.magnusson@riksdagen.se</vt:lpwstr>
  </property>
  <property fmtid="{D5CDD505-2E9C-101B-9397-08002B2CF9AE}" pid="49" name="id">
    <vt:lpwstr>20092010000000000115000470050075</vt:lpwstr>
  </property>
  <property fmtid="{D5CDD505-2E9C-101B-9397-08002B2CF9AE}" pid="50" name="nummer">
    <vt:lpwstr>11</vt:lpwstr>
  </property>
  <property fmtid="{D5CDD505-2E9C-101B-9397-08002B2CF9AE}" pid="51" name="utskottsbeteckning">
    <vt:lpwstr>Sf</vt:lpwstr>
  </property>
  <property fmtid="{D5CDD505-2E9C-101B-9397-08002B2CF9AE}" pid="52" name="GlobalUID">
    <vt:lpwstr>{F6478197-1931-4242-97AA-DDACFB29EC1A}</vt:lpwstr>
  </property>
  <property fmtid="{D5CDD505-2E9C-101B-9397-08002B2CF9AE}" pid="53" name="Överföringar">
    <vt:i4>0</vt:i4>
  </property>
  <property fmtid="{D5CDD505-2E9C-101B-9397-08002B2CF9AE}" pid="54" name="Checksum">
    <vt:lpwstr>*0006232497588*</vt:lpwstr>
  </property>
  <property fmtid="{D5CDD505-2E9C-101B-9397-08002B2CF9AE}" pid="55" name="skuggnummer">
    <vt:lpwstr/>
  </property>
  <property fmtid="{D5CDD505-2E9C-101B-9397-08002B2CF9AE}" pid="56" name="urixVersion">
    <vt:lpwstr>4.1.1.6</vt:lpwstr>
  </property>
  <property fmtid="{D5CDD505-2E9C-101B-9397-08002B2CF9AE}" pid="57" name="urixOrigin">
    <vt:lpwstr>100202 15:38:05.212</vt:lpwstr>
  </property>
  <property fmtid="{D5CDD505-2E9C-101B-9397-08002B2CF9AE}" pid="58" name="urixGuid">
    <vt:lpwstr>{F5C653C1-E5E5-4377-A52F-D6F948CBE96B}</vt:lpwstr>
  </property>
</Properties>
</file>