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8F8" w:rsidRPr="00CB73FB" w:rsidRDefault="003068F8">
      <w:pPr>
        <w:pStyle w:val="Hemstlrubrik"/>
        <w:rPr>
          <w:kern w:val="32"/>
        </w:rPr>
      </w:pPr>
      <w:r w:rsidRPr="00CB73FB">
        <w:rPr>
          <w:kern w:val="32"/>
        </w:rPr>
        <w:t>Förslag till riksdagsbeslut</w:t>
      </w:r>
    </w:p>
    <w:p w:rsidR="003068F8" w:rsidRPr="00CB73FB" w:rsidRDefault="003068F8">
      <w:pPr>
        <w:pStyle w:val="Hemstlatt"/>
        <w:numPr>
          <w:ilvl w:val="0"/>
          <w:numId w:val="1"/>
        </w:numPr>
      </w:pPr>
      <w:r w:rsidRPr="00CB73FB">
        <w:rPr>
          <w:kern w:val="32"/>
        </w:rPr>
        <w:t>Riksdagen avslår regeringens förslag om bemy</w:t>
      </w:r>
      <w:r w:rsidRPr="00CB73FB">
        <w:rPr>
          <w:kern w:val="32"/>
        </w:rPr>
        <w:t>n</w:t>
      </w:r>
      <w:r w:rsidRPr="00CB73FB">
        <w:rPr>
          <w:kern w:val="32"/>
        </w:rPr>
        <w:t>digande att minska statens ägarandel i Posten AB till 34 %.</w:t>
      </w:r>
    </w:p>
    <w:p w:rsidR="003068F8" w:rsidRPr="00CB73FB" w:rsidRDefault="003068F8">
      <w:pPr>
        <w:pStyle w:val="Hemstlatt"/>
        <w:numPr>
          <w:ilvl w:val="0"/>
          <w:numId w:val="1"/>
        </w:numPr>
      </w:pPr>
      <w:r w:rsidRPr="00CB73FB">
        <w:rPr>
          <w:kern w:val="32"/>
        </w:rPr>
        <w:t>Riksdagen tillkännager för regeringen som sin mening vad som anförs i motionen om att regeringen ska återkomma till riksdagen med kompletterande beslutsunderlag innan beslut om samgående mellan Posten AB och Post Danmark A/S fattas.</w:t>
      </w:r>
    </w:p>
    <w:p w:rsidR="003068F8" w:rsidRPr="00CB73FB" w:rsidRDefault="003068F8">
      <w:pPr>
        <w:pStyle w:val="Hemstlatt"/>
        <w:numPr>
          <w:ilvl w:val="0"/>
          <w:numId w:val="1"/>
        </w:numPr>
      </w:pPr>
      <w:r w:rsidRPr="00CB73FB">
        <w:rPr>
          <w:kern w:val="32"/>
        </w:rPr>
        <w:t xml:space="preserve">Riksdagen tillkännager för regeringen som sin mening vad som anförs i motionen om att regeringen ska återkomma till riksdagen med en redogörelse för hur en väl fungerande </w:t>
      </w:r>
      <w:r w:rsidRPr="00CB73FB">
        <w:t>postdistribution ska säke</w:t>
      </w:r>
      <w:r w:rsidRPr="00CB73FB">
        <w:t>r</w:t>
      </w:r>
      <w:r w:rsidRPr="00CB73FB">
        <w:t>ställas.</w:t>
      </w:r>
    </w:p>
    <w:p w:rsidR="003068F8" w:rsidRPr="00CB73FB" w:rsidRDefault="003068F8">
      <w:pPr>
        <w:pStyle w:val="Rubrik1"/>
      </w:pPr>
      <w:r w:rsidRPr="00CB73FB">
        <w:t>Inledning</w:t>
      </w:r>
    </w:p>
    <w:p w:rsidR="003068F8" w:rsidRPr="00CB73FB" w:rsidRDefault="003068F8">
      <w:r w:rsidRPr="00CB73FB">
        <w:t>Regeringen har föreslagit riksdagen att godkänna samgåendet mellan svenska och dan</w:t>
      </w:r>
      <w:r w:rsidRPr="00CB73FB">
        <w:t>s</w:t>
      </w:r>
      <w:r w:rsidRPr="00CB73FB">
        <w:t>ka Posten samt att bemyndiga regeringen att på sikt minska svenska statens ägande till 34 % av bolaget via en börsintroduktion.</w:t>
      </w:r>
    </w:p>
    <w:p w:rsidR="003068F8" w:rsidRPr="00CB73FB" w:rsidRDefault="003068F8">
      <w:pPr>
        <w:pStyle w:val="Normaltindrag"/>
      </w:pPr>
      <w:r w:rsidRPr="00CB73FB">
        <w:t>I korthet ställer vi oss socialdemokrater positiva till ett samgående som stärker Postens konkurrensmöjligheter men anser samtidigt att beslutsunde</w:t>
      </w:r>
      <w:r w:rsidRPr="00CB73FB">
        <w:t>r</w:t>
      </w:r>
      <w:r w:rsidRPr="00CB73FB">
        <w:t>laget är för bristfälligt för ett riksdagsbeslut. Vad gäller regeringens planer på att börsintroducera Posten avvisar vi dessa helt. Vi avslår alltså regeringens fö</w:t>
      </w:r>
      <w:r w:rsidRPr="00CB73FB">
        <w:t>r</w:t>
      </w:r>
      <w:r w:rsidRPr="00CB73FB">
        <w:t>slag om ett bemyndigande att minska statens ägande ner till 34 %.</w:t>
      </w:r>
    </w:p>
    <w:p w:rsidR="003068F8" w:rsidRPr="00CB73FB" w:rsidRDefault="003068F8">
      <w:pPr>
        <w:pStyle w:val="Normaltindrag"/>
      </w:pPr>
    </w:p>
    <w:p w:rsidR="003068F8" w:rsidRPr="00CB73FB" w:rsidRDefault="003068F8">
      <w:pPr>
        <w:pStyle w:val="Rubrik1"/>
      </w:pPr>
      <w:r w:rsidRPr="00CB73FB">
        <w:lastRenderedPageBreak/>
        <w:t>Motiv</w:t>
      </w:r>
    </w:p>
    <w:p w:rsidR="003068F8" w:rsidRPr="00CB73FB" w:rsidRDefault="003068F8">
      <w:r w:rsidRPr="00CB73FB">
        <w:t>Vi anser att samgåendet mycket väl kan komma att stärka Posten marknad</w:t>
      </w:r>
      <w:r w:rsidRPr="00CB73FB">
        <w:t>s</w:t>
      </w:r>
      <w:r w:rsidRPr="00CB73FB">
        <w:t>mässigt och finansiellt. Ett sammanslaget starkare och större postföretag bör innebära ökade möjli</w:t>
      </w:r>
      <w:r w:rsidRPr="00CB73FB">
        <w:t>g</w:t>
      </w:r>
      <w:r w:rsidRPr="00CB73FB">
        <w:t>heter för Posten att möta en hårdnande konkurrens på den allt tuffare europeiska mar</w:t>
      </w:r>
      <w:r w:rsidRPr="00CB73FB">
        <w:t>k</w:t>
      </w:r>
      <w:r w:rsidRPr="00CB73FB">
        <w:t>naden för såväl meddelanden som paket. Av särskild vikt är att kunna konkurrera på logistikmarknaden där av allt att döma tillväxten sker och möjligheterna till goda affärer finns. Vår bedömning är att på sikt är ett närmare samarbete med ett annat postföretag viktigt för att behålla positionen på hemmamarknaden.</w:t>
      </w:r>
    </w:p>
    <w:p w:rsidR="003068F8" w:rsidRPr="00CB73FB" w:rsidRDefault="003068F8">
      <w:pPr>
        <w:pStyle w:val="Normaltindrag"/>
      </w:pPr>
      <w:r w:rsidRPr="00CB73FB">
        <w:t>Till skillna</w:t>
      </w:r>
      <w:r w:rsidRPr="00CB73FB">
        <w:t>d från regeringen har vi en mer pragmatisk än ideologisk i</w:t>
      </w:r>
      <w:r w:rsidRPr="00CB73FB">
        <w:t>n</w:t>
      </w:r>
      <w:r w:rsidRPr="00CB73FB">
        <w:t>ställning till det statliga ägandet, något vi också visat i praktiken genom t.ex. Telia Sonera och Nordea. Dessa företag är goda exempel på hur ett ansvarst</w:t>
      </w:r>
      <w:r w:rsidRPr="00CB73FB">
        <w:t>a</w:t>
      </w:r>
      <w:r w:rsidRPr="00CB73FB">
        <w:t>gande och långsiktigt statligt ägande kan bidra till att skapa mycket större värden, såväl ekonomiska som samhälleliga, än utförsäljningens engångsi</w:t>
      </w:r>
      <w:r w:rsidRPr="00CB73FB">
        <w:t>n</w:t>
      </w:r>
      <w:r w:rsidRPr="00CB73FB">
        <w:t>täkter. Nordea har utvecklats mycket starkt genom flera sa</w:t>
      </w:r>
      <w:r w:rsidRPr="00CB73FB">
        <w:t>m</w:t>
      </w:r>
      <w:r w:rsidRPr="00CB73FB">
        <w:t>gåenden mellan nordiska banker. Och även för Telia Sonera har det statliga ägandet v</w:t>
      </w:r>
      <w:r w:rsidRPr="00CB73FB">
        <w:t>a</w:t>
      </w:r>
      <w:r w:rsidRPr="00CB73FB">
        <w:t>rit</w:t>
      </w:r>
      <w:r w:rsidRPr="00CB73FB">
        <w:t xml:space="preserve"> av mycket stor vikt för utvecklingen av bolaget under en period av sammansla</w:t>
      </w:r>
      <w:r w:rsidRPr="00CB73FB">
        <w:t>g</w:t>
      </w:r>
      <w:r w:rsidRPr="00CB73FB">
        <w:t>nin</w:t>
      </w:r>
      <w:r w:rsidRPr="00CB73FB">
        <w:t>g</w:t>
      </w:r>
      <w:r w:rsidRPr="00CB73FB">
        <w:t>ar och internationell expansion. Vi anser att även Posten kan gynnas av samg</w:t>
      </w:r>
      <w:r w:rsidRPr="00CB73FB">
        <w:t>å</w:t>
      </w:r>
      <w:r w:rsidRPr="00CB73FB">
        <w:t>enden och strukturaffärer som stärker bolagets konkurrenskraft och möjligh</w:t>
      </w:r>
      <w:r w:rsidRPr="00CB73FB">
        <w:t>e</w:t>
      </w:r>
      <w:r w:rsidRPr="00CB73FB">
        <w:t>ter att hålla en god servicenivå över hela landet. Dock anser vi i likhet med Nutek att underlaget i stora stycken är ofullständigt och inte lä</w:t>
      </w:r>
      <w:r w:rsidRPr="00CB73FB">
        <w:t>m</w:t>
      </w:r>
      <w:r w:rsidRPr="00CB73FB">
        <w:t>nar utrymme för någon fullständig konsekvensan</w:t>
      </w:r>
      <w:r w:rsidRPr="00CB73FB">
        <w:t>a</w:t>
      </w:r>
      <w:r w:rsidRPr="00CB73FB">
        <w:t>lys, något som är olyckligt men tyvärr ett mönster som upprepar sig i åtskilliga av reg</w:t>
      </w:r>
      <w:r w:rsidRPr="00CB73FB">
        <w:t>eringens propos</w:t>
      </w:r>
      <w:r w:rsidRPr="00CB73FB">
        <w:t>i</w:t>
      </w:r>
      <w:r w:rsidRPr="00CB73FB">
        <w:t>tioner.</w:t>
      </w:r>
    </w:p>
    <w:p w:rsidR="003068F8" w:rsidRPr="00CB73FB" w:rsidRDefault="003068F8">
      <w:pPr>
        <w:pStyle w:val="Normaltindrag"/>
      </w:pPr>
      <w:r w:rsidRPr="00CB73FB">
        <w:t>Bland annat kan vi likt Nutek konstatera att samgåendet är en dålig affär för svenska staten. Posten omsättning utgör drygt 70 % av det gemensamma bolagets omsättning. Trots detta får den svenska staten bara 60 % av akti</w:t>
      </w:r>
      <w:r w:rsidRPr="00CB73FB">
        <w:t>e</w:t>
      </w:r>
      <w:r w:rsidRPr="00CB73FB">
        <w:t>värdet och 49,81 % av röstvärdet. Ett annat frågetecken är den eventuella ersättning till riskkapitalbolaget CVC som kan vara förenat med att i ett sen</w:t>
      </w:r>
      <w:r w:rsidRPr="00CB73FB">
        <w:t>a</w:t>
      </w:r>
      <w:r w:rsidRPr="00CB73FB">
        <w:t>re skede avstå från en börsintroduktion. Vi anser därför att regeringen ska återkomma till riksdagen med ett kompletterande underlag innan ett event</w:t>
      </w:r>
      <w:r w:rsidRPr="00CB73FB">
        <w:t>u</w:t>
      </w:r>
      <w:r w:rsidRPr="00CB73FB">
        <w:t>ellt beslut om samgående kan fattas av riksdagen.</w:t>
      </w:r>
    </w:p>
    <w:p w:rsidR="003068F8" w:rsidRPr="00CB73FB" w:rsidRDefault="003068F8">
      <w:pPr>
        <w:pStyle w:val="Normaltindrag"/>
      </w:pPr>
      <w:r w:rsidRPr="00CB73FB">
        <w:t>Vad gäller regeringens planer på en börsintroduktion av Posten avvisar vi dessa helt. Regeringens ambition att minska det statliga ägandet överskuggar ambitione</w:t>
      </w:r>
      <w:r w:rsidRPr="00CB73FB">
        <w:t>n att göra en bra affär och värna viktiga nationella intressen. Vi säger därför nej till minskningen av statens ägarandel till 34 % av röstinfl</w:t>
      </w:r>
      <w:r w:rsidRPr="00CB73FB">
        <w:t>y</w:t>
      </w:r>
      <w:r w:rsidRPr="00CB73FB">
        <w:t>tandet som regeringen vill få riksdagens b</w:t>
      </w:r>
      <w:r w:rsidRPr="00CB73FB">
        <w:t>e</w:t>
      </w:r>
      <w:r w:rsidRPr="00CB73FB">
        <w:t xml:space="preserve">myndigande att göra. </w:t>
      </w:r>
      <w:r w:rsidRPr="00CB73FB">
        <w:rPr>
          <w:rStyle w:val="rubrik"/>
        </w:rPr>
        <w:t xml:space="preserve">Det är fel väg att gå. </w:t>
      </w:r>
      <w:r w:rsidRPr="00CB73FB">
        <w:t>Postverksamheten i Europa står, som påp</w:t>
      </w:r>
      <w:r w:rsidRPr="00CB73FB">
        <w:t>e</w:t>
      </w:r>
      <w:r w:rsidRPr="00CB73FB">
        <w:t>kats ovan, inför stora förändringar och ytterligare fusioner, uppköp eller samarbeten kan komma att bli aktuella för att kunna stärka Posten och säkerställa ett postväsende av god kvalitet i Sverige. Möjligheten att delta i gynnsamma affärer</w:t>
      </w:r>
      <w:r w:rsidRPr="00CB73FB">
        <w:t xml:space="preserve"> försvåras dock i takt med att statens ägarandel i Posten minskar. Vi anser dessutom att postv</w:t>
      </w:r>
      <w:r w:rsidRPr="00CB73FB">
        <w:t>ä</w:t>
      </w:r>
      <w:r w:rsidRPr="00CB73FB">
        <w:t>sendet är en viktig del av infrastrukturen i Sverige. En fungerande postservice är viktig för privatpersoner och kanske främst för företagens kommunikation till sina kunder. Vi anser därför att staten bör behålla ett starkt och långsiktigt engagemang i Posten även framöver.</w:t>
      </w:r>
    </w:p>
    <w:p w:rsidR="003068F8" w:rsidRPr="00CB73FB" w:rsidRDefault="003068F8">
      <w:pPr>
        <w:pStyle w:val="Normaltindrag"/>
      </w:pPr>
      <w:r w:rsidRPr="00CB73FB">
        <w:t>En väl fungerande postdistribution är av stor betydelse för näringslivet och särskilt för de mindre företagen. I det postpolitiska målet har r</w:t>
      </w:r>
      <w:r w:rsidRPr="00CB73FB">
        <w:t>iksdagen slagit fast att alla inv</w:t>
      </w:r>
      <w:r w:rsidRPr="00CB73FB">
        <w:t>å</w:t>
      </w:r>
      <w:r w:rsidRPr="00CB73FB">
        <w:t>nare i Sverige ska ha tillgång till en posttjänst av god kvalitet, och därför måste regeringen även i fortsättningen ta ansvar för att postdistr</w:t>
      </w:r>
      <w:r w:rsidRPr="00CB73FB">
        <w:t>i</w:t>
      </w:r>
      <w:r w:rsidRPr="00CB73FB">
        <w:t>butionen fungerar väl i hela landet. Enligt postlagen krävs tillstånd för att bedriva postverksamhet, och detta tillstånd får förenas med villkor om sky</w:t>
      </w:r>
      <w:r w:rsidRPr="00CB73FB">
        <w:t>l</w:t>
      </w:r>
      <w:r w:rsidRPr="00CB73FB">
        <w:t>dighet för tillståndshavare att tillhandahålla en samhällso</w:t>
      </w:r>
      <w:r w:rsidRPr="00CB73FB">
        <w:t>m</w:t>
      </w:r>
      <w:r w:rsidRPr="00CB73FB">
        <w:t>fattande posttjänst. Enligt postförordningen är det PTS som, för en eller flera tillstånd</w:t>
      </w:r>
      <w:r w:rsidRPr="00CB73FB">
        <w:t>s</w:t>
      </w:r>
      <w:r w:rsidRPr="00CB73FB">
        <w:t>havare, får förena tillståndet</w:t>
      </w:r>
      <w:r w:rsidRPr="00CB73FB">
        <w:t xml:space="preserve"> att bedriva postverksamhet med villkor om skyldighet att tillhandahålla en samhällsomfattande posttjänst. För närvarande är dock Po</w:t>
      </w:r>
      <w:r w:rsidRPr="00CB73FB">
        <w:t>s</w:t>
      </w:r>
      <w:r w:rsidRPr="00CB73FB">
        <w:t>ten den enda operatör som har en sådan skyldighet och någon ersättning utgår inte för detta. Värdet har emellertid uppskattats till uppemot 460 miljoner kronor. Minskade brevvolymer medför dock på sikt en allt högre styckekos</w:t>
      </w:r>
      <w:r w:rsidRPr="00CB73FB">
        <w:t>t</w:t>
      </w:r>
      <w:r w:rsidRPr="00CB73FB">
        <w:t>nad och en ökande svårighet att fö</w:t>
      </w:r>
      <w:r w:rsidRPr="00CB73FB">
        <w:t>r</w:t>
      </w:r>
      <w:r w:rsidRPr="00CB73FB">
        <w:t>ena kraven på en samhällsomfattande posttjänst med företagsekonomisk lönsamhet. Vi anser att regeringen måste återkomm</w:t>
      </w:r>
      <w:r w:rsidRPr="00CB73FB">
        <w:t>a till riksdagen med en redogörelse för den möjliga utvecklingen samt för alternativa vägar att även i fortsättningen garantera en väl fungera</w:t>
      </w:r>
      <w:r w:rsidRPr="00CB73FB">
        <w:t>n</w:t>
      </w:r>
      <w:r w:rsidRPr="00CB73FB">
        <w:t>de postdistribution över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73FB">
        <w:trPr>
          <w:cantSplit/>
        </w:trPr>
        <w:tc>
          <w:tcPr>
            <w:tcW w:w="3046" w:type="dxa"/>
          </w:tcPr>
          <w:p w:rsidR="003068F8" w:rsidRPr="00CB73FB" w:rsidRDefault="003068F8">
            <w:pPr>
              <w:pStyle w:val="UnderskriftDatum"/>
              <w:spacing w:before="240"/>
            </w:pPr>
            <w:r w:rsidRPr="00CB73FB">
              <w:t>Stockholm den 6 maj 2008</w:t>
            </w:r>
          </w:p>
        </w:tc>
        <w:tc>
          <w:tcPr>
            <w:tcW w:w="3047" w:type="dxa"/>
          </w:tcPr>
          <w:p w:rsidR="003068F8" w:rsidRPr="00CB73FB" w:rsidRDefault="003068F8">
            <w:pPr>
              <w:pStyle w:val="Underskrifter"/>
              <w:spacing w:before="240"/>
            </w:pPr>
          </w:p>
        </w:tc>
      </w:tr>
      <w:tr w:rsidR="00000000" w:rsidRPr="00CB73FB">
        <w:trPr>
          <w:cantSplit/>
        </w:trPr>
        <w:tc>
          <w:tcPr>
            <w:tcW w:w="3046" w:type="dxa"/>
          </w:tcPr>
          <w:p w:rsidR="003068F8" w:rsidRPr="00CB73FB" w:rsidRDefault="003068F8">
            <w:pPr>
              <w:pStyle w:val="Underskrifter"/>
            </w:pPr>
            <w:r w:rsidRPr="00CB73FB">
              <w:t>Tomas Eneroth (s)</w:t>
            </w:r>
          </w:p>
        </w:tc>
        <w:tc>
          <w:tcPr>
            <w:tcW w:w="3046" w:type="dxa"/>
          </w:tcPr>
          <w:p w:rsidR="003068F8" w:rsidRPr="00CB73FB" w:rsidRDefault="003068F8">
            <w:pPr>
              <w:pStyle w:val="Underskrifter"/>
            </w:pPr>
          </w:p>
        </w:tc>
      </w:tr>
      <w:tr w:rsidR="00000000" w:rsidRPr="00CB73FB">
        <w:trPr>
          <w:cantSplit/>
        </w:trPr>
        <w:tc>
          <w:tcPr>
            <w:tcW w:w="3046" w:type="dxa"/>
          </w:tcPr>
          <w:p w:rsidR="003068F8" w:rsidRPr="00CB73FB" w:rsidRDefault="003068F8">
            <w:pPr>
              <w:pStyle w:val="Underskrifter"/>
            </w:pPr>
            <w:r w:rsidRPr="00CB73FB">
              <w:t>Carina Adolfsson Elgestam (s)</w:t>
            </w:r>
          </w:p>
        </w:tc>
        <w:tc>
          <w:tcPr>
            <w:tcW w:w="3046" w:type="dxa"/>
          </w:tcPr>
          <w:p w:rsidR="003068F8" w:rsidRPr="00CB73FB" w:rsidRDefault="003068F8">
            <w:pPr>
              <w:pStyle w:val="Underskrifter"/>
            </w:pPr>
            <w:r w:rsidRPr="00CB73FB">
              <w:t>Alf Eriksson (s)</w:t>
            </w:r>
          </w:p>
        </w:tc>
      </w:tr>
      <w:tr w:rsidR="00000000" w:rsidRPr="00CB73FB">
        <w:trPr>
          <w:cantSplit/>
        </w:trPr>
        <w:tc>
          <w:tcPr>
            <w:tcW w:w="3046" w:type="dxa"/>
          </w:tcPr>
          <w:p w:rsidR="003068F8" w:rsidRPr="00CB73FB" w:rsidRDefault="003068F8">
            <w:pPr>
              <w:pStyle w:val="Underskrifter"/>
            </w:pPr>
            <w:r w:rsidRPr="00CB73FB">
              <w:t>Krister Örnfjäder (s)</w:t>
            </w:r>
          </w:p>
        </w:tc>
        <w:tc>
          <w:tcPr>
            <w:tcW w:w="3046" w:type="dxa"/>
          </w:tcPr>
          <w:p w:rsidR="003068F8" w:rsidRPr="00CB73FB" w:rsidRDefault="003068F8">
            <w:pPr>
              <w:pStyle w:val="Underskrifter"/>
            </w:pPr>
            <w:r w:rsidRPr="00CB73FB">
              <w:t>Berit Högman (s)</w:t>
            </w:r>
          </w:p>
        </w:tc>
      </w:tr>
      <w:tr w:rsidR="00000000" w:rsidRPr="00CB73FB">
        <w:trPr>
          <w:cantSplit/>
        </w:trPr>
        <w:tc>
          <w:tcPr>
            <w:tcW w:w="3046" w:type="dxa"/>
          </w:tcPr>
          <w:p w:rsidR="003068F8" w:rsidRPr="00CB73FB" w:rsidRDefault="003068F8">
            <w:pPr>
              <w:pStyle w:val="Underskrifter"/>
            </w:pPr>
            <w:r w:rsidRPr="00CB73FB">
              <w:t>Karin Åström (s)</w:t>
            </w:r>
          </w:p>
        </w:tc>
        <w:tc>
          <w:tcPr>
            <w:tcW w:w="3046" w:type="dxa"/>
          </w:tcPr>
          <w:p w:rsidR="003068F8" w:rsidRPr="00CB73FB" w:rsidRDefault="003068F8">
            <w:pPr>
              <w:pStyle w:val="Underskrifter"/>
            </w:pPr>
            <w:r w:rsidRPr="00CB73FB">
              <w:t>Börje Vestlund (s)</w:t>
            </w:r>
          </w:p>
        </w:tc>
      </w:tr>
      <w:tr w:rsidR="00000000" w:rsidRPr="00CB73FB">
        <w:trPr>
          <w:cantSplit/>
        </w:trPr>
        <w:tc>
          <w:tcPr>
            <w:tcW w:w="3046" w:type="dxa"/>
          </w:tcPr>
          <w:p w:rsidR="003068F8" w:rsidRPr="00CB73FB" w:rsidRDefault="003068F8">
            <w:pPr>
              <w:pStyle w:val="Underskrifter"/>
            </w:pPr>
            <w:r w:rsidRPr="00CB73FB">
              <w:t>Eva-Lena Jansson (s)</w:t>
            </w:r>
          </w:p>
        </w:tc>
        <w:tc>
          <w:tcPr>
            <w:tcW w:w="3046" w:type="dxa"/>
          </w:tcPr>
          <w:p w:rsidR="003068F8" w:rsidRPr="00CB73FB" w:rsidRDefault="003068F8">
            <w:pPr>
              <w:pStyle w:val="Underskrifter"/>
            </w:pPr>
          </w:p>
        </w:tc>
      </w:tr>
    </w:tbl>
    <w:p w:rsidR="003068F8" w:rsidRPr="00CB73FB" w:rsidRDefault="003068F8">
      <w:pPr>
        <w:pStyle w:val="Normaltindrag"/>
      </w:pPr>
    </w:p>
    <w:sectPr w:rsidR="003068F8" w:rsidRPr="00CB73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8F8" w:rsidRPr="00CB73FB" w:rsidRDefault="003068F8">
      <w:r w:rsidRPr="00CB73FB">
        <w:separator/>
      </w:r>
    </w:p>
  </w:endnote>
  <w:endnote w:type="continuationSeparator" w:id="0">
    <w:p w:rsidR="003068F8" w:rsidRPr="00CB73FB" w:rsidRDefault="003068F8">
      <w:r w:rsidRPr="00CB73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8F8" w:rsidRPr="00CB73FB" w:rsidRDefault="00CB73FB">
    <w:pPr>
      <w:pStyle w:val="Sidfot"/>
    </w:pPr>
    <w:r w:rsidRPr="00CB73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113924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F8" w:rsidRDefault="003068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68F8" w:rsidRDefault="003068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8F8" w:rsidRPr="00CB73FB" w:rsidRDefault="00CB73FB">
    <w:pPr>
      <w:pStyle w:val="Sidfot"/>
    </w:pPr>
    <w:r w:rsidRPr="00CB73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4529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F8" w:rsidRDefault="003068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68F8" w:rsidRDefault="003068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8F8" w:rsidRPr="00CB73FB" w:rsidRDefault="00CB73FB">
    <w:pPr>
      <w:pStyle w:val="Sidfot"/>
    </w:pPr>
    <w:r w:rsidRPr="00CB73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12580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F8" w:rsidRDefault="003068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68F8" w:rsidRDefault="003068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8F8" w:rsidRPr="00CB73FB" w:rsidRDefault="003068F8">
      <w:r w:rsidRPr="00CB73FB">
        <w:separator/>
      </w:r>
    </w:p>
  </w:footnote>
  <w:footnote w:type="continuationSeparator" w:id="0">
    <w:p w:rsidR="003068F8" w:rsidRPr="00CB73FB" w:rsidRDefault="003068F8">
      <w:r w:rsidRPr="00CB73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8F8" w:rsidRPr="00CB73FB" w:rsidRDefault="00CB73FB">
    <w:pPr>
      <w:pStyle w:val="Sidhuvud"/>
    </w:pPr>
    <w:r w:rsidRPr="00CB73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38501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F8" w:rsidRDefault="003068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68F8" w:rsidRDefault="003068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8F8" w:rsidRPr="00CB73FB" w:rsidRDefault="00CB73FB">
    <w:pPr>
      <w:pStyle w:val="Sidhuvud"/>
    </w:pPr>
    <w:r w:rsidRPr="00CB73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01164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F8" w:rsidRDefault="003068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68F8" w:rsidRDefault="003068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8F8" w:rsidRPr="00CB73FB" w:rsidRDefault="003068F8">
    <w:pPr>
      <w:pStyle w:val="FSHNormal"/>
      <w:tabs>
        <w:tab w:val="right" w:pos="5840"/>
      </w:tabs>
    </w:pPr>
    <w:r w:rsidRPr="00CB73FB">
      <w:br/>
    </w:r>
    <w:r w:rsidRPr="00CB73FB">
      <w:fldChar w:fldCharType="begin" w:fldLock="1"/>
    </w:r>
    <w:r w:rsidRPr="00CB73FB">
      <w:instrText xml:space="preserve"> DOCPROPERTY</w:instrText>
    </w:r>
    <w:r w:rsidRPr="00CB73FB">
      <w:rPr>
        <w:sz w:val="18"/>
      </w:rPr>
      <w:instrText xml:space="preserve"> "YearUser" *\charformat </w:instrText>
    </w:r>
    <w:r w:rsidRPr="00CB73FB">
      <w:fldChar w:fldCharType="separate"/>
    </w:r>
    <w:r w:rsidRPr="00CB73FB">
      <w:t>2007/08</w:t>
    </w:r>
    <w:r w:rsidRPr="00CB73FB">
      <w:fldChar w:fldCharType="end"/>
    </w:r>
    <w:r w:rsidRPr="00CB73FB">
      <w:t xml:space="preserve"> </w:t>
    </w:r>
    <w:r w:rsidRPr="00CB73FB">
      <w:tab/>
      <w:t xml:space="preserve">mnr: </w:t>
    </w:r>
    <w:r w:rsidRPr="00CB73FB">
      <w:fldChar w:fldCharType="begin" w:fldLock="1"/>
    </w:r>
    <w:r w:rsidRPr="00CB73FB">
      <w:instrText xml:space="preserve"> DOCPROPERTY</w:instrText>
    </w:r>
    <w:r w:rsidRPr="00CB73FB">
      <w:rPr>
        <w:sz w:val="18"/>
      </w:rPr>
      <w:instrText xml:space="preserve"> "Motionsnummer" *\charformat </w:instrText>
    </w:r>
    <w:r w:rsidRPr="00CB73FB">
      <w:fldChar w:fldCharType="separate"/>
    </w:r>
    <w:r w:rsidRPr="00CB73FB">
      <w:t>N19</w:t>
    </w:r>
    <w:r w:rsidRPr="00CB73FB">
      <w:fldChar w:fldCharType="end"/>
    </w:r>
    <w:r w:rsidRPr="00CB73FB">
      <w:br/>
    </w:r>
    <w:r w:rsidRPr="00CB73FB">
      <w:fldChar w:fldCharType="begin" w:fldLock="1"/>
    </w:r>
    <w:r w:rsidRPr="00CB73FB">
      <w:instrText xml:space="preserve"> DOCPROPERTY</w:instrText>
    </w:r>
    <w:r w:rsidRPr="00CB73FB">
      <w:rPr>
        <w:sz w:val="18"/>
      </w:rPr>
      <w:instrText xml:space="preserve"> "Samling" *\charformat </w:instrText>
    </w:r>
    <w:r w:rsidRPr="00CB73FB">
      <w:fldChar w:fldCharType="end"/>
    </w:r>
    <w:r w:rsidRPr="00CB73FB">
      <w:tab/>
      <w:t xml:space="preserve">pnr: </w:t>
    </w:r>
    <w:r w:rsidRPr="00CB73FB">
      <w:fldChar w:fldCharType="begin" w:fldLock="1"/>
    </w:r>
    <w:r w:rsidRPr="00CB73FB">
      <w:instrText xml:space="preserve"> DOCPROPERTY</w:instrText>
    </w:r>
    <w:r w:rsidRPr="00CB73FB">
      <w:rPr>
        <w:sz w:val="18"/>
      </w:rPr>
      <w:instrText xml:space="preserve"> "Partinummer" *\charformat </w:instrText>
    </w:r>
    <w:r w:rsidRPr="00CB73FB">
      <w:fldChar w:fldCharType="separate"/>
    </w:r>
    <w:r w:rsidRPr="00CB73FB">
      <w:t>s12076</w:t>
    </w:r>
    <w:r w:rsidRPr="00CB73FB">
      <w:fldChar w:fldCharType="end"/>
    </w:r>
  </w:p>
  <w:p w:rsidR="003068F8" w:rsidRPr="00CB73FB" w:rsidRDefault="003068F8">
    <w:pPr>
      <w:pStyle w:val="FSHRub1"/>
    </w:pPr>
    <w:r w:rsidRPr="00CB73FB">
      <w:t>Motion till riksdagen</w:t>
    </w:r>
    <w:r w:rsidRPr="00CB73FB">
      <w:br/>
    </w:r>
    <w:r w:rsidRPr="00CB73FB">
      <w:fldChar w:fldCharType="begin" w:fldLock="1"/>
    </w:r>
    <w:r w:rsidRPr="00CB73FB">
      <w:instrText xml:space="preserve"> DOCPROPERTY "YearUser" *\charformat </w:instrText>
    </w:r>
    <w:r w:rsidRPr="00CB73FB">
      <w:fldChar w:fldCharType="separate"/>
    </w:r>
    <w:r w:rsidRPr="00CB73FB">
      <w:t>2007/08</w:t>
    </w:r>
    <w:r w:rsidRPr="00CB73FB">
      <w:fldChar w:fldCharType="end"/>
    </w:r>
    <w:r w:rsidRPr="00CB73FB">
      <w:t>:</w:t>
    </w:r>
    <w:r w:rsidRPr="00CB73FB">
      <w:fldChar w:fldCharType="begin" w:fldLock="1"/>
    </w:r>
    <w:r w:rsidRPr="00CB73FB">
      <w:instrText xml:space="preserve"> DOCPROPERTY "Motionsnummer" *\charformat </w:instrText>
    </w:r>
    <w:r w:rsidRPr="00CB73FB">
      <w:fldChar w:fldCharType="separate"/>
    </w:r>
    <w:r w:rsidRPr="00CB73FB">
      <w:t>N19</w:t>
    </w:r>
    <w:r w:rsidRPr="00CB73FB">
      <w:fldChar w:fldCharType="end"/>
    </w:r>
  </w:p>
  <w:p w:rsidR="003068F8" w:rsidRPr="00CB73FB" w:rsidRDefault="003068F8">
    <w:pPr>
      <w:pStyle w:val="FSHNormalS5"/>
    </w:pPr>
    <w:r w:rsidRPr="00CB73FB">
      <w:fldChar w:fldCharType="begin" w:fldLock="1"/>
    </w:r>
    <w:r w:rsidRPr="00CB73FB">
      <w:instrText xml:space="preserve"> DOCPROPERTY "MotionarText" *\charformat </w:instrText>
    </w:r>
    <w:r w:rsidRPr="00CB73FB">
      <w:fldChar w:fldCharType="separate"/>
    </w:r>
    <w:r w:rsidRPr="00CB73FB">
      <w:t>av Tomas Eneroth m.fl. (s)</w:t>
    </w:r>
    <w:r w:rsidRPr="00CB73FB">
      <w:fldChar w:fldCharType="end"/>
    </w:r>
    <w:r w:rsidRPr="00CB73FB">
      <w:br/>
    </w:r>
    <w:r w:rsidRPr="00CB73FB">
      <w:fldChar w:fldCharType="begin" w:fldLock="1"/>
    </w:r>
    <w:r w:rsidRPr="00CB73FB">
      <w:instrText xml:space="preserve"> DOCPROPERTY "SvarFrasKort" *\charformat </w:instrText>
    </w:r>
    <w:r w:rsidRPr="00CB73FB">
      <w:fldChar w:fldCharType="separate"/>
    </w:r>
    <w:r w:rsidRPr="00CB73FB">
      <w:t>med anledning av prop. 2007/08:143</w:t>
    </w:r>
    <w:r w:rsidRPr="00CB73FB">
      <w:fldChar w:fldCharType="end"/>
    </w:r>
  </w:p>
  <w:p w:rsidR="003068F8" w:rsidRPr="00CB73FB" w:rsidRDefault="003068F8">
    <w:pPr>
      <w:pStyle w:val="FSHTitel"/>
    </w:pPr>
    <w:r w:rsidRPr="00CB73FB">
      <w:fldChar w:fldCharType="begin" w:fldLock="1"/>
    </w:r>
    <w:r w:rsidRPr="00CB73FB">
      <w:instrText xml:space="preserve"> DOCPROPERTY</w:instrText>
    </w:r>
    <w:r w:rsidRPr="00CB73FB">
      <w:rPr>
        <w:sz w:val="18"/>
      </w:rPr>
      <w:instrText xml:space="preserve"> "RubrikSvar" *\charformat </w:instrText>
    </w:r>
    <w:r w:rsidRPr="00CB73FB">
      <w:fldChar w:fldCharType="separate"/>
    </w:r>
    <w:r w:rsidRPr="00CB73FB">
      <w:t>Samgående mellan Posten AB (publ) och Post Danmark A/S</w:t>
    </w:r>
    <w:r w:rsidRPr="00CB73FB">
      <w:fldChar w:fldCharType="end"/>
    </w:r>
  </w:p>
  <w:p w:rsidR="003068F8" w:rsidRPr="00CB73FB" w:rsidRDefault="003068F8">
    <w:pPr>
      <w:pStyle w:val="Normal00"/>
    </w:pPr>
  </w:p>
  <w:p w:rsidR="003068F8" w:rsidRPr="00CB73FB" w:rsidRDefault="003068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FD62FE"/>
    <w:multiLevelType w:val="hybridMultilevel"/>
    <w:tmpl w:val="ECB6A176"/>
    <w:lvl w:ilvl="0" w:tplc="BE902B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5F66A2E"/>
    <w:multiLevelType w:val="hybridMultilevel"/>
    <w:tmpl w:val="E16C72DC"/>
    <w:lvl w:ilvl="0" w:tplc="431270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789188">
    <w:abstractNumId w:val="8"/>
  </w:num>
  <w:num w:numId="2" w16cid:durableId="1371956045">
    <w:abstractNumId w:val="9"/>
  </w:num>
  <w:num w:numId="3" w16cid:durableId="1085763090">
    <w:abstractNumId w:val="8"/>
  </w:num>
  <w:num w:numId="4" w16cid:durableId="1764498238">
    <w:abstractNumId w:val="9"/>
  </w:num>
  <w:num w:numId="5" w16cid:durableId="1470053161">
    <w:abstractNumId w:val="15"/>
  </w:num>
  <w:num w:numId="6" w16cid:durableId="1680546057">
    <w:abstractNumId w:val="10"/>
  </w:num>
  <w:num w:numId="7" w16cid:durableId="649209150">
    <w:abstractNumId w:val="12"/>
  </w:num>
  <w:num w:numId="8" w16cid:durableId="1809275744">
    <w:abstractNumId w:val="14"/>
  </w:num>
  <w:num w:numId="9" w16cid:durableId="1063018515">
    <w:abstractNumId w:val="8"/>
  </w:num>
  <w:num w:numId="10" w16cid:durableId="342437661">
    <w:abstractNumId w:val="3"/>
  </w:num>
  <w:num w:numId="11" w16cid:durableId="958612239">
    <w:abstractNumId w:val="2"/>
  </w:num>
  <w:num w:numId="12" w16cid:durableId="1573543182">
    <w:abstractNumId w:val="1"/>
  </w:num>
  <w:num w:numId="13" w16cid:durableId="1049454917">
    <w:abstractNumId w:val="0"/>
  </w:num>
  <w:num w:numId="14" w16cid:durableId="928925213">
    <w:abstractNumId w:val="9"/>
  </w:num>
  <w:num w:numId="15" w16cid:durableId="55786932">
    <w:abstractNumId w:val="7"/>
  </w:num>
  <w:num w:numId="16" w16cid:durableId="1644700861">
    <w:abstractNumId w:val="6"/>
  </w:num>
  <w:num w:numId="17" w16cid:durableId="234630552">
    <w:abstractNumId w:val="5"/>
  </w:num>
  <w:num w:numId="18" w16cid:durableId="1747875889">
    <w:abstractNumId w:val="4"/>
  </w:num>
  <w:num w:numId="19" w16cid:durableId="851837274">
    <w:abstractNumId w:val="13"/>
  </w:num>
  <w:num w:numId="20" w16cid:durableId="234071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06"/>
    <w:docVar w:name="PersonGUIDs" w:val="{042520C7-60F5-4483-8053-858F5CC61EA2},{B5A71645-7CE9-4CF2-9B0D-B8EF37E8CE0F},{622BAC93-598F-4CA9-AD94-75479E0DCA7F},{D13B8A42-4E53-4123-8AC8-76C1986C47BF},{A193B297-6B98-437B-A6FB-B6A494C4671C},{B3C0004F-CA55-4619-AE3B-5B534EAD0297},{F862D198-27F7-48B9-A0E6-F542C19DBB78},{B956ED79-82BF-4E87-9D1C-0C5F8EC760E3}"/>
  </w:docVars>
  <w:rsids>
    <w:rsidRoot w:val="007C1C41"/>
    <w:rsid w:val="003068F8"/>
    <w:rsid w:val="007C1C41"/>
    <w:rsid w:val="00CB73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AEEFA9-C313-4E7F-A2FE-3A6B2495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rubrik">
    <w:name w:val="rubrik"/>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5087</Characters>
  <Application>Microsoft Office Word</Application>
  <DocSecurity>4</DocSecurity>
  <Lines>97</Lines>
  <Paragraphs>25</Paragraphs>
  <ScaleCrop>false</ScaleCrop>
  <HeadingPairs>
    <vt:vector size="2" baseType="variant">
      <vt:variant>
        <vt:lpstr>Rubrik</vt:lpstr>
      </vt:variant>
      <vt:variant>
        <vt:i4>1</vt:i4>
      </vt:variant>
    </vt:vector>
  </HeadingPairs>
  <TitlesOfParts>
    <vt:vector size="1" baseType="lpstr">
      <vt:lpstr>s12076</vt:lpstr>
    </vt:vector>
  </TitlesOfParts>
  <Company>Riksdagen</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s12076</dc:title>
  <dc:subject>s12076</dc:subject>
  <dc:creator>Riksdagen</dc:creator>
  <cp:keywords>Riksdagen</cp:keywords>
  <dc:description>TKG-ktrl, MSMQ4mb, PersReg-Distribution mm</dc:description>
  <cp:lastModifiedBy>Lars Brink</cp:lastModifiedBy>
  <cp:revision>2</cp:revision>
  <cp:lastPrinted>2008-05-14T13:30:00Z</cp:lastPrinted>
  <dcterms:created xsi:type="dcterms:W3CDTF">2025-12-17T07:16:00Z</dcterms:created>
  <dcterms:modified xsi:type="dcterms:W3CDTF">2025-12-17T07:16:00Z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mot2000_492_2008-05-06</vt:lpwstr>
  </property>
  <property fmtid="{D5CDD505-2E9C-101B-9397-08002B2CF9AE}" pid="3" name="version">
    <vt:lpwstr>mot2000_492_2008-05-06</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2007/08:143 Samgående mellan Posten AB (publ) och Post Danmark A/S</vt:lpwstr>
  </property>
  <property fmtid="{D5CDD505-2E9C-101B-9397-08002B2CF9AE}" pid="11" name="SvarFrasKort">
    <vt:lpwstr>med anledning av prop. 2007/08:143</vt:lpwstr>
  </property>
  <property fmtid="{D5CDD505-2E9C-101B-9397-08002B2CF9AE}" pid="12" name="Svar">
    <vt:lpwstr>Proposition</vt:lpwstr>
  </property>
  <property fmtid="{D5CDD505-2E9C-101B-9397-08002B2CF9AE}" pid="13" name="SvarNr">
    <vt:lpwstr>2007/08:143</vt:lpwstr>
  </property>
  <property fmtid="{D5CDD505-2E9C-101B-9397-08002B2CF9AE}" pid="14" name="RubrikSvar">
    <vt:lpwstr>Samgående mellan Posten AB (publ) och Post Danmark A/S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(s)\Adolfsson Elgestam, Carina (s)\Eriksson, Alf (s)\Örnfjäder, Krister (s)\Högman, Berit (s)\Åström, Karin (s)\Vestlund, Börje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Alf Eriksson (s), Krister Örnfjäder (s), Berit Högman (s), Karin Åström (s), Börje Vestlund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N19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maj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20072008000000000115000120760075</vt:lpwstr>
  </property>
  <property fmtid="{D5CDD505-2E9C-101B-9397-08002B2CF9AE}" pid="47" name="datum">
    <vt:lpwstr>080506</vt:lpwstr>
  </property>
  <property fmtid="{D5CDD505-2E9C-101B-9397-08002B2CF9AE}" pid="48" name="avsändar-e-post">
    <vt:lpwstr>stefan.froding@riksdagen.se</vt:lpwstr>
  </property>
  <property fmtid="{D5CDD505-2E9C-101B-9397-08002B2CF9AE}" pid="49" name="id">
    <vt:lpwstr>20072008000000000115000120760075</vt:lpwstr>
  </property>
  <property fmtid="{D5CDD505-2E9C-101B-9397-08002B2CF9AE}" pid="50" name="nummer">
    <vt:lpwstr>19</vt:lpwstr>
  </property>
  <property fmtid="{D5CDD505-2E9C-101B-9397-08002B2CF9AE}" pid="51" name="utskottsbeteckning">
    <vt:lpwstr>N</vt:lpwstr>
  </property>
  <property fmtid="{D5CDD505-2E9C-101B-9397-08002B2CF9AE}" pid="52" name="GlobalUID">
    <vt:lpwstr>{5D7CD540-408D-4B07-A308-79FA378DA4DF}</vt:lpwstr>
  </property>
  <property fmtid="{D5CDD505-2E9C-101B-9397-08002B2CF9AE}" pid="53" name="Överföringar">
    <vt:i4>0</vt:i4>
  </property>
  <property fmtid="{D5CDD505-2E9C-101B-9397-08002B2CF9AE}" pid="54" name="Checksum">
    <vt:lpwstr>*0005729637131*</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080514 15:30:56.258</vt:lpwstr>
  </property>
  <property fmtid="{D5CDD505-2E9C-101B-9397-08002B2CF9AE}" pid="58" name="urixGuid">
    <vt:lpwstr>{3ECD6848-0C03-466C-AEE0-3E8A13C2ED40}</vt:lpwstr>
  </property>
</Properties>
</file>