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D812A98518B4866B85EFE92E4893BE8"/>
        </w:placeholder>
        <w:text/>
      </w:sdtPr>
      <w:sdtEndPr/>
      <w:sdtContent>
        <w:p w:rsidRPr="009B062B" w:rsidR="00AF30DD" w:rsidP="001C6A9D" w:rsidRDefault="00AF30DD" w14:paraId="2CDC4D5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9211786-a6ee-4b9f-a1af-8423b89f9b02"/>
        <w:id w:val="1681395891"/>
        <w:lock w:val="sdtLocked"/>
      </w:sdtPr>
      <w:sdtEndPr/>
      <w:sdtContent>
        <w:p w:rsidR="009F2217" w:rsidRDefault="00C364BD" w14:paraId="0232C88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förutsättningarna för gränsöverskridande järnvägstrafik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9AE36203FCB4367BC6FBBBE95D9D674"/>
        </w:placeholder>
        <w:text/>
      </w:sdtPr>
      <w:sdtEndPr/>
      <w:sdtContent>
        <w:p w:rsidRPr="009B062B" w:rsidR="006D79C9" w:rsidP="00333E95" w:rsidRDefault="006D79C9" w14:paraId="15D33A9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C6A9D" w:rsidP="001C6A9D" w:rsidRDefault="007F39AF" w14:paraId="51ECC68A" w14:textId="1CEE5A3E">
      <w:pPr>
        <w:pStyle w:val="Normalutanindragellerluft"/>
      </w:pPr>
      <w:r>
        <w:t>Järnvägen som färdmedel har fått en allt större efterfrågan från turister och besöks</w:t>
      </w:r>
      <w:r w:rsidR="00696AFE">
        <w:softHyphen/>
      </w:r>
      <w:r>
        <w:t xml:space="preserve">näringen – inte minst i de norra länen där vi har långa avstånd. Även övriga näringar och medborgarna behöver framtidssäkra, fossilfria, persontransporter för att möta framtidens behov och krav. Om besöksnäringen får tillgång till en infrastruktur </w:t>
      </w:r>
      <w:r w:rsidR="00C364BD">
        <w:t>för</w:t>
      </w:r>
      <w:r>
        <w:t xml:space="preserve"> fossilfria persontransporter kan Sveriges koldioxidutsläpp sänkas betydligt.</w:t>
      </w:r>
    </w:p>
    <w:p w:rsidR="001C6A9D" w:rsidP="001C6A9D" w:rsidRDefault="007F39AF" w14:paraId="4DBE8943" w14:textId="4BA9118F">
      <w:r>
        <w:t>Sveriges nattågstrafik kan förbättras avsevärt och omfatta fler destinationer. Med en liten merkostnad kan nattågen delas och samlas i Boden och spridas likt en solfjäder söderut till Luleå</w:t>
      </w:r>
      <w:r w:rsidR="00C364BD">
        <w:t xml:space="preserve">, </w:t>
      </w:r>
      <w:r>
        <w:t xml:space="preserve">norrut till Malmfälten och Norge samt österut till Kalix/Haparanda och Finland. Det behövs en tydlig politisk signal </w:t>
      </w:r>
      <w:r w:rsidR="00C364BD">
        <w:t xml:space="preserve">om </w:t>
      </w:r>
      <w:r>
        <w:t>att östra Norrbotten ska införlivas i nattågstrafiken samt att en koppling till Finland därmed ska uppnås.</w:t>
      </w:r>
    </w:p>
    <w:p w:rsidR="001C6A9D" w:rsidP="001C6A9D" w:rsidRDefault="007F39AF" w14:paraId="47E0BA04" w14:textId="7F08C8A6">
      <w:r>
        <w:t xml:space="preserve">Idag saknas en länk mellan godsjärnvägarna i Sverige, Finland och Ryssland. Den nordiska triangeln, som knyter samman Stockholm, Oslo och Köpenhamn, är inte sammanbunden med den norra axeln, som går från Narvik i norra Norge, genom Lappland och Norrbotten och vidare genom Finland mot Moskva. </w:t>
      </w:r>
      <w:r w:rsidR="00C364BD">
        <w:t>B</w:t>
      </w:r>
      <w:r>
        <w:t>otniska korridoren är tänkt att binda samman dessa delar och är utpekad av EU som ett viktigt järnvägs</w:t>
      </w:r>
      <w:r w:rsidR="00696AFE">
        <w:softHyphen/>
      </w:r>
      <w:r>
        <w:t>stråk.</w:t>
      </w:r>
    </w:p>
    <w:p w:rsidR="001C6A9D" w:rsidP="001C6A9D" w:rsidRDefault="007F39AF" w14:paraId="0E634DD1" w14:textId="0F067720">
      <w:r>
        <w:t xml:space="preserve">Vidare utgör Haparanda/Tornio den enda järnvägsförbindelsen över gränsen </w:t>
      </w:r>
      <w:r w:rsidR="00C364BD">
        <w:t xml:space="preserve">mellan </w:t>
      </w:r>
      <w:r>
        <w:t>Sverige</w:t>
      </w:r>
      <w:r w:rsidR="00C364BD">
        <w:t xml:space="preserve"> och </w:t>
      </w:r>
      <w:r>
        <w:t>Finland. Haparandabanan, byggd på beslut av regeringen som en del i Norrbotniabanan, invigdes år 2013 och utgör en av Sveriges modernaste järnvägs</w:t>
      </w:r>
      <w:r w:rsidR="00696AFE">
        <w:softHyphen/>
      </w:r>
      <w:r>
        <w:t xml:space="preserve">sträckningar. Den används idag i begränsad utsträckning och står redo att binda samman Sverige med Finland och Ryssland. Haparandabanan utgör en viktig länk för inte bara Barentsregionen utan hela Europa. I april 2021 startade den regionala persontågstrafiken på sträckan Haparanda–Luleå. Förbättringar för persontågstrafiken som ger en stabil </w:t>
      </w:r>
      <w:r>
        <w:lastRenderedPageBreak/>
        <w:t>järnvägstrafik ökar också förutsättningarna för fungerande järnvägsgodstransporter till och från import- och exportmarknader i världen.</w:t>
      </w:r>
    </w:p>
    <w:p w:rsidR="001C6A9D" w:rsidP="001C6A9D" w:rsidRDefault="007F39AF" w14:paraId="115DCA75" w14:textId="0614D2FB">
      <w:r>
        <w:t>Trots regeringens ambitioner att koppla ihop järnvägsnäten i Norden har inte Trafik</w:t>
      </w:r>
      <w:r w:rsidR="00696AFE">
        <w:softHyphen/>
      </w:r>
      <w:r>
        <w:t>verket prioriterat frågan. Därför behövs en tydligare signal från regeringen om den gränsöverskridande järnvägstrafiken och att Trafikverket ges i uppdrag att bedriva dagtågtrafik och nattågstrafik i öst-västlig riktning.</w:t>
      </w:r>
    </w:p>
    <w:p w:rsidR="001C6A9D" w:rsidP="001C6A9D" w:rsidRDefault="007F39AF" w14:paraId="07738658" w14:textId="0D8C9C00">
      <w:r>
        <w:t>Vi har nu haft en coronakris där gränsregioner lidit särskilt stor skada. För att hämta upp gränsregionernas livskraft som arbetsmarknader</w:t>
      </w:r>
      <w:r w:rsidR="00C364BD">
        <w:t xml:space="preserve"> och</w:t>
      </w:r>
      <w:r>
        <w:t xml:space="preserve"> utbildningsmarknader och för besöksnäringen krävs insatser</w:t>
      </w:r>
      <w:r w:rsidR="00C364BD">
        <w:t>,</w:t>
      </w:r>
      <w:r>
        <w:t xml:space="preserve"> och då kan goda kommunikationer till gränsregionerna och över gränserna hjälpa.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1BCB61480547CA81B2967865615F5F"/>
        </w:placeholder>
      </w:sdtPr>
      <w:sdtEndPr>
        <w:rPr>
          <w:i w:val="0"/>
          <w:noProof w:val="0"/>
        </w:rPr>
      </w:sdtEndPr>
      <w:sdtContent>
        <w:p w:rsidR="001C6A9D" w:rsidP="001C6A9D" w:rsidRDefault="001C6A9D" w14:paraId="52680631" w14:textId="562C9596"/>
        <w:p w:rsidRPr="008E0FE2" w:rsidR="004801AC" w:rsidP="001C6A9D" w:rsidRDefault="006773D0" w14:paraId="7D043B47" w14:textId="4FED245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F2217" w14:paraId="1C648D8A" w14:textId="77777777">
        <w:trPr>
          <w:cantSplit/>
        </w:trPr>
        <w:tc>
          <w:tcPr>
            <w:tcW w:w="50" w:type="pct"/>
            <w:vAlign w:val="bottom"/>
          </w:tcPr>
          <w:p w:rsidR="009F2217" w:rsidRDefault="00C364BD" w14:paraId="79EB8E34" w14:textId="77777777"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9F2217" w:rsidRDefault="009F2217" w14:paraId="5CBB66D3" w14:textId="77777777">
            <w:pPr>
              <w:pStyle w:val="Underskrifter"/>
            </w:pPr>
          </w:p>
        </w:tc>
      </w:tr>
    </w:tbl>
    <w:p w:rsidR="00527987" w:rsidRDefault="00527987" w14:paraId="5A3C0285" w14:textId="77777777"/>
    <w:sectPr w:rsidR="0052798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1D61" w14:textId="77777777" w:rsidR="007F39AF" w:rsidRDefault="007F39AF" w:rsidP="000C1CAD">
      <w:pPr>
        <w:spacing w:line="240" w:lineRule="auto"/>
      </w:pPr>
      <w:r>
        <w:separator/>
      </w:r>
    </w:p>
  </w:endnote>
  <w:endnote w:type="continuationSeparator" w:id="0">
    <w:p w14:paraId="2E1F3F2D" w14:textId="77777777" w:rsidR="007F39AF" w:rsidRDefault="007F39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BE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57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30B8" w14:textId="27C55737" w:rsidR="00262EA3" w:rsidRPr="001C6A9D" w:rsidRDefault="00262EA3" w:rsidP="001C6A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E648" w14:textId="77777777" w:rsidR="007F39AF" w:rsidRDefault="007F39AF" w:rsidP="000C1CAD">
      <w:pPr>
        <w:spacing w:line="240" w:lineRule="auto"/>
      </w:pPr>
      <w:r>
        <w:separator/>
      </w:r>
    </w:p>
  </w:footnote>
  <w:footnote w:type="continuationSeparator" w:id="0">
    <w:p w14:paraId="4BD9F570" w14:textId="77777777" w:rsidR="007F39AF" w:rsidRDefault="007F39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4B6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370444" wp14:editId="0BAB93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223DF" w14:textId="6702FD41" w:rsidR="00262EA3" w:rsidRDefault="006773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F39A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F39AF">
                                <w:t>1287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3704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A223DF" w14:textId="6702FD41" w:rsidR="00262EA3" w:rsidRDefault="006773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F39A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F39AF">
                          <w:t>1287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5D78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EA76" w14:textId="77777777" w:rsidR="00262EA3" w:rsidRDefault="00262EA3" w:rsidP="008563AC">
    <w:pPr>
      <w:jc w:val="right"/>
    </w:pPr>
  </w:p>
  <w:p w14:paraId="4C7C88D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E010" w14:textId="77777777" w:rsidR="00262EA3" w:rsidRDefault="006773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3608BB" wp14:editId="43F9DD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ED862E" w14:textId="276B61F8" w:rsidR="00262EA3" w:rsidRDefault="006773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6A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39A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39AF">
          <w:t>1287</w:t>
        </w:r>
      </w:sdtContent>
    </w:sdt>
  </w:p>
  <w:p w14:paraId="6041474F" w14:textId="77777777" w:rsidR="00262EA3" w:rsidRPr="008227B3" w:rsidRDefault="006773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598F2B" w14:textId="35FF8BF1" w:rsidR="00262EA3" w:rsidRPr="008227B3" w:rsidRDefault="006773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6A9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6A9D">
          <w:t>:811</w:t>
        </w:r>
      </w:sdtContent>
    </w:sdt>
  </w:p>
  <w:p w14:paraId="5DD64CEB" w14:textId="2304FB0D" w:rsidR="00262EA3" w:rsidRDefault="006773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C6A9D">
          <w:t>av Ida Karkiainen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51CD95" w14:textId="42E7FAAF" w:rsidR="00262EA3" w:rsidRDefault="007F39AF" w:rsidP="00283E0F">
        <w:pPr>
          <w:pStyle w:val="FSHRub2"/>
        </w:pPr>
        <w:r>
          <w:t>Järnvägstrafik mellan Sverige och Finland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488A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F39A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6A9D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987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3D0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AFE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2CE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9AF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217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4BD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526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5588BE"/>
  <w15:chartTrackingRefBased/>
  <w15:docId w15:val="{27C413F1-A9CA-4DD9-95EA-511C3CF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812A98518B4866B85EFE92E4893B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5776C-6BFD-47A8-8EF9-3837A370422B}"/>
      </w:docPartPr>
      <w:docPartBody>
        <w:p w:rsidR="006D61E1" w:rsidRDefault="006D61E1">
          <w:pPr>
            <w:pStyle w:val="FD812A98518B4866B85EFE92E4893B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AE36203FCB4367BC6FBBBE95D9D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F25F2-E934-4E8F-AB9A-0A27CF43C882}"/>
      </w:docPartPr>
      <w:docPartBody>
        <w:p w:rsidR="006D61E1" w:rsidRDefault="006D61E1">
          <w:pPr>
            <w:pStyle w:val="39AE36203FCB4367BC6FBBBE95D9D6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1BCB61480547CA81B2967865615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6DF00-9349-4CA4-A2AB-8B55A978BBD5}"/>
      </w:docPartPr>
      <w:docPartBody>
        <w:p w:rsidR="007B0277" w:rsidRDefault="007B02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E1"/>
    <w:rsid w:val="006D61E1"/>
    <w:rsid w:val="007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812A98518B4866B85EFE92E4893BE8">
    <w:name w:val="FD812A98518B4866B85EFE92E4893BE8"/>
  </w:style>
  <w:style w:type="paragraph" w:customStyle="1" w:styleId="39AE36203FCB4367BC6FBBBE95D9D674">
    <w:name w:val="39AE36203FCB4367BC6FBBBE95D9D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1219B-10D2-4CB3-8AF7-037B57F01960}"/>
</file>

<file path=customXml/itemProps2.xml><?xml version="1.0" encoding="utf-8"?>
<ds:datastoreItem xmlns:ds="http://schemas.openxmlformats.org/officeDocument/2006/customXml" ds:itemID="{AB49C847-CACF-4F56-99B2-F6A281656462}"/>
</file>

<file path=customXml/itemProps3.xml><?xml version="1.0" encoding="utf-8"?>
<ds:datastoreItem xmlns:ds="http://schemas.openxmlformats.org/officeDocument/2006/customXml" ds:itemID="{D2D592FA-5FBF-4D4E-A2CD-3FC081905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2396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