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666" w:rsidRPr="006261FA" w:rsidRDefault="00E47666">
      <w:pPr>
        <w:pStyle w:val="Frslagsrubrik"/>
      </w:pPr>
      <w:r w:rsidRPr="006261FA">
        <w:t>Förslag till riksdagsbeslut</w:t>
      </w:r>
    </w:p>
    <w:p w:rsidR="00E47666" w:rsidRPr="006261FA" w:rsidRDefault="00E47666">
      <w:pPr>
        <w:pStyle w:val="Hemstlatt"/>
        <w:ind w:left="0"/>
      </w:pPr>
      <w:r w:rsidRPr="006261FA">
        <w:t>Riksdagen tillkännager för regeringen som sin mening vad som anförs i motionen om aktieutdelning i kommunala bostadsb</w:t>
      </w:r>
      <w:r w:rsidRPr="006261FA">
        <w:t>o</w:t>
      </w:r>
      <w:r w:rsidRPr="006261FA">
        <w:t>lag.</w:t>
      </w:r>
    </w:p>
    <w:p w:rsidR="00E47666" w:rsidRPr="006261FA" w:rsidRDefault="00E47666">
      <w:pPr>
        <w:pStyle w:val="Rubrik1"/>
      </w:pPr>
      <w:r w:rsidRPr="006261FA">
        <w:t>Motivering</w:t>
      </w:r>
    </w:p>
    <w:p w:rsidR="00E47666" w:rsidRPr="006261FA" w:rsidRDefault="00E47666">
      <w:r w:rsidRPr="006261FA">
        <w:t>Första januari 2011 trädde lagen om allmännyttiga kommunala bostadsakti</w:t>
      </w:r>
      <w:r w:rsidRPr="006261FA">
        <w:t>e</w:t>
      </w:r>
      <w:r w:rsidRPr="006261FA">
        <w:t>bolag i kraft. Av lagstiftningen framgår att kommunala bostadsaktiebolag ska bedriva sin verksamhet enligt ”affärsmässiga principer”. Andemeningen i detta är att de kommunala bostadsaktiebolagen ska agera som ett privatägt bostadsaktiebolag skulle ha gjort i motsvarande situation.</w:t>
      </w:r>
    </w:p>
    <w:p w:rsidR="00E47666" w:rsidRPr="006261FA" w:rsidRDefault="00E47666">
      <w:pPr>
        <w:pStyle w:val="Normaltindrag"/>
      </w:pPr>
      <w:r w:rsidRPr="006261FA">
        <w:t>Lagstiftningen styr hur det kommunala bostadsbolaget agerar på markn</w:t>
      </w:r>
      <w:r w:rsidRPr="006261FA">
        <w:t>a</w:t>
      </w:r>
      <w:r w:rsidRPr="006261FA">
        <w:t>den. Det innebär bland annat en ökad frihet i bostadsbolagets sätt att manö</w:t>
      </w:r>
      <w:r w:rsidRPr="006261FA">
        <w:t>v</w:t>
      </w:r>
      <w:r w:rsidRPr="006261FA">
        <w:t>rera och agera.</w:t>
      </w:r>
    </w:p>
    <w:p w:rsidR="00E47666" w:rsidRPr="006261FA" w:rsidRDefault="00E47666">
      <w:pPr>
        <w:pStyle w:val="Normaltindrag"/>
      </w:pPr>
      <w:r w:rsidRPr="006261FA">
        <w:t>I rollen som ägare finns dock en begränsning kvar, som skiljer de komme</w:t>
      </w:r>
      <w:r w:rsidRPr="006261FA">
        <w:t>r</w:t>
      </w:r>
      <w:r w:rsidRPr="006261FA">
        <w:t>siella aktörerna från de kommunalt ägda bostadsbolagen och det är reglerna för aktieutdelning.</w:t>
      </w:r>
    </w:p>
    <w:p w:rsidR="00E47666" w:rsidRPr="006261FA" w:rsidRDefault="00E47666">
      <w:pPr>
        <w:pStyle w:val="Normaltindrag"/>
      </w:pPr>
      <w:r w:rsidRPr="006261FA">
        <w:t>I propositionen Allmännyttiga kommunala bostadsaktiebolag och reform</w:t>
      </w:r>
      <w:r w:rsidRPr="006261FA">
        <w:t>e</w:t>
      </w:r>
      <w:r w:rsidRPr="006261FA">
        <w:t>rade hyressättningsregler står bland annat följande om aktieutdelningar:</w:t>
      </w:r>
    </w:p>
    <w:p w:rsidR="00E47666" w:rsidRPr="006261FA" w:rsidRDefault="00E47666">
      <w:pPr>
        <w:pStyle w:val="Citat"/>
      </w:pPr>
      <w:r w:rsidRPr="006261FA">
        <w:rPr>
          <w:rStyle w:val="CitatChar"/>
        </w:rPr>
        <w:t>En begränsning av värdeöverföringar från allmännyttiga kommunala b</w:t>
      </w:r>
      <w:r w:rsidRPr="006261FA">
        <w:rPr>
          <w:rStyle w:val="CitatChar"/>
        </w:rPr>
        <w:t>o</w:t>
      </w:r>
      <w:r w:rsidRPr="006261FA">
        <w:rPr>
          <w:rStyle w:val="CitatChar"/>
        </w:rPr>
        <w:t>sta</w:t>
      </w:r>
      <w:r w:rsidRPr="006261FA">
        <w:t>dsaktiebolag ska införas.</w:t>
      </w:r>
    </w:p>
    <w:p w:rsidR="00E47666" w:rsidRPr="006261FA" w:rsidRDefault="00E47666">
      <w:pPr>
        <w:pStyle w:val="Citatindrag"/>
      </w:pPr>
      <w:r w:rsidRPr="006261FA">
        <w:t>Ett allmännyttigt kommunalt bostadsaktiebolags värdeöverföringar ska under ett räkenskapsår inte få överstiga summan av ett belopp mo</w:t>
      </w:r>
      <w:r w:rsidRPr="006261FA">
        <w:t>t</w:t>
      </w:r>
      <w:r w:rsidRPr="006261FA">
        <w:t>svarande räntan, beräknad på den genomsnittliga statslåneräntan under föregående räkenskapsår med tillägg av en procentenhet, på det kapital som kommunen eller kommunerna vid föregående räken-skapsårs utgång har tillskjutit till bolaget som betalning för aktier. Sådana värdeöverf</w:t>
      </w:r>
      <w:r w:rsidRPr="006261FA">
        <w:t>ö</w:t>
      </w:r>
      <w:r w:rsidRPr="006261FA">
        <w:t>ringar får dock under ett räkenskapsår inte överstiga hälften av bolagets resultat för föregående räke</w:t>
      </w:r>
      <w:r w:rsidRPr="006261FA">
        <w:t>n</w:t>
      </w:r>
      <w:r w:rsidRPr="006261FA">
        <w:t>skapsår.</w:t>
      </w:r>
    </w:p>
    <w:p w:rsidR="00E47666" w:rsidRPr="006261FA" w:rsidRDefault="00E47666">
      <w:r w:rsidRPr="006261FA">
        <w:lastRenderedPageBreak/>
        <w:t>I klartext innebär detta att det är omöjligt att skjuta upp uttaget av vinster från ett år till ett senare år.</w:t>
      </w:r>
    </w:p>
    <w:p w:rsidR="00E47666" w:rsidRPr="006261FA" w:rsidRDefault="00E47666">
      <w:pPr>
        <w:pStyle w:val="Normaltindrag"/>
      </w:pPr>
      <w:r w:rsidRPr="006261FA">
        <w:t>Jag hemställer till regeringen att begränsningen gällande aktieutdelning i kommunala bostadsaktiebolag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61FA">
        <w:trPr>
          <w:cantSplit/>
        </w:trPr>
        <w:tc>
          <w:tcPr>
            <w:tcW w:w="3046" w:type="dxa"/>
          </w:tcPr>
          <w:p w:rsidR="00E47666" w:rsidRPr="006261FA" w:rsidRDefault="00E47666">
            <w:pPr>
              <w:pStyle w:val="UnderskriftDatum"/>
              <w:spacing w:before="240"/>
            </w:pPr>
            <w:r w:rsidRPr="006261FA">
              <w:t>Stockholm den 19 september 2012</w:t>
            </w:r>
          </w:p>
        </w:tc>
        <w:tc>
          <w:tcPr>
            <w:tcW w:w="3047" w:type="dxa"/>
          </w:tcPr>
          <w:p w:rsidR="00E47666" w:rsidRPr="006261FA" w:rsidRDefault="00E47666">
            <w:pPr>
              <w:pStyle w:val="Underskrifter"/>
              <w:spacing w:before="240"/>
            </w:pPr>
          </w:p>
        </w:tc>
      </w:tr>
      <w:tr w:rsidR="00000000" w:rsidRPr="006261FA">
        <w:trPr>
          <w:cantSplit/>
        </w:trPr>
        <w:tc>
          <w:tcPr>
            <w:tcW w:w="3046" w:type="dxa"/>
          </w:tcPr>
          <w:p w:rsidR="00E47666" w:rsidRPr="006261FA" w:rsidRDefault="00E47666">
            <w:pPr>
              <w:pStyle w:val="Underskrifter"/>
            </w:pPr>
            <w:r w:rsidRPr="006261FA">
              <w:t>Marietta de Pourbaix-Lundin (M)</w:t>
            </w:r>
          </w:p>
        </w:tc>
        <w:tc>
          <w:tcPr>
            <w:tcW w:w="3046" w:type="dxa"/>
          </w:tcPr>
          <w:p w:rsidR="00E47666" w:rsidRPr="006261FA" w:rsidRDefault="00E47666">
            <w:pPr>
              <w:pStyle w:val="Underskrifter"/>
            </w:pPr>
          </w:p>
        </w:tc>
      </w:tr>
    </w:tbl>
    <w:p w:rsidR="00E47666" w:rsidRPr="006261FA" w:rsidRDefault="00E47666">
      <w:pPr>
        <w:pStyle w:val="Normaltindrag"/>
      </w:pPr>
    </w:p>
    <w:sectPr w:rsidR="00E47666" w:rsidRPr="00626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666" w:rsidRPr="006261FA" w:rsidRDefault="00E47666">
      <w:r w:rsidRPr="006261FA">
        <w:separator/>
      </w:r>
    </w:p>
  </w:endnote>
  <w:endnote w:type="continuationSeparator" w:id="0">
    <w:p w:rsidR="00E47666" w:rsidRPr="006261FA" w:rsidRDefault="00E47666">
      <w:r w:rsidRPr="006261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666" w:rsidRPr="006261FA" w:rsidRDefault="006261FA">
    <w:pPr>
      <w:pStyle w:val="Sidfot"/>
    </w:pPr>
    <w:r w:rsidRPr="006261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04216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666" w:rsidRDefault="00E476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7666" w:rsidRDefault="00E476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666" w:rsidRPr="006261FA" w:rsidRDefault="006261FA">
    <w:pPr>
      <w:pStyle w:val="Sidfot"/>
    </w:pPr>
    <w:r w:rsidRPr="006261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54351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666" w:rsidRDefault="00E476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7666" w:rsidRDefault="00E476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666" w:rsidRPr="006261FA" w:rsidRDefault="006261FA">
    <w:pPr>
      <w:pStyle w:val="Sidfot"/>
    </w:pPr>
    <w:r w:rsidRPr="006261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69988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666" w:rsidRDefault="00E476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7666" w:rsidRDefault="00E476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666" w:rsidRPr="006261FA" w:rsidRDefault="00E47666">
      <w:r w:rsidRPr="006261FA">
        <w:separator/>
      </w:r>
    </w:p>
  </w:footnote>
  <w:footnote w:type="continuationSeparator" w:id="0">
    <w:p w:rsidR="00E47666" w:rsidRPr="006261FA" w:rsidRDefault="00E47666">
      <w:r w:rsidRPr="006261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666" w:rsidRPr="006261FA" w:rsidRDefault="006261FA">
    <w:pPr>
      <w:pStyle w:val="Sidhuvud"/>
    </w:pPr>
    <w:r w:rsidRPr="006261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48661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666" w:rsidRDefault="00E476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7666" w:rsidRDefault="00E476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666" w:rsidRPr="006261FA" w:rsidRDefault="006261FA">
    <w:pPr>
      <w:pStyle w:val="Sidhuvud"/>
    </w:pPr>
    <w:r w:rsidRPr="006261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30818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666" w:rsidRDefault="00E476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7666" w:rsidRDefault="00E476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666" w:rsidRPr="006261FA" w:rsidRDefault="00E47666">
    <w:pPr>
      <w:pStyle w:val="FSHNormal"/>
      <w:tabs>
        <w:tab w:val="right" w:pos="5840"/>
      </w:tabs>
    </w:pPr>
    <w:r w:rsidRPr="006261FA">
      <w:br/>
    </w:r>
    <w:r w:rsidRPr="006261FA">
      <w:fldChar w:fldCharType="begin" w:fldLock="1"/>
    </w:r>
    <w:r w:rsidRPr="006261FA">
      <w:instrText xml:space="preserve"> DOCPROPERTY</w:instrText>
    </w:r>
    <w:r w:rsidRPr="006261FA">
      <w:rPr>
        <w:sz w:val="18"/>
      </w:rPr>
      <w:instrText xml:space="preserve"> "YearUser" *\charformat </w:instrText>
    </w:r>
    <w:r w:rsidRPr="006261FA">
      <w:fldChar w:fldCharType="separate"/>
    </w:r>
    <w:r w:rsidRPr="006261FA">
      <w:t>2012/13</w:t>
    </w:r>
    <w:r w:rsidRPr="006261FA">
      <w:fldChar w:fldCharType="end"/>
    </w:r>
    <w:r w:rsidRPr="006261FA">
      <w:t xml:space="preserve"> </w:t>
    </w:r>
    <w:r w:rsidRPr="006261FA">
      <w:tab/>
      <w:t xml:space="preserve">mnr: </w:t>
    </w:r>
    <w:r w:rsidRPr="006261FA">
      <w:fldChar w:fldCharType="begin" w:fldLock="1"/>
    </w:r>
    <w:r w:rsidRPr="006261FA">
      <w:instrText xml:space="preserve"> DOCPROPERTY</w:instrText>
    </w:r>
    <w:r w:rsidRPr="006261FA">
      <w:rPr>
        <w:sz w:val="18"/>
      </w:rPr>
      <w:instrText xml:space="preserve"> "Motionsnummer" *\charformat </w:instrText>
    </w:r>
    <w:r w:rsidRPr="006261FA">
      <w:fldChar w:fldCharType="separate"/>
    </w:r>
    <w:r w:rsidRPr="006261FA">
      <w:t>C334</w:t>
    </w:r>
    <w:r w:rsidRPr="006261FA">
      <w:fldChar w:fldCharType="end"/>
    </w:r>
    <w:r w:rsidRPr="006261FA">
      <w:br/>
    </w:r>
    <w:r w:rsidRPr="006261FA">
      <w:fldChar w:fldCharType="begin" w:fldLock="1"/>
    </w:r>
    <w:r w:rsidRPr="006261FA">
      <w:instrText xml:space="preserve"> DOCPROPERTY</w:instrText>
    </w:r>
    <w:r w:rsidRPr="006261FA">
      <w:rPr>
        <w:sz w:val="18"/>
      </w:rPr>
      <w:instrText xml:space="preserve"> "Samling" *\charformat </w:instrText>
    </w:r>
    <w:r w:rsidRPr="006261FA">
      <w:fldChar w:fldCharType="end"/>
    </w:r>
    <w:r w:rsidRPr="006261FA">
      <w:tab/>
      <w:t xml:space="preserve">pnr: </w:t>
    </w:r>
    <w:r w:rsidRPr="006261FA">
      <w:fldChar w:fldCharType="begin" w:fldLock="1"/>
    </w:r>
    <w:r w:rsidRPr="006261FA">
      <w:instrText xml:space="preserve"> DOCPROPERTY</w:instrText>
    </w:r>
    <w:r w:rsidRPr="006261FA">
      <w:rPr>
        <w:sz w:val="18"/>
      </w:rPr>
      <w:instrText xml:space="preserve"> "Partinummer" *\charformat </w:instrText>
    </w:r>
    <w:r w:rsidRPr="006261FA">
      <w:fldChar w:fldCharType="separate"/>
    </w:r>
    <w:r w:rsidRPr="006261FA">
      <w:t>M1318</w:t>
    </w:r>
    <w:r w:rsidRPr="006261FA">
      <w:fldChar w:fldCharType="end"/>
    </w:r>
  </w:p>
  <w:p w:rsidR="00E47666" w:rsidRPr="006261FA" w:rsidRDefault="00E47666">
    <w:pPr>
      <w:pStyle w:val="FSHRub1"/>
    </w:pPr>
    <w:r w:rsidRPr="006261FA">
      <w:t>Motion till riksdagen</w:t>
    </w:r>
    <w:r w:rsidRPr="006261FA">
      <w:br/>
    </w:r>
    <w:r w:rsidRPr="006261FA">
      <w:fldChar w:fldCharType="begin" w:fldLock="1"/>
    </w:r>
    <w:r w:rsidRPr="006261FA">
      <w:instrText xml:space="preserve"> DOCPROPERTY "YearUser" *\charformat </w:instrText>
    </w:r>
    <w:r w:rsidRPr="006261FA">
      <w:fldChar w:fldCharType="separate"/>
    </w:r>
    <w:r w:rsidRPr="006261FA">
      <w:t>2012/13</w:t>
    </w:r>
    <w:r w:rsidRPr="006261FA">
      <w:fldChar w:fldCharType="end"/>
    </w:r>
    <w:r w:rsidRPr="006261FA">
      <w:t>:</w:t>
    </w:r>
    <w:r w:rsidRPr="006261FA">
      <w:fldChar w:fldCharType="begin" w:fldLock="1"/>
    </w:r>
    <w:r w:rsidRPr="006261FA">
      <w:instrText xml:space="preserve"> DOCPROPERTY "Motionsnummer" *\charformat </w:instrText>
    </w:r>
    <w:r w:rsidRPr="006261FA">
      <w:fldChar w:fldCharType="separate"/>
    </w:r>
    <w:r w:rsidRPr="006261FA">
      <w:t>C334</w:t>
    </w:r>
    <w:r w:rsidRPr="006261FA">
      <w:fldChar w:fldCharType="end"/>
    </w:r>
  </w:p>
  <w:p w:rsidR="00E47666" w:rsidRPr="006261FA" w:rsidRDefault="00E47666">
    <w:pPr>
      <w:pStyle w:val="FSHNormalS5"/>
    </w:pPr>
    <w:r w:rsidRPr="006261FA">
      <w:fldChar w:fldCharType="begin" w:fldLock="1"/>
    </w:r>
    <w:r w:rsidRPr="006261FA">
      <w:instrText xml:space="preserve"> DOCPROPERTY "MotionarText" *\charformat </w:instrText>
    </w:r>
    <w:r w:rsidRPr="006261FA">
      <w:fldChar w:fldCharType="separate"/>
    </w:r>
    <w:r w:rsidRPr="006261FA">
      <w:t>av Marietta de Pourbaix-Lundin (M)</w:t>
    </w:r>
    <w:r w:rsidRPr="006261FA">
      <w:fldChar w:fldCharType="end"/>
    </w:r>
    <w:r w:rsidRPr="006261FA">
      <w:br/>
    </w:r>
    <w:r w:rsidRPr="006261FA">
      <w:fldChar w:fldCharType="begin" w:fldLock="1"/>
    </w:r>
    <w:r w:rsidRPr="006261FA">
      <w:instrText xml:space="preserve"> DOCPROPERTY "SvarFrasKort" *\charformat </w:instrText>
    </w:r>
    <w:r w:rsidRPr="006261FA">
      <w:fldChar w:fldCharType="end"/>
    </w:r>
  </w:p>
  <w:p w:rsidR="00E47666" w:rsidRPr="006261FA" w:rsidRDefault="00E47666">
    <w:pPr>
      <w:pStyle w:val="FSHTitel"/>
    </w:pPr>
    <w:r w:rsidRPr="006261FA">
      <w:fldChar w:fldCharType="begin" w:fldLock="1"/>
    </w:r>
    <w:r w:rsidRPr="006261FA">
      <w:instrText xml:space="preserve"> DOCPROPERTY</w:instrText>
    </w:r>
    <w:r w:rsidRPr="006261FA">
      <w:rPr>
        <w:sz w:val="18"/>
      </w:rPr>
      <w:instrText xml:space="preserve"> "RubrikSvar" *\charformat </w:instrText>
    </w:r>
    <w:r w:rsidRPr="006261FA">
      <w:fldChar w:fldCharType="separate"/>
    </w:r>
    <w:r w:rsidRPr="006261FA">
      <w:t>Aktieutdelning i kommunala bostadsbolag</w:t>
    </w:r>
    <w:r w:rsidRPr="006261FA">
      <w:fldChar w:fldCharType="end"/>
    </w:r>
  </w:p>
  <w:p w:rsidR="00E47666" w:rsidRPr="006261FA" w:rsidRDefault="00E47666">
    <w:pPr>
      <w:pStyle w:val="Normal00"/>
    </w:pPr>
  </w:p>
  <w:p w:rsidR="00E47666" w:rsidRPr="006261FA" w:rsidRDefault="00E476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62101116">
    <w:abstractNumId w:val="13"/>
  </w:num>
  <w:num w:numId="2" w16cid:durableId="1317999920">
    <w:abstractNumId w:val="11"/>
  </w:num>
  <w:num w:numId="3" w16cid:durableId="97917685">
    <w:abstractNumId w:val="14"/>
  </w:num>
  <w:num w:numId="4" w16cid:durableId="1815413456">
    <w:abstractNumId w:val="8"/>
  </w:num>
  <w:num w:numId="5" w16cid:durableId="74473646">
    <w:abstractNumId w:val="3"/>
  </w:num>
  <w:num w:numId="6" w16cid:durableId="1340423872">
    <w:abstractNumId w:val="2"/>
  </w:num>
  <w:num w:numId="7" w16cid:durableId="405764962">
    <w:abstractNumId w:val="1"/>
  </w:num>
  <w:num w:numId="8" w16cid:durableId="626280123">
    <w:abstractNumId w:val="0"/>
  </w:num>
  <w:num w:numId="9" w16cid:durableId="1060784413">
    <w:abstractNumId w:val="9"/>
  </w:num>
  <w:num w:numId="10" w16cid:durableId="857810312">
    <w:abstractNumId w:val="7"/>
  </w:num>
  <w:num w:numId="11" w16cid:durableId="466970969">
    <w:abstractNumId w:val="6"/>
  </w:num>
  <w:num w:numId="12" w16cid:durableId="1228344588">
    <w:abstractNumId w:val="5"/>
  </w:num>
  <w:num w:numId="13" w16cid:durableId="862597568">
    <w:abstractNumId w:val="4"/>
  </w:num>
  <w:num w:numId="14" w16cid:durableId="1242914343">
    <w:abstractNumId w:val="16"/>
  </w:num>
  <w:num w:numId="15" w16cid:durableId="1456563947">
    <w:abstractNumId w:val="12"/>
  </w:num>
  <w:num w:numId="16" w16cid:durableId="3202356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9"/>
    <w:docVar w:name="PersonGUIDs" w:val="{4E39F299-3D3C-484B-93C7-FB83037D813A}"/>
  </w:docVars>
  <w:rsids>
    <w:rsidRoot w:val="005872C4"/>
    <w:rsid w:val="005872C4"/>
    <w:rsid w:val="006261FA"/>
    <w:rsid w:val="00E4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71B4A3-B6B6-48AC-94DB-B1DDBF55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1656</Characters>
  <Application>Microsoft Office Word</Application>
  <DocSecurity>4</DocSecurity>
  <Lines>35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2012-12-07T14:17:00Z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mot2000_603_2012-09-19</vt:lpwstr>
  </property>
  <property fmtid="{D5CDD505-2E9C-101B-9397-08002B2CF9AE}" pid="3" name="version">
    <vt:lpwstr>mot2000_603_2012-09-19</vt:lpwstr>
  </property>
  <property fmtid="{D5CDD505-2E9C-101B-9397-08002B2CF9AE}" pid="4" name="dokumenttyp">
    <vt:lpwstr>motion</vt:lpwstr>
  </property>
  <property fmtid="{D5CDD505-2E9C-101B-9397-08002B2CF9AE}" pid="5" name="Sekr">
    <vt:lpwstr>JoFa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Aktieutdelning i kommunala bostadsbolag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Aktieutdelning i kommunala bostadsbolag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2012</vt:lpwstr>
  </property>
  <property fmtid="{D5CDD505-2E9C-101B-9397-08002B2CF9AE}" pid="44" name="NotesUID">
    <vt:lpwstr>jonas.falk@riksdagen.se</vt:lpwstr>
  </property>
  <property fmtid="{D5CDD505-2E9C-101B-9397-08002B2CF9AE}" pid="45" name="ReservUID">
    <vt:lpwstr>js0930aa</vt:lpwstr>
  </property>
  <property fmtid="{D5CDD505-2E9C-101B-9397-08002B2CF9AE}" pid="46" name="MotionID">
    <vt:lpwstr>20122013000000000077000013180069</vt:lpwstr>
  </property>
  <property fmtid="{D5CDD505-2E9C-101B-9397-08002B2CF9AE}" pid="47" name="datum">
    <vt:lpwstr>120919</vt:lpwstr>
  </property>
  <property fmtid="{D5CDD505-2E9C-101B-9397-08002B2CF9AE}" pid="48" name="avsändar-e-post">
    <vt:lpwstr>jonas.falk@riksdagen.se</vt:lpwstr>
  </property>
  <property fmtid="{D5CDD505-2E9C-101B-9397-08002B2CF9AE}" pid="49" name="id">
    <vt:lpwstr>20122013000000000077000013180069</vt:lpwstr>
  </property>
  <property fmtid="{D5CDD505-2E9C-101B-9397-08002B2CF9AE}" pid="50" name="nummer">
    <vt:lpwstr>334</vt:lpwstr>
  </property>
  <property fmtid="{D5CDD505-2E9C-101B-9397-08002B2CF9AE}" pid="51" name="utskottsbeteckning">
    <vt:lpwstr>C</vt:lpwstr>
  </property>
  <property fmtid="{D5CDD505-2E9C-101B-9397-08002B2CF9AE}" pid="52" name="GlobalUID">
    <vt:lpwstr>{696BB2DF-5A48-45B1-87DA-DCC9B5541331}</vt:lpwstr>
  </property>
  <property fmtid="{D5CDD505-2E9C-101B-9397-08002B2CF9AE}" pid="53" name="Överföringar">
    <vt:i4>0</vt:i4>
  </property>
  <property fmtid="{D5CDD505-2E9C-101B-9397-08002B2CF9AE}" pid="54" name="Checksum">
    <vt:lpwstr>*1003656038433*</vt:lpwstr>
  </property>
  <property fmtid="{D5CDD505-2E9C-101B-9397-08002B2CF9AE}" pid="55" name="skuggnummer">
    <vt:lpwstr>1884</vt:lpwstr>
  </property>
  <property fmtid="{D5CDD505-2E9C-101B-9397-08002B2CF9AE}" pid="56" name="urixVersion">
    <vt:lpwstr>4.6.0.0</vt:lpwstr>
  </property>
  <property fmtid="{D5CDD505-2E9C-101B-9397-08002B2CF9AE}" pid="57" name="urixOrigin">
    <vt:lpwstr>121207 15:18:27.531</vt:lpwstr>
  </property>
  <property fmtid="{D5CDD505-2E9C-101B-9397-08002B2CF9AE}" pid="58" name="urixGuid">
    <vt:lpwstr>{9556564E-FE54-4DFE-9A5B-17EDB47B7827}</vt:lpwstr>
  </property>
</Properties>
</file>