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5E21" w:rsidRPr="000C7411" w:rsidTr="00995E21">
        <w:tc>
          <w:tcPr>
            <w:tcW w:w="5471" w:type="dxa"/>
          </w:tcPr>
          <w:p w:rsidR="00995E21" w:rsidRPr="000C7411" w:rsidRDefault="00995E21" w:rsidP="00995E21">
            <w:pPr>
              <w:pStyle w:val="RSKRbeteckning"/>
              <w:spacing w:before="240"/>
            </w:pPr>
            <w:r w:rsidRPr="000C7411">
              <w:t>Riksdagsskrivelse</w:t>
            </w:r>
          </w:p>
          <w:p w:rsidR="00995E21" w:rsidRPr="000C7411" w:rsidRDefault="00995E21" w:rsidP="00995E21">
            <w:pPr>
              <w:pStyle w:val="RSKRbeteckning"/>
            </w:pPr>
            <w:r w:rsidRPr="000C7411">
              <w:t>2019/20:43</w:t>
            </w:r>
          </w:p>
        </w:tc>
        <w:tc>
          <w:tcPr>
            <w:tcW w:w="2551" w:type="dxa"/>
          </w:tcPr>
          <w:p w:rsidR="00995E21" w:rsidRPr="000C7411" w:rsidRDefault="00995E21" w:rsidP="00995E21">
            <w:pPr>
              <w:jc w:val="right"/>
            </w:pPr>
          </w:p>
        </w:tc>
      </w:tr>
      <w:tr w:rsidR="00995E21" w:rsidRPr="000C7411" w:rsidTr="00995E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95E21" w:rsidRPr="000C7411" w:rsidRDefault="00995E21" w:rsidP="00995E21">
            <w:pPr>
              <w:rPr>
                <w:sz w:val="10"/>
              </w:rPr>
            </w:pPr>
          </w:p>
        </w:tc>
      </w:tr>
    </w:tbl>
    <w:p w:rsidR="005E6CE0" w:rsidRPr="000C7411" w:rsidRDefault="005E6CE0" w:rsidP="00995E21"/>
    <w:p w:rsidR="00995E21" w:rsidRPr="000C7411" w:rsidRDefault="00995E21" w:rsidP="00995E21">
      <w:pPr>
        <w:pStyle w:val="Mottagare1"/>
      </w:pPr>
      <w:r w:rsidRPr="000C7411">
        <w:t>Regeringen</w:t>
      </w:r>
    </w:p>
    <w:p w:rsidR="00995E21" w:rsidRPr="000C7411" w:rsidRDefault="00995E21" w:rsidP="00995E21">
      <w:pPr>
        <w:pStyle w:val="Mottagare2"/>
      </w:pPr>
      <w:r w:rsidRPr="000C7411">
        <w:t>Justitiedepartementet</w:t>
      </w:r>
    </w:p>
    <w:p w:rsidR="00995E21" w:rsidRPr="000C7411" w:rsidRDefault="00995E21" w:rsidP="00995E21">
      <w:r w:rsidRPr="000C7411">
        <w:t>Med överlämnande av justitieutskottets betänkande 2019/20:JuU8 Ett stärkt straffrättsligt skydd för blåljusverksamhet och myndighetsutövning får jag anmäla att riksdagen denna dag bifallit utskottets förslag till riksdagsbeslut.</w:t>
      </w:r>
    </w:p>
    <w:p w:rsidR="00995E21" w:rsidRPr="000C7411" w:rsidRDefault="00995E21" w:rsidP="00995E21">
      <w:pPr>
        <w:pStyle w:val="Stockholm"/>
      </w:pPr>
      <w:r w:rsidRPr="000C7411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5E21" w:rsidRPr="000C7411" w:rsidTr="00995E21">
        <w:tc>
          <w:tcPr>
            <w:tcW w:w="3628" w:type="dxa"/>
          </w:tcPr>
          <w:p w:rsidR="00995E21" w:rsidRPr="000C7411" w:rsidRDefault="00995E21" w:rsidP="00995E21">
            <w:pPr>
              <w:pStyle w:val="AvsTalman"/>
            </w:pPr>
            <w:r w:rsidRPr="000C7411">
              <w:t>Andreas Norlén</w:t>
            </w:r>
          </w:p>
        </w:tc>
        <w:tc>
          <w:tcPr>
            <w:tcW w:w="3628" w:type="dxa"/>
          </w:tcPr>
          <w:p w:rsidR="00995E21" w:rsidRPr="000C7411" w:rsidRDefault="00995E21" w:rsidP="00995E21">
            <w:pPr>
              <w:pStyle w:val="AvsTjnsteman"/>
            </w:pPr>
            <w:r w:rsidRPr="000C7411">
              <w:t>Claes Mårtensson</w:t>
            </w:r>
          </w:p>
        </w:tc>
      </w:tr>
    </w:tbl>
    <w:p w:rsidR="00995E21" w:rsidRPr="000C7411" w:rsidRDefault="00995E21" w:rsidP="00995E21"/>
    <w:sectPr w:rsidR="00995E21" w:rsidRPr="000C741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ACC" w:rsidRPr="000C7411" w:rsidRDefault="002E1ACC" w:rsidP="002C3923">
      <w:r w:rsidRPr="000C7411">
        <w:separator/>
      </w:r>
    </w:p>
  </w:endnote>
  <w:endnote w:type="continuationSeparator" w:id="0">
    <w:p w:rsidR="002E1ACC" w:rsidRPr="000C7411" w:rsidRDefault="002E1ACC" w:rsidP="002C3923">
      <w:r w:rsidRPr="000C74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ACC" w:rsidRPr="000C7411" w:rsidRDefault="002E1ACC" w:rsidP="002C3923">
      <w:r w:rsidRPr="000C7411">
        <w:separator/>
      </w:r>
    </w:p>
  </w:footnote>
  <w:footnote w:type="continuationSeparator" w:id="0">
    <w:p w:rsidR="002E1ACC" w:rsidRPr="000C7411" w:rsidRDefault="002E1ACC" w:rsidP="002C3923">
      <w:r w:rsidRPr="000C74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C7411" w:rsidRDefault="00737FBF">
    <w:pPr>
      <w:pStyle w:val="Sidhuvud"/>
    </w:pPr>
    <w:r w:rsidRPr="000C741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1"/>
    <w:rsid w:val="000171F4"/>
    <w:rsid w:val="00036805"/>
    <w:rsid w:val="00040DEC"/>
    <w:rsid w:val="00062659"/>
    <w:rsid w:val="000A5160"/>
    <w:rsid w:val="000B4100"/>
    <w:rsid w:val="000B7DA0"/>
    <w:rsid w:val="000C741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1ACC"/>
    <w:rsid w:val="002E72EA"/>
    <w:rsid w:val="002F30C7"/>
    <w:rsid w:val="002F57FE"/>
    <w:rsid w:val="00300275"/>
    <w:rsid w:val="0031539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1643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5E21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2095169-A5D8-4F55-97F4-3F707C5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9EFA0-3294-4174-A400-B44521321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2019-11-20T15:13:00Z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Ett stärkt straffrättsligt skydd för blåljusverksamhet och myndighetsutövning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