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31C84">
        <w:tc>
          <w:tcPr>
            <w:tcW w:w="2268" w:type="dxa"/>
          </w:tcPr>
          <w:p w:rsidR="006E4E11" w:rsidRPr="00B31C8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31C84" w:rsidRDefault="006E4E11" w:rsidP="007242A3">
            <w:pPr>
              <w:framePr w:w="5035" w:h="1644" w:wrap="notBeside" w:vAnchor="page" w:hAnchor="page" w:x="6573" w:y="721"/>
              <w:rPr>
                <w:rFonts w:ascii="TradeGothic" w:hAnsi="TradeGothic"/>
                <w:i/>
                <w:sz w:val="18"/>
              </w:rPr>
            </w:pPr>
          </w:p>
        </w:tc>
      </w:tr>
      <w:tr w:rsidR="006E4E11" w:rsidRPr="00B31C84">
        <w:tc>
          <w:tcPr>
            <w:tcW w:w="2268" w:type="dxa"/>
          </w:tcPr>
          <w:p w:rsidR="006E4E11" w:rsidRPr="00B31C84"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B31C84" w:rsidRDefault="006E4E11" w:rsidP="007242A3">
            <w:pPr>
              <w:framePr w:w="5035" w:h="1644" w:wrap="notBeside" w:vAnchor="page" w:hAnchor="page" w:x="6573" w:y="721"/>
              <w:rPr>
                <w:rFonts w:ascii="TradeGothic" w:hAnsi="TradeGothic"/>
                <w:b/>
                <w:sz w:val="22"/>
              </w:rPr>
            </w:pPr>
          </w:p>
        </w:tc>
      </w:tr>
      <w:tr w:rsidR="006E4E11" w:rsidRPr="00B31C84">
        <w:tc>
          <w:tcPr>
            <w:tcW w:w="3402" w:type="dxa"/>
            <w:gridSpan w:val="2"/>
          </w:tcPr>
          <w:p w:rsidR="006E4E11" w:rsidRPr="00B31C84" w:rsidRDefault="006E4E11" w:rsidP="007242A3">
            <w:pPr>
              <w:framePr w:w="5035" w:h="1644" w:wrap="notBeside" w:vAnchor="page" w:hAnchor="page" w:x="6573" w:y="721"/>
            </w:pPr>
          </w:p>
        </w:tc>
        <w:tc>
          <w:tcPr>
            <w:tcW w:w="1865" w:type="dxa"/>
          </w:tcPr>
          <w:p w:rsidR="006E4E11" w:rsidRPr="00B31C84" w:rsidRDefault="006E4E11" w:rsidP="007242A3">
            <w:pPr>
              <w:framePr w:w="5035" w:h="1644" w:wrap="notBeside" w:vAnchor="page" w:hAnchor="page" w:x="6573" w:y="721"/>
            </w:pPr>
          </w:p>
        </w:tc>
      </w:tr>
      <w:tr w:rsidR="006E4E11" w:rsidRPr="00B31C84">
        <w:tc>
          <w:tcPr>
            <w:tcW w:w="2268" w:type="dxa"/>
          </w:tcPr>
          <w:p w:rsidR="006E4E11" w:rsidRPr="00B31C84" w:rsidRDefault="006E4E11" w:rsidP="007242A3">
            <w:pPr>
              <w:framePr w:w="5035" w:h="1644" w:wrap="notBeside" w:vAnchor="page" w:hAnchor="page" w:x="6573" w:y="721"/>
            </w:pPr>
          </w:p>
        </w:tc>
        <w:tc>
          <w:tcPr>
            <w:tcW w:w="2999" w:type="dxa"/>
            <w:gridSpan w:val="2"/>
          </w:tcPr>
          <w:p w:rsidR="006E4E11" w:rsidRPr="00B31C84" w:rsidRDefault="003B526D" w:rsidP="007242A3">
            <w:pPr>
              <w:framePr w:w="5035" w:h="1644" w:wrap="notBeside" w:vAnchor="page" w:hAnchor="page" w:x="6573" w:y="721"/>
              <w:rPr>
                <w:sz w:val="20"/>
              </w:rPr>
            </w:pPr>
            <w:r w:rsidRPr="00B31C84">
              <w:rPr>
                <w:sz w:val="20"/>
              </w:rPr>
              <w:t xml:space="preserve">Dnr N2017/05134/FJR </w:t>
            </w:r>
          </w:p>
        </w:tc>
      </w:tr>
      <w:tr w:rsidR="006E4E11" w:rsidRPr="00B31C84">
        <w:tc>
          <w:tcPr>
            <w:tcW w:w="2268" w:type="dxa"/>
          </w:tcPr>
          <w:p w:rsidR="006E4E11" w:rsidRPr="00B31C84" w:rsidRDefault="006E4E11" w:rsidP="007242A3">
            <w:pPr>
              <w:framePr w:w="5035" w:h="1644" w:wrap="notBeside" w:vAnchor="page" w:hAnchor="page" w:x="6573" w:y="721"/>
            </w:pPr>
          </w:p>
        </w:tc>
        <w:tc>
          <w:tcPr>
            <w:tcW w:w="2999" w:type="dxa"/>
            <w:gridSpan w:val="2"/>
          </w:tcPr>
          <w:p w:rsidR="006E4E11" w:rsidRPr="00B31C8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31C84">
        <w:trPr>
          <w:trHeight w:val="284"/>
        </w:trPr>
        <w:tc>
          <w:tcPr>
            <w:tcW w:w="4911" w:type="dxa"/>
          </w:tcPr>
          <w:p w:rsidR="006E4E11" w:rsidRPr="00B31C84" w:rsidRDefault="003B526D">
            <w:pPr>
              <w:pStyle w:val="Avsndare"/>
              <w:framePr w:h="2483" w:wrap="notBeside" w:x="1504"/>
              <w:rPr>
                <w:b/>
                <w:i w:val="0"/>
                <w:sz w:val="22"/>
              </w:rPr>
            </w:pPr>
            <w:r w:rsidRPr="00B31C84">
              <w:rPr>
                <w:b/>
                <w:i w:val="0"/>
                <w:sz w:val="22"/>
              </w:rPr>
              <w:t>Näringsdepartementet</w:t>
            </w:r>
          </w:p>
        </w:tc>
      </w:tr>
      <w:tr w:rsidR="006E4E11" w:rsidRPr="00B31C84">
        <w:trPr>
          <w:trHeight w:val="284"/>
        </w:trPr>
        <w:tc>
          <w:tcPr>
            <w:tcW w:w="4911" w:type="dxa"/>
          </w:tcPr>
          <w:p w:rsidR="006E4E11" w:rsidRPr="00B31C84" w:rsidRDefault="003B526D">
            <w:pPr>
              <w:pStyle w:val="Avsndare"/>
              <w:framePr w:h="2483" w:wrap="notBeside" w:x="1504"/>
              <w:rPr>
                <w:bCs/>
                <w:iCs/>
              </w:rPr>
            </w:pPr>
            <w:r w:rsidRPr="00B31C84">
              <w:rPr>
                <w:bCs/>
                <w:iCs/>
              </w:rPr>
              <w:t>Landsbygdsministern</w:t>
            </w:r>
          </w:p>
        </w:tc>
      </w:tr>
      <w:tr w:rsidR="006E4E11" w:rsidRPr="00B31C84">
        <w:trPr>
          <w:trHeight w:val="284"/>
        </w:trPr>
        <w:tc>
          <w:tcPr>
            <w:tcW w:w="4911" w:type="dxa"/>
          </w:tcPr>
          <w:p w:rsidR="006E4E11" w:rsidRPr="00B31C84" w:rsidRDefault="006E4E11">
            <w:pPr>
              <w:pStyle w:val="Avsndare"/>
              <w:framePr w:h="2483" w:wrap="notBeside" w:x="1504"/>
              <w:rPr>
                <w:bCs/>
                <w:iCs/>
              </w:rPr>
            </w:pPr>
          </w:p>
        </w:tc>
      </w:tr>
      <w:tr w:rsidR="006E4E11" w:rsidRPr="00B31C84">
        <w:trPr>
          <w:trHeight w:val="284"/>
        </w:trPr>
        <w:tc>
          <w:tcPr>
            <w:tcW w:w="4911" w:type="dxa"/>
          </w:tcPr>
          <w:p w:rsidR="006E4E11" w:rsidRPr="00B31C84" w:rsidRDefault="006E4E11">
            <w:pPr>
              <w:pStyle w:val="Avsndare"/>
              <w:framePr w:h="2483" w:wrap="notBeside" w:x="1504"/>
              <w:rPr>
                <w:bCs/>
                <w:iCs/>
              </w:rPr>
            </w:pPr>
          </w:p>
        </w:tc>
      </w:tr>
      <w:tr w:rsidR="006E4E11" w:rsidRPr="00B31C84">
        <w:trPr>
          <w:trHeight w:val="284"/>
        </w:trPr>
        <w:tc>
          <w:tcPr>
            <w:tcW w:w="4911" w:type="dxa"/>
          </w:tcPr>
          <w:p w:rsidR="006E4E11" w:rsidRPr="00B31C84" w:rsidRDefault="006E4E11">
            <w:pPr>
              <w:pStyle w:val="Avsndare"/>
              <w:framePr w:h="2483" w:wrap="notBeside" w:x="1504"/>
              <w:rPr>
                <w:bCs/>
                <w:iCs/>
              </w:rPr>
            </w:pPr>
          </w:p>
        </w:tc>
      </w:tr>
      <w:tr w:rsidR="006E4E11" w:rsidRPr="00B31C84">
        <w:trPr>
          <w:trHeight w:val="284"/>
        </w:trPr>
        <w:tc>
          <w:tcPr>
            <w:tcW w:w="4911" w:type="dxa"/>
          </w:tcPr>
          <w:p w:rsidR="006E4E11" w:rsidRPr="00B31C84" w:rsidRDefault="006E4E11">
            <w:pPr>
              <w:pStyle w:val="Avsndare"/>
              <w:framePr w:h="2483" w:wrap="notBeside" w:x="1504"/>
              <w:rPr>
                <w:bCs/>
                <w:iCs/>
              </w:rPr>
            </w:pPr>
          </w:p>
        </w:tc>
      </w:tr>
      <w:tr w:rsidR="006E4E11" w:rsidRPr="00B31C84">
        <w:trPr>
          <w:trHeight w:val="284"/>
        </w:trPr>
        <w:tc>
          <w:tcPr>
            <w:tcW w:w="4911" w:type="dxa"/>
          </w:tcPr>
          <w:p w:rsidR="006E4E11" w:rsidRPr="00B31C84" w:rsidRDefault="006E4E11">
            <w:pPr>
              <w:pStyle w:val="Avsndare"/>
              <w:framePr w:h="2483" w:wrap="notBeside" w:x="1504"/>
              <w:rPr>
                <w:bCs/>
                <w:iCs/>
              </w:rPr>
            </w:pPr>
          </w:p>
        </w:tc>
      </w:tr>
      <w:tr w:rsidR="006E4E11" w:rsidRPr="00B31C84">
        <w:trPr>
          <w:trHeight w:val="284"/>
        </w:trPr>
        <w:tc>
          <w:tcPr>
            <w:tcW w:w="4911" w:type="dxa"/>
          </w:tcPr>
          <w:p w:rsidR="006E4E11" w:rsidRPr="00B31C84" w:rsidRDefault="006E4E11">
            <w:pPr>
              <w:pStyle w:val="Avsndare"/>
              <w:framePr w:h="2483" w:wrap="notBeside" w:x="1504"/>
              <w:rPr>
                <w:bCs/>
                <w:iCs/>
              </w:rPr>
            </w:pPr>
          </w:p>
        </w:tc>
      </w:tr>
      <w:tr w:rsidR="006E4E11" w:rsidRPr="00B31C84">
        <w:trPr>
          <w:trHeight w:val="284"/>
        </w:trPr>
        <w:tc>
          <w:tcPr>
            <w:tcW w:w="4911" w:type="dxa"/>
          </w:tcPr>
          <w:p w:rsidR="006E4E11" w:rsidRPr="00B31C84" w:rsidRDefault="006E4E11">
            <w:pPr>
              <w:pStyle w:val="Avsndare"/>
              <w:framePr w:h="2483" w:wrap="notBeside" w:x="1504"/>
              <w:rPr>
                <w:bCs/>
                <w:iCs/>
              </w:rPr>
            </w:pPr>
          </w:p>
        </w:tc>
      </w:tr>
    </w:tbl>
    <w:p w:rsidR="006E4E11" w:rsidRPr="00B31C84" w:rsidRDefault="003B526D">
      <w:pPr>
        <w:framePr w:w="4400" w:h="2523" w:wrap="notBeside" w:vAnchor="page" w:hAnchor="page" w:x="6453" w:y="2445"/>
        <w:ind w:left="142"/>
      </w:pPr>
      <w:r w:rsidRPr="00B31C84">
        <w:t>Till riksdagen</w:t>
      </w:r>
    </w:p>
    <w:p w:rsidR="006E4E11" w:rsidRPr="00B31C84" w:rsidRDefault="003B526D" w:rsidP="003B526D">
      <w:pPr>
        <w:pStyle w:val="RKrubrik"/>
        <w:pBdr>
          <w:bottom w:val="single" w:sz="4" w:space="1" w:color="auto"/>
        </w:pBdr>
        <w:spacing w:before="0" w:after="0"/>
      </w:pPr>
      <w:r w:rsidRPr="00B31C84">
        <w:t>Svar på fråga 2016/17:1799 av Sten Bergheden (M) Inrättande av en viltvårdsmyndighet</w:t>
      </w:r>
    </w:p>
    <w:p w:rsidR="006E4E11" w:rsidRPr="00B31C84" w:rsidRDefault="006E4E11">
      <w:pPr>
        <w:pStyle w:val="RKnormal"/>
      </w:pPr>
    </w:p>
    <w:p w:rsidR="006E4E11" w:rsidRPr="00B31C84" w:rsidRDefault="003B526D">
      <w:pPr>
        <w:pStyle w:val="RKnormal"/>
      </w:pPr>
      <w:r w:rsidRPr="00B31C84">
        <w:t>Sten Bergheden har frågat</w:t>
      </w:r>
      <w:r w:rsidR="004F2E25" w:rsidRPr="00B31C84">
        <w:t xml:space="preserve"> mig vilka åtgärder jag</w:t>
      </w:r>
      <w:r w:rsidR="00F710D0" w:rsidRPr="00B31C84">
        <w:t xml:space="preserve"> vidt</w:t>
      </w:r>
      <w:r w:rsidRPr="00B31C84">
        <w:t>agit</w:t>
      </w:r>
      <w:r w:rsidR="004F2E25" w:rsidRPr="00B31C84">
        <w:t xml:space="preserve"> hittills</w:t>
      </w:r>
      <w:r w:rsidRPr="00B31C84">
        <w:t xml:space="preserve"> för att inrätta en ny viltvårdsmyndighet. </w:t>
      </w:r>
    </w:p>
    <w:p w:rsidR="003B526D" w:rsidRPr="00B31C84" w:rsidRDefault="003B526D">
      <w:pPr>
        <w:pStyle w:val="RKnormal"/>
      </w:pPr>
    </w:p>
    <w:p w:rsidR="003B526D" w:rsidRPr="00B31C84" w:rsidRDefault="003B526D" w:rsidP="003B526D">
      <w:pPr>
        <w:pStyle w:val="RKnormal"/>
      </w:pPr>
      <w:r w:rsidRPr="00B31C84">
        <w:t xml:space="preserve">Jaktlagsutredningen lämnade ett delbetänkande Viltmyndighet – jakt och viltförvaltning i en ny tid (SOU 2013:71). Betänkandet har remitterats och regeringens bedömning är att vissa frågor kräver ytterligare utredning. Utestående frågor måste analyseras betydligt djupare än vad utredningen har gjort och betänkandets förslag avseende finansieringen är inte tillfredsställande. </w:t>
      </w:r>
    </w:p>
    <w:p w:rsidR="003B526D" w:rsidRPr="00B31C84" w:rsidRDefault="003B526D" w:rsidP="003B526D">
      <w:pPr>
        <w:pStyle w:val="RKnormal"/>
      </w:pPr>
    </w:p>
    <w:p w:rsidR="003B526D" w:rsidRPr="00B31C84" w:rsidRDefault="003B526D" w:rsidP="003B526D">
      <w:pPr>
        <w:pStyle w:val="RKnormal"/>
      </w:pPr>
      <w:r w:rsidRPr="00B31C84">
        <w:t>Svensk viltförvaltning har förändrats över tid och fortsätter att utvecklas. Frågan är komplex och har många aspekter som måste beaktas och tas hänsyn till. En väl utformad myndighets</w:t>
      </w:r>
      <w:bookmarkStart w:id="0" w:name="_GoBack"/>
      <w:bookmarkEnd w:id="0"/>
      <w:r w:rsidRPr="00B31C84">
        <w:t>struktur är en förutsättning för en effektiv och hållbar viltförvaltning.</w:t>
      </w:r>
    </w:p>
    <w:p w:rsidR="003B526D" w:rsidRPr="00B31C84" w:rsidRDefault="003B526D" w:rsidP="003B526D">
      <w:pPr>
        <w:pStyle w:val="RKnormal"/>
      </w:pPr>
    </w:p>
    <w:p w:rsidR="003B526D" w:rsidRPr="00B31C84" w:rsidRDefault="003B526D" w:rsidP="003B526D">
      <w:pPr>
        <w:pStyle w:val="RKnormal"/>
      </w:pPr>
      <w:r w:rsidRPr="00B31C84">
        <w:t xml:space="preserve">Regeringen agerar för att långsiktigt bygga upp förtroendefulla samarbeten med berörda aktörer i syfte att förbättra förutsättningarna för en effektiv och hållbar viltförvaltning. Det är viktigt att de åtgärder vi gör stärker jakten och viltvården. </w:t>
      </w:r>
    </w:p>
    <w:p w:rsidR="003B526D" w:rsidRPr="00B31C84" w:rsidRDefault="003B526D">
      <w:pPr>
        <w:pStyle w:val="RKnormal"/>
      </w:pPr>
    </w:p>
    <w:p w:rsidR="00B31C84" w:rsidRPr="00B31C84" w:rsidRDefault="00B31C84">
      <w:pPr>
        <w:pStyle w:val="RKnormal"/>
      </w:pPr>
    </w:p>
    <w:p w:rsidR="003B526D" w:rsidRPr="00B31C84" w:rsidRDefault="003B526D">
      <w:pPr>
        <w:pStyle w:val="RKnormal"/>
      </w:pPr>
      <w:r w:rsidRPr="00B31C84">
        <w:t xml:space="preserve">Stockholm den </w:t>
      </w:r>
      <w:r w:rsidR="009E2C98" w:rsidRPr="00B31C84">
        <w:t>22 augusti 2017</w:t>
      </w:r>
    </w:p>
    <w:p w:rsidR="003B526D" w:rsidRPr="00B31C84" w:rsidRDefault="003B526D">
      <w:pPr>
        <w:pStyle w:val="RKnormal"/>
      </w:pPr>
    </w:p>
    <w:p w:rsidR="003B526D" w:rsidRPr="00B31C84" w:rsidRDefault="003B526D">
      <w:pPr>
        <w:pStyle w:val="RKnormal"/>
      </w:pPr>
    </w:p>
    <w:p w:rsidR="00B31C84" w:rsidRPr="00B31C84" w:rsidRDefault="00B31C84">
      <w:pPr>
        <w:pStyle w:val="RKnormal"/>
      </w:pPr>
    </w:p>
    <w:p w:rsidR="003B526D" w:rsidRPr="00B31C84" w:rsidRDefault="003B526D">
      <w:pPr>
        <w:pStyle w:val="RKnormal"/>
      </w:pPr>
      <w:r w:rsidRPr="00B31C84">
        <w:t>Sven-Erik Bucht</w:t>
      </w:r>
    </w:p>
    <w:sectPr w:rsidR="003B526D" w:rsidRPr="00B31C84">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9B1" w:rsidRDefault="004539B1">
      <w:r>
        <w:separator/>
      </w:r>
    </w:p>
  </w:endnote>
  <w:endnote w:type="continuationSeparator" w:id="0">
    <w:p w:rsidR="004539B1" w:rsidRDefault="0045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9B1" w:rsidRDefault="004539B1">
      <w:r>
        <w:separator/>
      </w:r>
    </w:p>
  </w:footnote>
  <w:footnote w:type="continuationSeparator" w:id="0">
    <w:p w:rsidR="004539B1" w:rsidRDefault="0045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D157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D157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26D" w:rsidRDefault="003B526D">
    <w:pPr>
      <w:framePr w:w="2948" w:h="1321" w:hRule="exact" w:wrap="notBeside" w:vAnchor="page" w:hAnchor="page" w:x="1362" w:y="653"/>
    </w:pPr>
    <w:r>
      <w:rPr>
        <w:noProof/>
        <w:lang w:eastAsia="sv-SE"/>
      </w:rPr>
      <w:drawing>
        <wp:inline distT="0" distB="0" distL="0" distR="0" wp14:anchorId="2F15A93E" wp14:editId="2F15A93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26D"/>
    <w:rsid w:val="00091749"/>
    <w:rsid w:val="00150384"/>
    <w:rsid w:val="00160901"/>
    <w:rsid w:val="001805B7"/>
    <w:rsid w:val="001D1574"/>
    <w:rsid w:val="00367B1C"/>
    <w:rsid w:val="003B526D"/>
    <w:rsid w:val="004539B1"/>
    <w:rsid w:val="004A328D"/>
    <w:rsid w:val="004F2E25"/>
    <w:rsid w:val="0058762B"/>
    <w:rsid w:val="005A3329"/>
    <w:rsid w:val="006E4E11"/>
    <w:rsid w:val="007242A3"/>
    <w:rsid w:val="007A6855"/>
    <w:rsid w:val="0092027A"/>
    <w:rsid w:val="00955E31"/>
    <w:rsid w:val="00992E72"/>
    <w:rsid w:val="009E2C98"/>
    <w:rsid w:val="00AF26D1"/>
    <w:rsid w:val="00B31C84"/>
    <w:rsid w:val="00D133D7"/>
    <w:rsid w:val="00D40FB2"/>
    <w:rsid w:val="00E80146"/>
    <w:rsid w:val="00E904D0"/>
    <w:rsid w:val="00EC25F9"/>
    <w:rsid w:val="00ED583F"/>
    <w:rsid w:val="00F710D0"/>
    <w:rsid w:val="00FC5430"/>
    <w:rsid w:val="00FF5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nhideWhenUsed/>
    <w:rsid w:val="003B526D"/>
    <w:rPr>
      <w:color w:val="0000FF"/>
      <w:u w:val="single"/>
    </w:rPr>
  </w:style>
  <w:style w:type="paragraph" w:styleId="Ballongtext">
    <w:name w:val="Balloon Text"/>
    <w:basedOn w:val="Normal"/>
    <w:link w:val="BallongtextChar"/>
    <w:rsid w:val="005A33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332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unhideWhenUsed/>
    <w:rsid w:val="003B526D"/>
    <w:rPr>
      <w:color w:val="0000FF"/>
      <w:u w:val="single"/>
    </w:rPr>
  </w:style>
  <w:style w:type="paragraph" w:styleId="Ballongtext">
    <w:name w:val="Balloon Text"/>
    <w:basedOn w:val="Normal"/>
    <w:link w:val="BallongtextChar"/>
    <w:rsid w:val="005A332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A332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1" Type="http://schemas.openxmlformats.org/officeDocument/2006/relationships/header" Target="header1.xml"/><Relationship Id="rId6"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9e82812a-4801-4e8c-84c2-10af47e8cf72</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F3F65-4320-42C0-B244-9377DD386D3B}">
  <ds:schemaRefs>
    <ds:schemaRef ds:uri="http://schemas.microsoft.com/sharepoint/events"/>
  </ds:schemaRefs>
</ds:datastoreItem>
</file>

<file path=customXml/itemProps2.xml><?xml version="1.0" encoding="utf-8"?>
<ds:datastoreItem xmlns:ds="http://schemas.openxmlformats.org/officeDocument/2006/customXml" ds:itemID="{44054513-88B1-42B0-ADEA-C62A9903372D}">
  <ds:schemaRefs>
    <ds:schemaRef ds:uri="http://schemas.microsoft.com/office/2006/metadata/properties"/>
    <ds:schemaRef ds:uri="http://schemas.microsoft.com/office/infopath/2007/PartnerControls"/>
    <ds:schemaRef ds:uri="35670e95-d5a3-4c2b-9f0d-a339565e4e06"/>
  </ds:schemaRefs>
</ds:datastoreItem>
</file>

<file path=customXml/itemProps3.xml><?xml version="1.0" encoding="utf-8"?>
<ds:datastoreItem xmlns:ds="http://schemas.openxmlformats.org/officeDocument/2006/customXml" ds:itemID="{95C73ABD-DB4E-4BD7-9889-EDAB89FE0803}"/>
</file>

<file path=customXml/itemProps4.xml><?xml version="1.0" encoding="utf-8"?>
<ds:datastoreItem xmlns:ds="http://schemas.openxmlformats.org/officeDocument/2006/customXml" ds:itemID="{204BA44B-1EC7-4A9A-8308-BADA50FDF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1083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Sven-Erik Bucht</dc:creator>
  <cp:lastModifiedBy>Tobias Tengström</cp:lastModifiedBy>
  <cp:revision>11</cp:revision>
  <cp:lastPrinted>2017-08-28T08:09:00Z</cp:lastPrinted>
  <dcterms:created xsi:type="dcterms:W3CDTF">2017-08-15T08:57:00Z</dcterms:created>
  <dcterms:modified xsi:type="dcterms:W3CDTF">2017-08-28T08:13:00Z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338ee95d-fad5-4891-b0f2-5faf441ffac8</vt:lpwstr>
  </property>
</Properties>
</file>