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613BF4" w14:paraId="201B9B4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587B05200A34499BB7ED5BD30AE70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ca8636c-17ca-4707-9971-fdef3a6d3d7c"/>
        <w:id w:val="-1542047143"/>
        <w:lock w:val="sdtLocked"/>
      </w:sdtPr>
      <w:sdtEndPr/>
      <w:sdtContent>
        <w:p w:rsidR="00026166" w:rsidRDefault="005C1BAA" w14:paraId="53C77A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Sydostlänken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1717CEB1BB4274A1411196512B02CF"/>
        </w:placeholder>
        <w:text/>
      </w:sdtPr>
      <w:sdtEndPr/>
      <w:sdtContent>
        <w:p w:rsidRPr="009B062B" w:rsidR="006D79C9" w:rsidP="00333E95" w:rsidRDefault="006D79C9" w14:paraId="52CC2E1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E6633" w:rsidP="002E6633" w:rsidRDefault="002E6633" w14:paraId="362F7E1E" w14:textId="40AA27F0">
      <w:pPr>
        <w:pStyle w:val="Normalutanindragellerluft"/>
      </w:pPr>
      <w:r>
        <w:t>Sydostlänken bidrar till ökad flexibilitet och robusthet i transportsystemet för både gods- och persontrafik och integrerar Blekinge, södra Småland och Skåne i en gemen</w:t>
      </w:r>
      <w:r w:rsidR="00976D36">
        <w:softHyphen/>
      </w:r>
      <w:r>
        <w:t>sam arbetsmarknadsregion.</w:t>
      </w:r>
    </w:p>
    <w:p w:rsidR="002E6633" w:rsidP="002E6633" w:rsidRDefault="002E6633" w14:paraId="2203DCC1" w14:textId="77777777">
      <w:r>
        <w:t>Sydostlänken blir en del av en klimateffektiv transportkorridor för export och import över Östersjön till växande marknader i östra Europa och Asien och ökar regionens och företagens konkurrenskraft.</w:t>
      </w:r>
    </w:p>
    <w:p w:rsidR="002E6633" w:rsidP="002E6633" w:rsidRDefault="002E6633" w14:paraId="5D636295" w14:textId="3D41E59F">
      <w:r>
        <w:t>Genom Sydostlänken binder man samman den europeiska transportkorridoren i Sverige med den i Baltikum, vilket ger näringslivet ökade möjligheter. Med en elektrifiering av rälsen till hamnen i Karlshamn skapas nya möjligheter för mer effektiv godstransport mellan norra Sverige och Blekinge.</w:t>
      </w:r>
    </w:p>
    <w:p w:rsidR="002E6633" w:rsidP="002E6633" w:rsidRDefault="002E6633" w14:paraId="0000A728" w14:textId="5ACAF967">
      <w:r>
        <w:t>Sydostlänken är inte bara viktig för näringslivet i Blekinge. Sveriges motståndskraft mot störningar, oavsett var de kommer ifrån, kräver bättre infrastruktur i fler lands</w:t>
      </w:r>
      <w:r w:rsidR="00976D36">
        <w:softHyphen/>
      </w:r>
      <w:r>
        <w:t>ändar. En utveckling av banan bidrar till stabiliteten i järnvägssystemet i södra Sverige och underlättar samtidigt på ett avgörande sätt för den ökade handeln till östra Europa och Asien.</w:t>
      </w:r>
    </w:p>
    <w:p w:rsidR="002E6633" w:rsidP="002E6633" w:rsidRDefault="002E6633" w14:paraId="4DDAF2D6" w14:textId="77777777">
      <w:r>
        <w:t>Den hårt belastade Södra stambanan söder om Älmhult skulle kunna avlastas genom Sydostlänken. Trafikverket har också i Järnvägsutredningen beräknat att Sydostlänken är samhällsekonomiskt lönsam. Näringslivet i regionen har starkt betonat behovet av Sydostlänken, däribland Volvo Personvagnar, Ikea och Karlshamns hamn.</w:t>
      </w:r>
    </w:p>
    <w:p w:rsidR="002E6633" w:rsidP="002E6633" w:rsidRDefault="002E6633" w14:paraId="7A725514" w14:textId="77777777">
      <w:r>
        <w:t xml:space="preserve">Ikea bygger ut och stärker sin position i Älmhult, och Volvo Personvagnar har satsat 35 miljarder i Sverige, däribland på nya produktionsanläggningar i Olofström. </w:t>
      </w:r>
      <w:r>
        <w:lastRenderedPageBreak/>
        <w:t>Karlshamns hamn har även satsat över 200 miljoner kronor för att med stöd av EU utveckla hamnen med en ny kombiterminal för ökad intermodalitet.</w:t>
      </w:r>
    </w:p>
    <w:p w:rsidRPr="00422B9E" w:rsidR="00422B9E" w:rsidP="002E6633" w:rsidRDefault="002E6633" w14:paraId="7E1055DB" w14:textId="2412EB57">
      <w:r>
        <w:t>Det är av stor vikt att Sydostlänken ses som en nationell angelägenhet i likhet med andra motsvarande sträckor och att regeringen tillser att de utlovade satsningarna genomförs. Det är också av yttersta vikt att infrastruktursatsningarna i Blekinge fortsätter.</w:t>
      </w:r>
    </w:p>
    <w:sdt>
      <w:sdtPr>
        <w:alias w:val="CC_Underskrifter"/>
        <w:tag w:val="CC_Underskrifter"/>
        <w:id w:val="583496634"/>
        <w:lock w:val="sdtContentLocked"/>
        <w:placeholder>
          <w:docPart w:val="D691B2E9529C46829822188A5A69B3AF"/>
        </w:placeholder>
      </w:sdtPr>
      <w:sdtEndPr/>
      <w:sdtContent>
        <w:p w:rsidR="002E6633" w:rsidP="00A06840" w:rsidRDefault="002E6633" w14:paraId="155AD930" w14:textId="77777777"/>
        <w:p w:rsidRPr="008E0FE2" w:rsidR="004801AC" w:rsidP="00A06840" w:rsidRDefault="00613BF4" w14:paraId="1BD483F5" w14:textId="36F0ED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6166" w14:paraId="37C08556" w14:textId="77777777">
        <w:trPr>
          <w:cantSplit/>
        </w:trPr>
        <w:tc>
          <w:tcPr>
            <w:tcW w:w="50" w:type="pct"/>
            <w:vAlign w:val="bottom"/>
          </w:tcPr>
          <w:p w:rsidR="00026166" w:rsidRDefault="005C1BAA" w14:paraId="66583752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026166" w:rsidRDefault="005C1BAA" w14:paraId="614F3C13" w14:textId="77777777">
            <w:pPr>
              <w:pStyle w:val="Underskrifter"/>
              <w:spacing w:after="0"/>
            </w:pPr>
            <w:r>
              <w:t>Magnus Manhammar (S)</w:t>
            </w:r>
          </w:p>
        </w:tc>
      </w:tr>
    </w:tbl>
    <w:p w:rsidR="007F5BAF" w:rsidRDefault="007F5BAF" w14:paraId="01F97BE7" w14:textId="77777777"/>
    <w:sectPr w:rsidR="007F5BA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5B7F" w14:textId="77777777" w:rsidR="002E6633" w:rsidRDefault="002E6633" w:rsidP="000C1CAD">
      <w:pPr>
        <w:spacing w:line="240" w:lineRule="auto"/>
      </w:pPr>
      <w:r>
        <w:separator/>
      </w:r>
    </w:p>
  </w:endnote>
  <w:endnote w:type="continuationSeparator" w:id="0">
    <w:p w14:paraId="4ECCBDCF" w14:textId="77777777" w:rsidR="002E6633" w:rsidRDefault="002E66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C8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81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5D67" w14:textId="10601B13" w:rsidR="00262EA3" w:rsidRPr="00A06840" w:rsidRDefault="00262EA3" w:rsidP="00A068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B38E3" w14:textId="77777777" w:rsidR="002E6633" w:rsidRDefault="002E6633" w:rsidP="000C1CAD">
      <w:pPr>
        <w:spacing w:line="240" w:lineRule="auto"/>
      </w:pPr>
      <w:r>
        <w:separator/>
      </w:r>
    </w:p>
  </w:footnote>
  <w:footnote w:type="continuationSeparator" w:id="0">
    <w:p w14:paraId="3BF9B42F" w14:textId="77777777" w:rsidR="002E6633" w:rsidRDefault="002E66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53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148453" wp14:editId="35253F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006E8" w14:textId="5D3E3A85" w:rsidR="00262EA3" w:rsidRDefault="00613BF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663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E6633">
                                <w:t>725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1484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7006E8" w14:textId="5D3E3A85" w:rsidR="00262EA3" w:rsidRDefault="00613BF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663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E6633">
                          <w:t>725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D2B3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5DE0" w14:textId="77777777" w:rsidR="00262EA3" w:rsidRDefault="00262EA3" w:rsidP="008563AC">
    <w:pPr>
      <w:jc w:val="right"/>
    </w:pPr>
  </w:p>
  <w:p w14:paraId="1FF709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7514" w14:textId="77777777" w:rsidR="00262EA3" w:rsidRDefault="00613BF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12C795" wp14:editId="787F80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81778E" w14:textId="40A3BED7" w:rsidR="00262EA3" w:rsidRDefault="00613BF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68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663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6633">
          <w:t>725</w:t>
        </w:r>
      </w:sdtContent>
    </w:sdt>
  </w:p>
  <w:p w14:paraId="37D43CA8" w14:textId="77777777" w:rsidR="00262EA3" w:rsidRPr="008227B3" w:rsidRDefault="00613BF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27CA1A" w14:textId="3AA0734D" w:rsidR="00262EA3" w:rsidRPr="008227B3" w:rsidRDefault="00613BF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684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6840">
          <w:t>:760</w:t>
        </w:r>
      </w:sdtContent>
    </w:sdt>
  </w:p>
  <w:p w14:paraId="658135D0" w14:textId="66A4372D" w:rsidR="00262EA3" w:rsidRDefault="00613BF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6840">
          <w:t>av Heléne Björklund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FA5BC2" w14:textId="6BDBEC92" w:rsidR="00262EA3" w:rsidRDefault="002E6633" w:rsidP="00283E0F">
        <w:pPr>
          <w:pStyle w:val="FSHRub2"/>
        </w:pPr>
        <w:r>
          <w:t>Sydostlänkens vikt för bättre infrastruktur i Blekinge och för Sveriges motståndskraft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9EEA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66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166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633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1BAA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BF4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BAF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D36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840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D85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A45CD1"/>
  <w15:chartTrackingRefBased/>
  <w15:docId w15:val="{2B10DB8C-AF5C-4573-9155-795986EE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87B05200A34499BB7ED5BD30AE7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DA01E-F47C-4603-9292-B3003DA70825}"/>
      </w:docPartPr>
      <w:docPartBody>
        <w:p w:rsidR="00017796" w:rsidRDefault="00017796">
          <w:pPr>
            <w:pStyle w:val="D587B05200A34499BB7ED5BD30AE70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1717CEB1BB4274A1411196512B0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855B8-D2CF-4B47-8161-2E3DD3CC6A5B}"/>
      </w:docPartPr>
      <w:docPartBody>
        <w:p w:rsidR="00017796" w:rsidRDefault="00017796">
          <w:pPr>
            <w:pStyle w:val="EF1717CEB1BB4274A1411196512B02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91B2E9529C46829822188A5A69B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7F488-1750-48B4-A70A-9137B701E266}"/>
      </w:docPartPr>
      <w:docPartBody>
        <w:p w:rsidR="00FC0709" w:rsidRDefault="00FC07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96"/>
    <w:rsid w:val="00017796"/>
    <w:rsid w:val="00FC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87B05200A34499BB7ED5BD30AE70F2">
    <w:name w:val="D587B05200A34499BB7ED5BD30AE70F2"/>
  </w:style>
  <w:style w:type="paragraph" w:customStyle="1" w:styleId="EF1717CEB1BB4274A1411196512B02CF">
    <w:name w:val="EF1717CEB1BB4274A1411196512B02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3F2292-CFD6-4F6A-8B9A-AF581B3018E9}"/>
</file>

<file path=customXml/itemProps2.xml><?xml version="1.0" encoding="utf-8"?>
<ds:datastoreItem xmlns:ds="http://schemas.openxmlformats.org/officeDocument/2006/customXml" ds:itemID="{1AA8BD03-723C-4737-8FBA-F6C9E3C9E0B8}"/>
</file>

<file path=customXml/itemProps3.xml><?xml version="1.0" encoding="utf-8"?>
<ds:datastoreItem xmlns:ds="http://schemas.openxmlformats.org/officeDocument/2006/customXml" ds:itemID="{34BEADBF-D9B3-4B59-8DED-FB5AA0E158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1846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