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1009EBA1" w:rsidR="0096348C" w:rsidRDefault="002C4A2A" w:rsidP="0096348C">
            <w:pPr>
              <w:rPr>
                <w:b/>
              </w:rPr>
            </w:pPr>
            <w:r>
              <w:rPr>
                <w:b/>
              </w:rPr>
              <w:t>UTSKOTTSSAMMANTRÄDE 20</w:t>
            </w:r>
            <w:r w:rsidR="00C47A83">
              <w:rPr>
                <w:b/>
              </w:rPr>
              <w:t>2</w:t>
            </w:r>
            <w:r w:rsidR="00D970F7">
              <w:rPr>
                <w:b/>
              </w:rPr>
              <w:t>2</w:t>
            </w:r>
            <w:r>
              <w:rPr>
                <w:b/>
              </w:rPr>
              <w:t>/</w:t>
            </w:r>
            <w:r w:rsidR="00484908">
              <w:rPr>
                <w:b/>
              </w:rPr>
              <w:t>2</w:t>
            </w:r>
            <w:r w:rsidR="00D970F7">
              <w:rPr>
                <w:b/>
              </w:rPr>
              <w:t>3</w:t>
            </w:r>
            <w:r w:rsidR="0096348C">
              <w:rPr>
                <w:b/>
              </w:rPr>
              <w:t>:</w:t>
            </w:r>
            <w:r w:rsidR="00A349F6">
              <w:rPr>
                <w:b/>
              </w:rPr>
              <w:t>2</w:t>
            </w:r>
            <w:r w:rsidR="00393AA5">
              <w:rPr>
                <w:b/>
              </w:rPr>
              <w:t>9</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7CADEA45" w:rsidR="0096348C" w:rsidRDefault="00841169" w:rsidP="000E055F">
            <w:r>
              <w:t>20</w:t>
            </w:r>
            <w:r w:rsidR="007A3DA7">
              <w:t>2</w:t>
            </w:r>
            <w:r w:rsidR="00073409">
              <w:t>3</w:t>
            </w:r>
            <w:r w:rsidR="007B4607">
              <w:t>-</w:t>
            </w:r>
            <w:r w:rsidR="00FB191B">
              <w:t>0</w:t>
            </w:r>
            <w:r w:rsidR="00585412">
              <w:t>5</w:t>
            </w:r>
            <w:r w:rsidR="00745634">
              <w:t>-</w:t>
            </w:r>
            <w:r w:rsidR="00393AA5">
              <w:t>25</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0E02B3A2" w:rsidR="0096348C" w:rsidRDefault="003A0C02" w:rsidP="00214E90">
            <w:r>
              <w:t>09</w:t>
            </w:r>
            <w:r w:rsidR="00497FA3" w:rsidRPr="00BE690A">
              <w:t>.</w:t>
            </w:r>
            <w:r>
              <w:t>3</w:t>
            </w:r>
            <w:r w:rsidR="00326424" w:rsidRPr="00BE690A">
              <w:t>0</w:t>
            </w:r>
            <w:r w:rsidR="00143484" w:rsidRPr="00BE690A">
              <w:t>-</w:t>
            </w:r>
            <w:r w:rsidR="003E22C1">
              <w:t>09</w:t>
            </w:r>
            <w:r w:rsidR="00CD6B96" w:rsidRPr="00BE690A">
              <w:t>.</w:t>
            </w:r>
            <w:r w:rsidR="003E22C1">
              <w:t>5</w:t>
            </w:r>
            <w:r w:rsidR="00FB0F83">
              <w:t>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3F4A6C" w14:paraId="6E5919DA" w14:textId="77777777" w:rsidTr="00121808">
        <w:tc>
          <w:tcPr>
            <w:tcW w:w="567" w:type="dxa"/>
            <w:shd w:val="clear" w:color="auto" w:fill="auto"/>
          </w:tcPr>
          <w:p w14:paraId="617FAF78" w14:textId="25E70776" w:rsidR="003F4A6C" w:rsidRDefault="003F4A6C" w:rsidP="00D467E8">
            <w:pPr>
              <w:tabs>
                <w:tab w:val="left" w:pos="1701"/>
              </w:tabs>
              <w:rPr>
                <w:b/>
                <w:snapToGrid w:val="0"/>
              </w:rPr>
            </w:pPr>
            <w:r>
              <w:rPr>
                <w:b/>
                <w:snapToGrid w:val="0"/>
              </w:rPr>
              <w:t>§ 1</w:t>
            </w:r>
          </w:p>
        </w:tc>
        <w:tc>
          <w:tcPr>
            <w:tcW w:w="6946" w:type="dxa"/>
            <w:shd w:val="clear" w:color="auto" w:fill="auto"/>
          </w:tcPr>
          <w:p w14:paraId="570E2BD3" w14:textId="6FCC0187" w:rsidR="008B44B6" w:rsidRDefault="008B44B6" w:rsidP="00AC7585">
            <w:pPr>
              <w:rPr>
                <w:b/>
              </w:rPr>
            </w:pPr>
            <w:bookmarkStart w:id="0" w:name="_Hlk135660889"/>
            <w:r>
              <w:rPr>
                <w:b/>
              </w:rPr>
              <w:t>Förslag till revidering av direktiv om underlättande av gränsöverskridande informationsutbyte om trafiksäkerhetsrelaterade brott</w:t>
            </w:r>
          </w:p>
          <w:bookmarkEnd w:id="0"/>
          <w:p w14:paraId="1ECCDF88" w14:textId="77777777" w:rsidR="003F4A6C" w:rsidRDefault="003F4A6C" w:rsidP="00AC7585">
            <w:pPr>
              <w:rPr>
                <w:b/>
              </w:rPr>
            </w:pPr>
          </w:p>
          <w:p w14:paraId="1EBEB6CA" w14:textId="20564BB6" w:rsidR="003F4A6C" w:rsidRDefault="003D42E9" w:rsidP="00AC7585">
            <w:pPr>
              <w:rPr>
                <w:bCs/>
              </w:rPr>
            </w:pPr>
            <w:r>
              <w:rPr>
                <w:bCs/>
              </w:rPr>
              <w:t>Utskottet överlade med s</w:t>
            </w:r>
            <w:r w:rsidR="003F4A6C" w:rsidRPr="003F4A6C">
              <w:rPr>
                <w:bCs/>
              </w:rPr>
              <w:t>tatssekreterare Johan Davidson</w:t>
            </w:r>
            <w:r>
              <w:rPr>
                <w:bCs/>
              </w:rPr>
              <w:t xml:space="preserve"> biträdd av</w:t>
            </w:r>
            <w:r w:rsidR="003F4A6C" w:rsidRPr="003F4A6C">
              <w:rPr>
                <w:bCs/>
              </w:rPr>
              <w:t xml:space="preserve"> medarbetare</w:t>
            </w:r>
            <w:r>
              <w:rPr>
                <w:bCs/>
              </w:rPr>
              <w:t xml:space="preserve"> från Landsbygds- och infrastrukturdepartementet. </w:t>
            </w:r>
          </w:p>
          <w:p w14:paraId="29A34243" w14:textId="7731C034" w:rsidR="003D42E9" w:rsidRDefault="003D42E9" w:rsidP="00AC7585">
            <w:pPr>
              <w:rPr>
                <w:bCs/>
              </w:rPr>
            </w:pPr>
          </w:p>
          <w:p w14:paraId="4AA7901D" w14:textId="75EEB911" w:rsidR="003D42E9" w:rsidRDefault="003D42E9" w:rsidP="00AC7585">
            <w:pPr>
              <w:rPr>
                <w:bCs/>
              </w:rPr>
            </w:pPr>
            <w:r>
              <w:rPr>
                <w:bCs/>
              </w:rPr>
              <w:t>Underlaget utgjordes av kommissionens förslag COM(2023) 126 och Regeringskansliets faktapromemoria 2022/23:FPM68.</w:t>
            </w:r>
          </w:p>
          <w:p w14:paraId="623EB251" w14:textId="1A4BB20F" w:rsidR="003D42E9" w:rsidRDefault="003D42E9" w:rsidP="00AC7585">
            <w:pPr>
              <w:rPr>
                <w:bCs/>
              </w:rPr>
            </w:pPr>
          </w:p>
          <w:p w14:paraId="64FA9AC0" w14:textId="3F62288E" w:rsidR="003D42E9" w:rsidRDefault="003D42E9" w:rsidP="00AC7585">
            <w:pPr>
              <w:rPr>
                <w:bCs/>
              </w:rPr>
            </w:pPr>
            <w:r>
              <w:rPr>
                <w:bCs/>
              </w:rPr>
              <w:t xml:space="preserve">Statssekreteraren Johan Davidson redogjorde för regeringens ståndpunkt i enlighet med faktapromemorian: </w:t>
            </w:r>
          </w:p>
          <w:p w14:paraId="33BA9FD6" w14:textId="19929CD3" w:rsidR="003D42E9" w:rsidRDefault="003D42E9" w:rsidP="00AC7585">
            <w:pPr>
              <w:rPr>
                <w:bCs/>
              </w:rPr>
            </w:pPr>
          </w:p>
          <w:p w14:paraId="09E17BBD" w14:textId="006E55BC" w:rsidR="003D42E9" w:rsidRPr="003D42E9" w:rsidRDefault="003D42E9" w:rsidP="003D42E9">
            <w:pPr>
              <w:pStyle w:val="Citat"/>
              <w:jc w:val="left"/>
              <w:rPr>
                <w:i w:val="0"/>
                <w:iCs w:val="0"/>
                <w:color w:val="auto"/>
              </w:rPr>
            </w:pPr>
            <w:r w:rsidRPr="003D42E9">
              <w:rPr>
                <w:i w:val="0"/>
                <w:iCs w:val="0"/>
                <w:color w:val="auto"/>
              </w:rPr>
              <w:t>Sverige välkomnar målsättningen med förslaget. De föreslagna ändringarna till CBE-direktivet kan innebära förbättrade möjligheter att utreda gränsöverskridande trafiksäkerhetsrelaterade brott, vilket kan förbättra trafiksäkerheten inom EU.</w:t>
            </w:r>
          </w:p>
          <w:p w14:paraId="0B897D0E" w14:textId="6176C423" w:rsidR="003D42E9" w:rsidRPr="003D42E9" w:rsidRDefault="003D42E9" w:rsidP="003D42E9">
            <w:pPr>
              <w:pStyle w:val="Citat"/>
              <w:jc w:val="left"/>
              <w:rPr>
                <w:i w:val="0"/>
                <w:iCs w:val="0"/>
                <w:color w:val="auto"/>
              </w:rPr>
            </w:pPr>
            <w:r w:rsidRPr="003D42E9">
              <w:rPr>
                <w:i w:val="0"/>
                <w:iCs w:val="0"/>
                <w:color w:val="auto"/>
              </w:rPr>
              <w:t>Regeringen ser vidare positivt på förslagen som syftar till att stärka den enskildes rätt till information om brottet och möjligheten till överklagande. Det är viktigt att skyddet för den personliga integriteten värnas.</w:t>
            </w:r>
          </w:p>
          <w:p w14:paraId="65BFE0BD" w14:textId="6D814C21" w:rsidR="003D42E9" w:rsidRPr="003D42E9" w:rsidRDefault="003D42E9" w:rsidP="003D42E9">
            <w:pPr>
              <w:pStyle w:val="Citat"/>
              <w:jc w:val="left"/>
              <w:rPr>
                <w:i w:val="0"/>
                <w:iCs w:val="0"/>
                <w:color w:val="auto"/>
              </w:rPr>
            </w:pPr>
            <w:r w:rsidRPr="003D42E9">
              <w:rPr>
                <w:i w:val="0"/>
                <w:iCs w:val="0"/>
                <w:color w:val="auto"/>
              </w:rPr>
              <w:t>Samtidigt måste de administrativa bördorna och kostnaderna som förslaget föranleder stå i proportion till nyttan och vara kostnadseffektiva. Regeringen anser att direktivet i möjligaste mån bör utformas på ett sätt som är förenligt med Sveriges grundläggande förvaltningsrättsliga och processrättsliga regler och principer samt befintlig reglering om rättsligt samarbete inom EU.</w:t>
            </w:r>
          </w:p>
          <w:p w14:paraId="61C3E985" w14:textId="56305368" w:rsidR="003D42E9" w:rsidRPr="003D42E9" w:rsidRDefault="003D42E9" w:rsidP="003D42E9">
            <w:pPr>
              <w:pStyle w:val="Citat"/>
              <w:jc w:val="left"/>
              <w:rPr>
                <w:i w:val="0"/>
                <w:iCs w:val="0"/>
                <w:color w:val="auto"/>
              </w:rPr>
            </w:pPr>
            <w:r w:rsidRPr="003D42E9">
              <w:rPr>
                <w:i w:val="0"/>
                <w:iCs w:val="0"/>
                <w:color w:val="auto"/>
              </w:rPr>
              <w:t xml:space="preserve">Regeringen anser att det är angeläget att det inte tillkommer regler som påverkar medlemsstaternas möjligheter att nationellt bestämma om förar och </w:t>
            </w:r>
            <w:r w:rsidRPr="003D42E9">
              <w:rPr>
                <w:i w:val="0"/>
                <w:iCs w:val="0"/>
                <w:color w:val="auto"/>
              </w:rPr>
              <w:lastRenderedPageBreak/>
              <w:t>ägaransvar.</w:t>
            </w:r>
          </w:p>
          <w:p w14:paraId="28971A74" w14:textId="77CFEB8A" w:rsidR="003D42E9" w:rsidRPr="003D42E9" w:rsidRDefault="003D42E9" w:rsidP="003D42E9">
            <w:pPr>
              <w:pStyle w:val="Citat"/>
              <w:jc w:val="left"/>
              <w:rPr>
                <w:i w:val="0"/>
                <w:iCs w:val="0"/>
                <w:color w:val="auto"/>
              </w:rPr>
            </w:pPr>
            <w:r w:rsidRPr="003D42E9">
              <w:rPr>
                <w:i w:val="0"/>
                <w:iCs w:val="0"/>
                <w:color w:val="auto"/>
              </w:rPr>
              <w:t xml:space="preserve">Finansiering ska ske i linje med de principer om neutralitet för statens budget </w:t>
            </w:r>
            <w:r w:rsidRPr="003D42E9">
              <w:rPr>
                <w:bCs/>
                <w:i w:val="0"/>
                <w:iCs w:val="0"/>
                <w:color w:val="auto"/>
              </w:rPr>
              <w:t>som riksdagen beslutat om (prop. 1994/95:40, bet. 1994/95: FiU5, rskr.</w:t>
            </w:r>
            <w:r w:rsidRPr="003D42E9">
              <w:rPr>
                <w:i w:val="0"/>
                <w:iCs w:val="0"/>
                <w:color w:val="auto"/>
              </w:rPr>
              <w:t xml:space="preserve"> </w:t>
            </w:r>
            <w:r w:rsidRPr="003D42E9">
              <w:rPr>
                <w:bCs/>
                <w:i w:val="0"/>
                <w:iCs w:val="0"/>
                <w:color w:val="auto"/>
              </w:rPr>
              <w:t>1994/95:67). Om utgiftsdrivande åtgärder på EU-budgeten skulle bli aktuella</w:t>
            </w:r>
            <w:r w:rsidRPr="003D42E9">
              <w:rPr>
                <w:i w:val="0"/>
                <w:iCs w:val="0"/>
                <w:color w:val="auto"/>
              </w:rPr>
              <w:t xml:space="preserve"> </w:t>
            </w:r>
            <w:r w:rsidRPr="003D42E9">
              <w:rPr>
                <w:bCs/>
                <w:i w:val="0"/>
                <w:iCs w:val="0"/>
                <w:color w:val="auto"/>
              </w:rPr>
              <w:t>behöver dessa finansieras genom omprioriteringar i den fleråriga</w:t>
            </w:r>
            <w:r w:rsidRPr="003D42E9">
              <w:rPr>
                <w:i w:val="0"/>
                <w:iCs w:val="0"/>
                <w:color w:val="auto"/>
              </w:rPr>
              <w:t xml:space="preserve"> </w:t>
            </w:r>
            <w:r w:rsidRPr="003D42E9">
              <w:rPr>
                <w:bCs/>
                <w:i w:val="0"/>
                <w:iCs w:val="0"/>
                <w:color w:val="auto"/>
              </w:rPr>
              <w:t>budgetramen (MFF).</w:t>
            </w:r>
          </w:p>
          <w:p w14:paraId="487330CC" w14:textId="77777777" w:rsidR="003F4A6C" w:rsidRDefault="003D42E9" w:rsidP="00AC7585">
            <w:pPr>
              <w:rPr>
                <w:bCs/>
              </w:rPr>
            </w:pPr>
            <w:r>
              <w:rPr>
                <w:bCs/>
              </w:rPr>
              <w:t>Ordföranden konstaterade att det fanns stöd för regeringens ståndpunkt.</w:t>
            </w:r>
          </w:p>
          <w:p w14:paraId="7A7B7C36" w14:textId="711B8967" w:rsidR="003D42E9" w:rsidRPr="003F4A6C" w:rsidRDefault="003D42E9" w:rsidP="00AC7585">
            <w:pPr>
              <w:rPr>
                <w:bCs/>
              </w:rPr>
            </w:pPr>
          </w:p>
        </w:tc>
      </w:tr>
      <w:tr w:rsidR="00AC7585" w14:paraId="3692B6AA" w14:textId="77777777" w:rsidTr="00121808">
        <w:tc>
          <w:tcPr>
            <w:tcW w:w="567" w:type="dxa"/>
            <w:shd w:val="clear" w:color="auto" w:fill="auto"/>
          </w:tcPr>
          <w:p w14:paraId="04965597" w14:textId="18F356B6" w:rsidR="00AC7585" w:rsidRDefault="00AC7585" w:rsidP="00D467E8">
            <w:pPr>
              <w:tabs>
                <w:tab w:val="left" w:pos="1701"/>
              </w:tabs>
              <w:rPr>
                <w:b/>
                <w:snapToGrid w:val="0"/>
              </w:rPr>
            </w:pPr>
            <w:r>
              <w:rPr>
                <w:b/>
                <w:snapToGrid w:val="0"/>
              </w:rPr>
              <w:lastRenderedPageBreak/>
              <w:t xml:space="preserve">§ </w:t>
            </w:r>
            <w:r w:rsidR="003F4A6C">
              <w:rPr>
                <w:b/>
                <w:snapToGrid w:val="0"/>
              </w:rPr>
              <w:t>2</w:t>
            </w:r>
          </w:p>
        </w:tc>
        <w:tc>
          <w:tcPr>
            <w:tcW w:w="6946" w:type="dxa"/>
            <w:shd w:val="clear" w:color="auto" w:fill="auto"/>
          </w:tcPr>
          <w:p w14:paraId="7756BA5C" w14:textId="77777777" w:rsidR="00AC7585" w:rsidRDefault="00AC7585" w:rsidP="00AC7585">
            <w:pPr>
              <w:rPr>
                <w:b/>
              </w:rPr>
            </w:pPr>
            <w:r>
              <w:rPr>
                <w:b/>
              </w:rPr>
              <w:t>Justering av protokoll</w:t>
            </w:r>
          </w:p>
          <w:p w14:paraId="55384F2F" w14:textId="77777777" w:rsidR="00AC7585" w:rsidRDefault="00AC7585" w:rsidP="00AC7585">
            <w:pPr>
              <w:rPr>
                <w:b/>
              </w:rPr>
            </w:pPr>
          </w:p>
          <w:p w14:paraId="6C42B056" w14:textId="4BCA26CB" w:rsidR="00AC7585" w:rsidRPr="00D62063" w:rsidRDefault="00AC7585" w:rsidP="00AC7585">
            <w:pPr>
              <w:rPr>
                <w:bCs/>
              </w:rPr>
            </w:pPr>
            <w:r w:rsidRPr="00D62063">
              <w:rPr>
                <w:bCs/>
              </w:rPr>
              <w:t>Utskottet justerade protokoll 2022/23:</w:t>
            </w:r>
            <w:r>
              <w:rPr>
                <w:bCs/>
              </w:rPr>
              <w:t>2</w:t>
            </w:r>
            <w:r w:rsidR="00393AA5">
              <w:rPr>
                <w:bCs/>
              </w:rPr>
              <w:t>8</w:t>
            </w:r>
            <w:r w:rsidRPr="00D62063">
              <w:rPr>
                <w:bCs/>
              </w:rPr>
              <w:t>.</w:t>
            </w:r>
          </w:p>
          <w:p w14:paraId="165E3137" w14:textId="77777777" w:rsidR="00AC7585" w:rsidRDefault="00AC7585" w:rsidP="00D467E8">
            <w:pPr>
              <w:rPr>
                <w:b/>
              </w:rPr>
            </w:pPr>
          </w:p>
        </w:tc>
      </w:tr>
      <w:tr w:rsidR="005B735D" w14:paraId="27D72167" w14:textId="77777777" w:rsidTr="00121808">
        <w:tc>
          <w:tcPr>
            <w:tcW w:w="567" w:type="dxa"/>
            <w:shd w:val="clear" w:color="auto" w:fill="auto"/>
          </w:tcPr>
          <w:p w14:paraId="1FE86952" w14:textId="515EFA8B" w:rsidR="005B735D" w:rsidRDefault="005B735D" w:rsidP="00D467E8">
            <w:pPr>
              <w:tabs>
                <w:tab w:val="left" w:pos="1701"/>
              </w:tabs>
              <w:rPr>
                <w:b/>
                <w:snapToGrid w:val="0"/>
              </w:rPr>
            </w:pPr>
            <w:r>
              <w:rPr>
                <w:b/>
                <w:snapToGrid w:val="0"/>
              </w:rPr>
              <w:t xml:space="preserve">§ </w:t>
            </w:r>
            <w:r w:rsidR="003F4A6C">
              <w:rPr>
                <w:b/>
                <w:snapToGrid w:val="0"/>
              </w:rPr>
              <w:t>3</w:t>
            </w:r>
          </w:p>
        </w:tc>
        <w:tc>
          <w:tcPr>
            <w:tcW w:w="6946" w:type="dxa"/>
            <w:shd w:val="clear" w:color="auto" w:fill="auto"/>
          </w:tcPr>
          <w:p w14:paraId="61F9B2E5" w14:textId="77777777" w:rsidR="00CE2E65" w:rsidRDefault="00CE2E65" w:rsidP="00CE2E65">
            <w:pPr>
              <w:rPr>
                <w:b/>
                <w:bCs/>
                <w:snapToGrid w:val="0"/>
              </w:rPr>
            </w:pPr>
            <w:r>
              <w:rPr>
                <w:b/>
                <w:bCs/>
                <w:snapToGrid w:val="0"/>
              </w:rPr>
              <w:t>Säkerhetsprövning av totalförsvarspliktiga m.m. (JuU28)</w:t>
            </w:r>
          </w:p>
          <w:p w14:paraId="4350F207" w14:textId="77777777" w:rsidR="00CE2E65" w:rsidRDefault="00CE2E65" w:rsidP="00CE2E65">
            <w:pPr>
              <w:rPr>
                <w:b/>
                <w:bCs/>
                <w:snapToGrid w:val="0"/>
              </w:rPr>
            </w:pPr>
          </w:p>
          <w:p w14:paraId="1361D388" w14:textId="77777777" w:rsidR="00CE2E65" w:rsidRPr="00DC72B7" w:rsidRDefault="00CE2E65" w:rsidP="00CE2E65">
            <w:pPr>
              <w:rPr>
                <w:snapToGrid w:val="0"/>
              </w:rPr>
            </w:pPr>
            <w:r w:rsidRPr="00DC72B7">
              <w:rPr>
                <w:snapToGrid w:val="0"/>
              </w:rPr>
              <w:t>Utskottet</w:t>
            </w:r>
            <w:r>
              <w:rPr>
                <w:snapToGrid w:val="0"/>
              </w:rPr>
              <w:t xml:space="preserve"> fortsatte</w:t>
            </w:r>
            <w:r w:rsidRPr="00DC72B7">
              <w:rPr>
                <w:snapToGrid w:val="0"/>
              </w:rPr>
              <w:t xml:space="preserve"> beredningen av proposition 2022/23:</w:t>
            </w:r>
            <w:r>
              <w:rPr>
                <w:snapToGrid w:val="0"/>
              </w:rPr>
              <w:t>87 och motion</w:t>
            </w:r>
            <w:r w:rsidRPr="00DC72B7">
              <w:rPr>
                <w:snapToGrid w:val="0"/>
              </w:rPr>
              <w:t>.</w:t>
            </w:r>
          </w:p>
          <w:p w14:paraId="7AFE6C63" w14:textId="77777777" w:rsidR="00C61EAE" w:rsidRPr="00DC72B7" w:rsidRDefault="00C61EAE" w:rsidP="00C61EAE">
            <w:pPr>
              <w:rPr>
                <w:snapToGrid w:val="0"/>
              </w:rPr>
            </w:pPr>
          </w:p>
          <w:p w14:paraId="21A77776" w14:textId="51AA3234" w:rsidR="00AD5683" w:rsidRPr="002D62D3" w:rsidRDefault="00AD5683" w:rsidP="00AD5683">
            <w:pPr>
              <w:rPr>
                <w:snapToGrid w:val="0"/>
              </w:rPr>
            </w:pPr>
            <w:r>
              <w:rPr>
                <w:bCs/>
              </w:rPr>
              <w:t xml:space="preserve">Utskottet justerade </w:t>
            </w:r>
            <w:r w:rsidR="002667A8">
              <w:rPr>
                <w:bCs/>
              </w:rPr>
              <w:t xml:space="preserve">betänkande </w:t>
            </w:r>
            <w:r>
              <w:rPr>
                <w:bCs/>
              </w:rPr>
              <w:t>2022/23:JuU2</w:t>
            </w:r>
            <w:r w:rsidR="00CE2E65">
              <w:rPr>
                <w:bCs/>
              </w:rPr>
              <w:t>8</w:t>
            </w:r>
            <w:r>
              <w:rPr>
                <w:bCs/>
              </w:rPr>
              <w:t>.</w:t>
            </w:r>
          </w:p>
          <w:p w14:paraId="309EB53F" w14:textId="77777777" w:rsidR="00AD5683" w:rsidRDefault="00AD5683" w:rsidP="00AD5683">
            <w:pPr>
              <w:rPr>
                <w:snapToGrid w:val="0"/>
              </w:rPr>
            </w:pPr>
          </w:p>
          <w:p w14:paraId="539C0163" w14:textId="51068B60" w:rsidR="00AD5683" w:rsidRDefault="00E014EE" w:rsidP="00AD5683">
            <w:pPr>
              <w:rPr>
                <w:snapToGrid w:val="0"/>
              </w:rPr>
            </w:pPr>
            <w:r>
              <w:rPr>
                <w:snapToGrid w:val="0"/>
              </w:rPr>
              <w:t>V</w:t>
            </w:r>
            <w:r w:rsidR="00AD5683">
              <w:rPr>
                <w:snapToGrid w:val="0"/>
              </w:rPr>
              <w:t>-ledam</w:t>
            </w:r>
            <w:r>
              <w:rPr>
                <w:snapToGrid w:val="0"/>
              </w:rPr>
              <w:t>oten</w:t>
            </w:r>
            <w:r w:rsidR="00AD5683">
              <w:rPr>
                <w:snapToGrid w:val="0"/>
              </w:rPr>
              <w:t xml:space="preserve"> anmälde </w:t>
            </w:r>
            <w:r>
              <w:rPr>
                <w:snapToGrid w:val="0"/>
              </w:rPr>
              <w:t xml:space="preserve">en </w:t>
            </w:r>
            <w:r w:rsidR="00AD5683">
              <w:rPr>
                <w:snapToGrid w:val="0"/>
              </w:rPr>
              <w:t>reservatio</w:t>
            </w:r>
            <w:r>
              <w:rPr>
                <w:snapToGrid w:val="0"/>
              </w:rPr>
              <w:t>n</w:t>
            </w:r>
            <w:r w:rsidR="00AD5683">
              <w:rPr>
                <w:snapToGrid w:val="0"/>
              </w:rPr>
              <w:t>.</w:t>
            </w:r>
          </w:p>
          <w:p w14:paraId="321D446F" w14:textId="77777777" w:rsidR="005B735D" w:rsidRDefault="005B735D" w:rsidP="00F9735F">
            <w:pPr>
              <w:rPr>
                <w:b/>
              </w:rPr>
            </w:pPr>
          </w:p>
        </w:tc>
      </w:tr>
      <w:tr w:rsidR="00D467E8" w14:paraId="085098F4" w14:textId="77777777" w:rsidTr="00121808">
        <w:tc>
          <w:tcPr>
            <w:tcW w:w="567" w:type="dxa"/>
            <w:shd w:val="clear" w:color="auto" w:fill="auto"/>
          </w:tcPr>
          <w:p w14:paraId="00DB8190" w14:textId="7DEC794F" w:rsidR="00D467E8" w:rsidRDefault="00D467E8" w:rsidP="00D467E8">
            <w:pPr>
              <w:tabs>
                <w:tab w:val="left" w:pos="1701"/>
              </w:tabs>
              <w:rPr>
                <w:b/>
                <w:snapToGrid w:val="0"/>
              </w:rPr>
            </w:pPr>
            <w:r>
              <w:rPr>
                <w:b/>
                <w:snapToGrid w:val="0"/>
              </w:rPr>
              <w:t xml:space="preserve">§ </w:t>
            </w:r>
            <w:r w:rsidR="003F4A6C">
              <w:rPr>
                <w:b/>
                <w:snapToGrid w:val="0"/>
              </w:rPr>
              <w:t>4</w:t>
            </w:r>
          </w:p>
        </w:tc>
        <w:tc>
          <w:tcPr>
            <w:tcW w:w="6946" w:type="dxa"/>
            <w:shd w:val="clear" w:color="auto" w:fill="auto"/>
          </w:tcPr>
          <w:p w14:paraId="66C30D79" w14:textId="77777777" w:rsidR="00D675B0" w:rsidRDefault="00D675B0" w:rsidP="00D675B0">
            <w:pPr>
              <w:rPr>
                <w:b/>
                <w:bCs/>
                <w:snapToGrid w:val="0"/>
              </w:rPr>
            </w:pPr>
            <w:r>
              <w:rPr>
                <w:b/>
                <w:bCs/>
                <w:snapToGrid w:val="0"/>
              </w:rPr>
              <w:t>En ny lag om ordningsvakter (JuU23)</w:t>
            </w:r>
          </w:p>
          <w:p w14:paraId="63E8D7C9" w14:textId="77777777" w:rsidR="00D675B0" w:rsidRDefault="00D675B0" w:rsidP="00D675B0">
            <w:pPr>
              <w:rPr>
                <w:b/>
                <w:bCs/>
                <w:snapToGrid w:val="0"/>
              </w:rPr>
            </w:pPr>
          </w:p>
          <w:p w14:paraId="76AB2B62" w14:textId="03250B3A" w:rsidR="00D675B0" w:rsidRPr="002D62D3" w:rsidRDefault="00D675B0" w:rsidP="00D675B0">
            <w:pPr>
              <w:rPr>
                <w:snapToGrid w:val="0"/>
              </w:rPr>
            </w:pPr>
            <w:r w:rsidRPr="002D62D3">
              <w:rPr>
                <w:snapToGrid w:val="0"/>
              </w:rPr>
              <w:t xml:space="preserve">Utskottet </w:t>
            </w:r>
            <w:r>
              <w:rPr>
                <w:snapToGrid w:val="0"/>
              </w:rPr>
              <w:t>fortsatte beredningen av proposition 2022/23:91 och motion</w:t>
            </w:r>
            <w:r w:rsidR="00BE6DAD">
              <w:rPr>
                <w:snapToGrid w:val="0"/>
              </w:rPr>
              <w:t>er</w:t>
            </w:r>
            <w:r>
              <w:rPr>
                <w:snapToGrid w:val="0"/>
              </w:rPr>
              <w:t>.</w:t>
            </w:r>
          </w:p>
          <w:p w14:paraId="1FAC47FD" w14:textId="77777777" w:rsidR="00D675B0" w:rsidRPr="002D62D3" w:rsidRDefault="00D675B0" w:rsidP="00D675B0">
            <w:pPr>
              <w:rPr>
                <w:snapToGrid w:val="0"/>
              </w:rPr>
            </w:pPr>
          </w:p>
          <w:p w14:paraId="2F527247" w14:textId="77777777" w:rsidR="00D675B0" w:rsidRDefault="00D675B0" w:rsidP="00D675B0">
            <w:pPr>
              <w:rPr>
                <w:snapToGrid w:val="0"/>
              </w:rPr>
            </w:pPr>
            <w:r>
              <w:rPr>
                <w:snapToGrid w:val="0"/>
              </w:rPr>
              <w:t>Ärendet bordlades.</w:t>
            </w:r>
          </w:p>
          <w:p w14:paraId="00062F48" w14:textId="3412EBFB" w:rsidR="00D467E8" w:rsidRPr="00DC239E" w:rsidRDefault="00D467E8" w:rsidP="00D467E8">
            <w:pPr>
              <w:rPr>
                <w:snapToGrid w:val="0"/>
              </w:rPr>
            </w:pPr>
          </w:p>
        </w:tc>
      </w:tr>
      <w:tr w:rsidR="00DC72B7" w14:paraId="35FA38E3" w14:textId="77777777" w:rsidTr="00121808">
        <w:tc>
          <w:tcPr>
            <w:tcW w:w="567" w:type="dxa"/>
            <w:shd w:val="clear" w:color="auto" w:fill="auto"/>
          </w:tcPr>
          <w:p w14:paraId="3EF55833" w14:textId="5BE84676" w:rsidR="00DC72B7" w:rsidRDefault="00DC72B7" w:rsidP="00D467E8">
            <w:pPr>
              <w:tabs>
                <w:tab w:val="left" w:pos="1701"/>
              </w:tabs>
              <w:rPr>
                <w:b/>
                <w:snapToGrid w:val="0"/>
              </w:rPr>
            </w:pPr>
            <w:r>
              <w:rPr>
                <w:b/>
                <w:snapToGrid w:val="0"/>
              </w:rPr>
              <w:t xml:space="preserve">§ </w:t>
            </w:r>
            <w:r w:rsidR="003F4A6C">
              <w:rPr>
                <w:b/>
                <w:snapToGrid w:val="0"/>
              </w:rPr>
              <w:t>5</w:t>
            </w:r>
          </w:p>
        </w:tc>
        <w:tc>
          <w:tcPr>
            <w:tcW w:w="6946" w:type="dxa"/>
            <w:shd w:val="clear" w:color="auto" w:fill="auto"/>
          </w:tcPr>
          <w:p w14:paraId="639A65CA" w14:textId="77777777" w:rsidR="00D678D3" w:rsidRDefault="00D678D3" w:rsidP="00D678D3">
            <w:pPr>
              <w:rPr>
                <w:b/>
                <w:bCs/>
                <w:snapToGrid w:val="0"/>
              </w:rPr>
            </w:pPr>
            <w:r>
              <w:rPr>
                <w:b/>
                <w:bCs/>
                <w:snapToGrid w:val="0"/>
              </w:rPr>
              <w:t>Genomförande av ändringar i vapendirektivet (JuU25)</w:t>
            </w:r>
          </w:p>
          <w:p w14:paraId="353FD47E" w14:textId="77777777" w:rsidR="00D678D3" w:rsidRDefault="00D678D3" w:rsidP="00D678D3">
            <w:pPr>
              <w:rPr>
                <w:b/>
                <w:bCs/>
                <w:snapToGrid w:val="0"/>
              </w:rPr>
            </w:pPr>
          </w:p>
          <w:p w14:paraId="6CC7C501" w14:textId="00E01A1B" w:rsidR="00D678D3" w:rsidRPr="00155286" w:rsidRDefault="00D678D3" w:rsidP="00D678D3">
            <w:pPr>
              <w:rPr>
                <w:snapToGrid w:val="0"/>
              </w:rPr>
            </w:pPr>
            <w:r w:rsidRPr="00155286">
              <w:rPr>
                <w:snapToGrid w:val="0"/>
              </w:rPr>
              <w:t xml:space="preserve">Utskottet </w:t>
            </w:r>
            <w:r>
              <w:rPr>
                <w:snapToGrid w:val="0"/>
              </w:rPr>
              <w:t>fortsatte</w:t>
            </w:r>
            <w:r w:rsidRPr="00155286">
              <w:rPr>
                <w:snapToGrid w:val="0"/>
              </w:rPr>
              <w:t xml:space="preserve"> beredningen av proposition 2022/23:102</w:t>
            </w:r>
            <w:r>
              <w:rPr>
                <w:snapToGrid w:val="0"/>
              </w:rPr>
              <w:t xml:space="preserve"> och motion</w:t>
            </w:r>
            <w:r w:rsidRPr="00155286">
              <w:rPr>
                <w:snapToGrid w:val="0"/>
              </w:rPr>
              <w:t>.</w:t>
            </w:r>
          </w:p>
          <w:p w14:paraId="46DDB265" w14:textId="77777777" w:rsidR="00D678D3" w:rsidRPr="00155286" w:rsidRDefault="00D678D3" w:rsidP="00D678D3">
            <w:pPr>
              <w:rPr>
                <w:snapToGrid w:val="0"/>
              </w:rPr>
            </w:pPr>
          </w:p>
          <w:p w14:paraId="6AAD086F" w14:textId="77777777" w:rsidR="00DC72B7" w:rsidRDefault="00D678D3" w:rsidP="00D678D3">
            <w:pPr>
              <w:rPr>
                <w:snapToGrid w:val="0"/>
              </w:rPr>
            </w:pPr>
            <w:r w:rsidRPr="00155286">
              <w:rPr>
                <w:snapToGrid w:val="0"/>
              </w:rPr>
              <w:t>Ärendet bordlades.</w:t>
            </w:r>
          </w:p>
          <w:p w14:paraId="65457DDB" w14:textId="40111706" w:rsidR="00D678D3" w:rsidRDefault="00D678D3" w:rsidP="00D678D3">
            <w:pPr>
              <w:rPr>
                <w:b/>
                <w:bCs/>
                <w:snapToGrid w:val="0"/>
              </w:rPr>
            </w:pPr>
          </w:p>
        </w:tc>
      </w:tr>
      <w:tr w:rsidR="008A3EF7" w14:paraId="526EF729" w14:textId="77777777" w:rsidTr="00121808">
        <w:tc>
          <w:tcPr>
            <w:tcW w:w="567" w:type="dxa"/>
            <w:shd w:val="clear" w:color="auto" w:fill="auto"/>
          </w:tcPr>
          <w:p w14:paraId="49E1589A" w14:textId="5C205390" w:rsidR="008A3EF7" w:rsidRDefault="008A3EF7" w:rsidP="00D467E8">
            <w:pPr>
              <w:tabs>
                <w:tab w:val="left" w:pos="1701"/>
              </w:tabs>
              <w:rPr>
                <w:b/>
                <w:snapToGrid w:val="0"/>
              </w:rPr>
            </w:pPr>
            <w:r>
              <w:rPr>
                <w:b/>
                <w:snapToGrid w:val="0"/>
              </w:rPr>
              <w:t xml:space="preserve">§ </w:t>
            </w:r>
            <w:r w:rsidR="003F4A6C">
              <w:rPr>
                <w:b/>
                <w:snapToGrid w:val="0"/>
              </w:rPr>
              <w:t>6</w:t>
            </w:r>
          </w:p>
        </w:tc>
        <w:tc>
          <w:tcPr>
            <w:tcW w:w="6946" w:type="dxa"/>
            <w:shd w:val="clear" w:color="auto" w:fill="auto"/>
          </w:tcPr>
          <w:p w14:paraId="0B02AF1D" w14:textId="320FFFDE" w:rsidR="008A3EF7" w:rsidRDefault="00345D59" w:rsidP="00C61EAE">
            <w:pPr>
              <w:rPr>
                <w:b/>
                <w:bCs/>
                <w:snapToGrid w:val="0"/>
              </w:rPr>
            </w:pPr>
            <w:r>
              <w:rPr>
                <w:b/>
                <w:bCs/>
                <w:snapToGrid w:val="0"/>
              </w:rPr>
              <w:t>Utökade polisiära befogenheter i gränsnära områden</w:t>
            </w:r>
            <w:r w:rsidR="008A3EF7">
              <w:rPr>
                <w:b/>
                <w:bCs/>
                <w:snapToGrid w:val="0"/>
              </w:rPr>
              <w:t xml:space="preserve"> (JuU2</w:t>
            </w:r>
            <w:r>
              <w:rPr>
                <w:b/>
                <w:bCs/>
                <w:snapToGrid w:val="0"/>
              </w:rPr>
              <w:t>6</w:t>
            </w:r>
            <w:r w:rsidR="008A3EF7">
              <w:rPr>
                <w:b/>
                <w:bCs/>
                <w:snapToGrid w:val="0"/>
              </w:rPr>
              <w:t>)</w:t>
            </w:r>
          </w:p>
          <w:p w14:paraId="270AA225" w14:textId="77777777" w:rsidR="008A3EF7" w:rsidRDefault="008A3EF7" w:rsidP="00C61EAE">
            <w:pPr>
              <w:rPr>
                <w:b/>
                <w:bCs/>
                <w:snapToGrid w:val="0"/>
              </w:rPr>
            </w:pPr>
          </w:p>
          <w:p w14:paraId="5DFB3B89" w14:textId="2DAAF992" w:rsidR="008A3EF7" w:rsidRPr="002D62D3" w:rsidRDefault="008A3EF7" w:rsidP="008A3EF7">
            <w:pPr>
              <w:rPr>
                <w:snapToGrid w:val="0"/>
              </w:rPr>
            </w:pPr>
            <w:r w:rsidRPr="002D62D3">
              <w:rPr>
                <w:snapToGrid w:val="0"/>
              </w:rPr>
              <w:t xml:space="preserve">Utskottet </w:t>
            </w:r>
            <w:r>
              <w:rPr>
                <w:snapToGrid w:val="0"/>
              </w:rPr>
              <w:t>inledde beredningen av proposition 2022/23:</w:t>
            </w:r>
            <w:r w:rsidR="00345D59">
              <w:rPr>
                <w:snapToGrid w:val="0"/>
              </w:rPr>
              <w:t>109</w:t>
            </w:r>
            <w:r w:rsidR="00611C86">
              <w:rPr>
                <w:snapToGrid w:val="0"/>
              </w:rPr>
              <w:t xml:space="preserve"> och motioner</w:t>
            </w:r>
            <w:r>
              <w:rPr>
                <w:snapToGrid w:val="0"/>
              </w:rPr>
              <w:t>.</w:t>
            </w:r>
          </w:p>
          <w:p w14:paraId="0A27D0CD" w14:textId="77777777" w:rsidR="008A3EF7" w:rsidRPr="002D62D3" w:rsidRDefault="008A3EF7" w:rsidP="008A3EF7">
            <w:pPr>
              <w:rPr>
                <w:snapToGrid w:val="0"/>
              </w:rPr>
            </w:pPr>
          </w:p>
          <w:p w14:paraId="3481F1FC" w14:textId="77777777" w:rsidR="008A3EF7" w:rsidRDefault="008A3EF7" w:rsidP="008A3EF7">
            <w:pPr>
              <w:rPr>
                <w:snapToGrid w:val="0"/>
              </w:rPr>
            </w:pPr>
            <w:r>
              <w:rPr>
                <w:snapToGrid w:val="0"/>
              </w:rPr>
              <w:t>Ärendet bordlades.</w:t>
            </w:r>
          </w:p>
          <w:p w14:paraId="6510D958" w14:textId="01048FBB" w:rsidR="008A3EF7" w:rsidRDefault="008A3EF7" w:rsidP="00C61EAE">
            <w:pPr>
              <w:rPr>
                <w:b/>
                <w:bCs/>
                <w:snapToGrid w:val="0"/>
              </w:rPr>
            </w:pPr>
          </w:p>
        </w:tc>
      </w:tr>
      <w:tr w:rsidR="004A47D7" w14:paraId="28C60574" w14:textId="77777777" w:rsidTr="00121808">
        <w:tc>
          <w:tcPr>
            <w:tcW w:w="567" w:type="dxa"/>
            <w:shd w:val="clear" w:color="auto" w:fill="auto"/>
          </w:tcPr>
          <w:p w14:paraId="721B20D6" w14:textId="35092E64" w:rsidR="004A47D7" w:rsidRDefault="004A47D7" w:rsidP="00D467E8">
            <w:pPr>
              <w:tabs>
                <w:tab w:val="left" w:pos="1701"/>
              </w:tabs>
              <w:rPr>
                <w:b/>
                <w:snapToGrid w:val="0"/>
              </w:rPr>
            </w:pPr>
            <w:r>
              <w:rPr>
                <w:b/>
                <w:snapToGrid w:val="0"/>
              </w:rPr>
              <w:t xml:space="preserve">§ </w:t>
            </w:r>
            <w:r w:rsidR="003F4A6C">
              <w:rPr>
                <w:b/>
                <w:snapToGrid w:val="0"/>
              </w:rPr>
              <w:t>7</w:t>
            </w:r>
          </w:p>
        </w:tc>
        <w:tc>
          <w:tcPr>
            <w:tcW w:w="6946" w:type="dxa"/>
            <w:shd w:val="clear" w:color="auto" w:fill="auto"/>
          </w:tcPr>
          <w:p w14:paraId="729F47E6" w14:textId="4BDF286D" w:rsidR="007E6E4C" w:rsidRDefault="00345D59" w:rsidP="007E6E4C">
            <w:pPr>
              <w:rPr>
                <w:b/>
                <w:bCs/>
                <w:snapToGrid w:val="0"/>
              </w:rPr>
            </w:pPr>
            <w:r>
              <w:rPr>
                <w:b/>
                <w:bCs/>
                <w:snapToGrid w:val="0"/>
              </w:rPr>
              <w:t>Skärpt syn på brott mot journalister och vissa andra samhällsnyttiga funktioner</w:t>
            </w:r>
            <w:r w:rsidR="007E6E4C">
              <w:rPr>
                <w:b/>
                <w:bCs/>
                <w:snapToGrid w:val="0"/>
              </w:rPr>
              <w:t xml:space="preserve"> (JuU2</w:t>
            </w:r>
            <w:r>
              <w:rPr>
                <w:b/>
                <w:bCs/>
                <w:snapToGrid w:val="0"/>
              </w:rPr>
              <w:t>7</w:t>
            </w:r>
            <w:r w:rsidR="007E6E4C">
              <w:rPr>
                <w:b/>
                <w:bCs/>
                <w:snapToGrid w:val="0"/>
              </w:rPr>
              <w:t>)</w:t>
            </w:r>
          </w:p>
          <w:p w14:paraId="63963EDC" w14:textId="77777777" w:rsidR="007E6E4C" w:rsidRDefault="007E6E4C" w:rsidP="007E6E4C">
            <w:pPr>
              <w:rPr>
                <w:b/>
                <w:bCs/>
                <w:snapToGrid w:val="0"/>
              </w:rPr>
            </w:pPr>
          </w:p>
          <w:p w14:paraId="7E42F390" w14:textId="29F1BB35" w:rsidR="00345D59" w:rsidRPr="002D62D3" w:rsidRDefault="00345D59" w:rsidP="00345D59">
            <w:pPr>
              <w:rPr>
                <w:snapToGrid w:val="0"/>
              </w:rPr>
            </w:pPr>
            <w:r w:rsidRPr="002D62D3">
              <w:rPr>
                <w:snapToGrid w:val="0"/>
              </w:rPr>
              <w:t xml:space="preserve">Utskottet </w:t>
            </w:r>
            <w:r>
              <w:rPr>
                <w:snapToGrid w:val="0"/>
              </w:rPr>
              <w:t>inledde beredningen av proposition 2022/23:106</w:t>
            </w:r>
            <w:r w:rsidR="00BE6DAD">
              <w:rPr>
                <w:snapToGrid w:val="0"/>
              </w:rPr>
              <w:t xml:space="preserve"> och motioner</w:t>
            </w:r>
            <w:r>
              <w:rPr>
                <w:snapToGrid w:val="0"/>
              </w:rPr>
              <w:t>.</w:t>
            </w:r>
          </w:p>
          <w:p w14:paraId="6986E939" w14:textId="77777777" w:rsidR="00345D59" w:rsidRPr="002D62D3" w:rsidRDefault="00345D59" w:rsidP="00345D59">
            <w:pPr>
              <w:rPr>
                <w:snapToGrid w:val="0"/>
              </w:rPr>
            </w:pPr>
          </w:p>
          <w:p w14:paraId="77AE311B" w14:textId="77777777" w:rsidR="00345D59" w:rsidRDefault="00345D59" w:rsidP="00345D59">
            <w:pPr>
              <w:rPr>
                <w:snapToGrid w:val="0"/>
              </w:rPr>
            </w:pPr>
            <w:r>
              <w:rPr>
                <w:snapToGrid w:val="0"/>
              </w:rPr>
              <w:lastRenderedPageBreak/>
              <w:t>Ärendet bordlades.</w:t>
            </w:r>
          </w:p>
          <w:p w14:paraId="15C7B060" w14:textId="6156B3A8" w:rsidR="00155286" w:rsidRDefault="00155286" w:rsidP="00C61EAE">
            <w:pPr>
              <w:rPr>
                <w:b/>
                <w:bCs/>
                <w:snapToGrid w:val="0"/>
              </w:rPr>
            </w:pPr>
          </w:p>
        </w:tc>
      </w:tr>
      <w:tr w:rsidR="00385164" w14:paraId="504BAD33" w14:textId="77777777" w:rsidTr="00121808">
        <w:tc>
          <w:tcPr>
            <w:tcW w:w="567" w:type="dxa"/>
            <w:shd w:val="clear" w:color="auto" w:fill="auto"/>
          </w:tcPr>
          <w:p w14:paraId="72B36B74" w14:textId="4F6A89F8" w:rsidR="00385164" w:rsidRDefault="00385164" w:rsidP="00D467E8">
            <w:pPr>
              <w:tabs>
                <w:tab w:val="left" w:pos="1701"/>
              </w:tabs>
              <w:rPr>
                <w:b/>
                <w:snapToGrid w:val="0"/>
              </w:rPr>
            </w:pPr>
            <w:r>
              <w:rPr>
                <w:b/>
                <w:snapToGrid w:val="0"/>
              </w:rPr>
              <w:lastRenderedPageBreak/>
              <w:t xml:space="preserve">§ </w:t>
            </w:r>
            <w:r w:rsidR="003F4A6C">
              <w:rPr>
                <w:b/>
                <w:snapToGrid w:val="0"/>
              </w:rPr>
              <w:t>8</w:t>
            </w:r>
          </w:p>
        </w:tc>
        <w:tc>
          <w:tcPr>
            <w:tcW w:w="6946" w:type="dxa"/>
            <w:shd w:val="clear" w:color="auto" w:fill="auto"/>
          </w:tcPr>
          <w:p w14:paraId="77EDD866" w14:textId="77777777" w:rsidR="002E4E63" w:rsidRDefault="002E4E63" w:rsidP="002E4E63">
            <w:pPr>
              <w:rPr>
                <w:b/>
                <w:bCs/>
                <w:snapToGrid w:val="0"/>
              </w:rPr>
            </w:pPr>
            <w:r>
              <w:rPr>
                <w:b/>
                <w:bCs/>
                <w:snapToGrid w:val="0"/>
              </w:rPr>
              <w:t>Förslag till förordning om överföring av straffrättsliga förfaranden</w:t>
            </w:r>
          </w:p>
          <w:p w14:paraId="7A93AF6C" w14:textId="77777777" w:rsidR="002E4E63" w:rsidRPr="00385164" w:rsidRDefault="002E4E63" w:rsidP="002E4E63">
            <w:pPr>
              <w:rPr>
                <w:snapToGrid w:val="0"/>
              </w:rPr>
            </w:pPr>
            <w:r>
              <w:rPr>
                <w:b/>
                <w:bCs/>
                <w:snapToGrid w:val="0"/>
              </w:rPr>
              <w:br/>
            </w:r>
            <w:r w:rsidRPr="00385164">
              <w:rPr>
                <w:snapToGrid w:val="0"/>
              </w:rPr>
              <w:t>Utskottet inledde subsidiaritetsprövningen av COM(2023) 185.</w:t>
            </w:r>
          </w:p>
          <w:p w14:paraId="0EBDB182" w14:textId="77777777" w:rsidR="002E4E63" w:rsidRPr="00385164" w:rsidRDefault="002E4E63" w:rsidP="002E4E63">
            <w:pPr>
              <w:rPr>
                <w:snapToGrid w:val="0"/>
              </w:rPr>
            </w:pPr>
          </w:p>
          <w:p w14:paraId="2F6AE40B" w14:textId="5D935167" w:rsidR="00385164" w:rsidRPr="00385164" w:rsidRDefault="002E4E63" w:rsidP="007E6E4C">
            <w:pPr>
              <w:rPr>
                <w:snapToGrid w:val="0"/>
              </w:rPr>
            </w:pPr>
            <w:r w:rsidRPr="00385164">
              <w:rPr>
                <w:snapToGrid w:val="0"/>
              </w:rPr>
              <w:t xml:space="preserve">Utskottet ansåg att </w:t>
            </w:r>
            <w:r w:rsidR="000218C4">
              <w:rPr>
                <w:snapToGrid w:val="0"/>
              </w:rPr>
              <w:t>förslaget</w:t>
            </w:r>
            <w:r w:rsidRPr="00385164">
              <w:rPr>
                <w:snapToGrid w:val="0"/>
              </w:rPr>
              <w:t xml:space="preserve"> inte strider mot subsidiaritetsprincipen.</w:t>
            </w:r>
          </w:p>
          <w:p w14:paraId="682E38F3" w14:textId="1B733FFF" w:rsidR="00385164" w:rsidRDefault="00385164" w:rsidP="007E6E4C">
            <w:pPr>
              <w:rPr>
                <w:b/>
                <w:bCs/>
                <w:snapToGrid w:val="0"/>
              </w:rPr>
            </w:pPr>
          </w:p>
        </w:tc>
      </w:tr>
      <w:tr w:rsidR="00385164" w14:paraId="02CF1E3A" w14:textId="77777777" w:rsidTr="00121808">
        <w:tc>
          <w:tcPr>
            <w:tcW w:w="567" w:type="dxa"/>
            <w:shd w:val="clear" w:color="auto" w:fill="auto"/>
          </w:tcPr>
          <w:p w14:paraId="0FA0C337" w14:textId="241C2D87" w:rsidR="00385164" w:rsidRDefault="00385164" w:rsidP="00D467E8">
            <w:pPr>
              <w:tabs>
                <w:tab w:val="left" w:pos="1701"/>
              </w:tabs>
              <w:rPr>
                <w:b/>
                <w:snapToGrid w:val="0"/>
              </w:rPr>
            </w:pPr>
            <w:r>
              <w:rPr>
                <w:b/>
                <w:snapToGrid w:val="0"/>
              </w:rPr>
              <w:t xml:space="preserve">§ </w:t>
            </w:r>
            <w:r w:rsidR="003F4A6C">
              <w:rPr>
                <w:b/>
                <w:snapToGrid w:val="0"/>
              </w:rPr>
              <w:t>9</w:t>
            </w:r>
          </w:p>
        </w:tc>
        <w:tc>
          <w:tcPr>
            <w:tcW w:w="6946" w:type="dxa"/>
            <w:shd w:val="clear" w:color="auto" w:fill="auto"/>
          </w:tcPr>
          <w:p w14:paraId="1282392E" w14:textId="593ACE55" w:rsidR="00385164" w:rsidRDefault="002E4E63" w:rsidP="007E6E4C">
            <w:pPr>
              <w:rPr>
                <w:b/>
                <w:bCs/>
                <w:snapToGrid w:val="0"/>
              </w:rPr>
            </w:pPr>
            <w:r>
              <w:rPr>
                <w:b/>
                <w:bCs/>
                <w:snapToGrid w:val="0"/>
              </w:rPr>
              <w:t>EU:s anslutning till Istanbulkonventionen</w:t>
            </w:r>
          </w:p>
          <w:p w14:paraId="580537FF" w14:textId="3AF045AE" w:rsidR="00385164" w:rsidRPr="00385164" w:rsidRDefault="00385164" w:rsidP="002E4E63">
            <w:pPr>
              <w:rPr>
                <w:snapToGrid w:val="0"/>
              </w:rPr>
            </w:pPr>
            <w:r>
              <w:rPr>
                <w:b/>
                <w:bCs/>
                <w:snapToGrid w:val="0"/>
              </w:rPr>
              <w:br/>
            </w:r>
            <w:r w:rsidR="00435365">
              <w:rPr>
                <w:snapToGrid w:val="0"/>
              </w:rPr>
              <w:t>En s</w:t>
            </w:r>
            <w:r w:rsidR="00C468AD">
              <w:rPr>
                <w:snapToGrid w:val="0"/>
              </w:rPr>
              <w:t>kriftlig i</w:t>
            </w:r>
            <w:r w:rsidR="002E4E63">
              <w:rPr>
                <w:snapToGrid w:val="0"/>
              </w:rPr>
              <w:t>nformationspromemoria från Arbetsmarknadsdepartementet anmäldes.</w:t>
            </w:r>
          </w:p>
          <w:p w14:paraId="256DDD4A" w14:textId="3F4BBFAD" w:rsidR="00385164" w:rsidRPr="00385164" w:rsidRDefault="00385164" w:rsidP="007E6E4C">
            <w:pPr>
              <w:rPr>
                <w:b/>
                <w:bCs/>
                <w:snapToGrid w:val="0"/>
              </w:rPr>
            </w:pPr>
          </w:p>
        </w:tc>
      </w:tr>
      <w:tr w:rsidR="00D467E8" w14:paraId="2809A38B" w14:textId="77777777" w:rsidTr="00121808">
        <w:tc>
          <w:tcPr>
            <w:tcW w:w="567" w:type="dxa"/>
            <w:shd w:val="clear" w:color="auto" w:fill="auto"/>
          </w:tcPr>
          <w:p w14:paraId="7ABFF1DA" w14:textId="7E17F578" w:rsidR="00D467E8" w:rsidRDefault="00D467E8" w:rsidP="00D467E8">
            <w:pPr>
              <w:tabs>
                <w:tab w:val="left" w:pos="1701"/>
              </w:tabs>
              <w:rPr>
                <w:b/>
                <w:snapToGrid w:val="0"/>
              </w:rPr>
            </w:pPr>
            <w:r>
              <w:rPr>
                <w:b/>
                <w:snapToGrid w:val="0"/>
              </w:rPr>
              <w:t xml:space="preserve">§ </w:t>
            </w:r>
            <w:r w:rsidR="003F4A6C">
              <w:rPr>
                <w:b/>
                <w:snapToGrid w:val="0"/>
              </w:rPr>
              <w:t>10</w:t>
            </w:r>
          </w:p>
        </w:tc>
        <w:tc>
          <w:tcPr>
            <w:tcW w:w="6946" w:type="dxa"/>
            <w:shd w:val="clear" w:color="auto" w:fill="auto"/>
          </w:tcPr>
          <w:p w14:paraId="2890AB77" w14:textId="77777777" w:rsidR="00D467E8" w:rsidRDefault="00D467E8" w:rsidP="00D467E8">
            <w:pPr>
              <w:rPr>
                <w:snapToGrid w:val="0"/>
              </w:rPr>
            </w:pPr>
            <w:r>
              <w:rPr>
                <w:b/>
                <w:bCs/>
                <w:snapToGrid w:val="0"/>
              </w:rPr>
              <w:t xml:space="preserve">Inkomna </w:t>
            </w:r>
            <w:r w:rsidR="002B395B">
              <w:rPr>
                <w:b/>
                <w:bCs/>
                <w:snapToGrid w:val="0"/>
              </w:rPr>
              <w:t>EU-dokument</w:t>
            </w:r>
            <w:r>
              <w:rPr>
                <w:b/>
                <w:bCs/>
                <w:snapToGrid w:val="0"/>
              </w:rPr>
              <w:br/>
            </w:r>
            <w:r>
              <w:rPr>
                <w:b/>
                <w:bCs/>
                <w:snapToGrid w:val="0"/>
              </w:rPr>
              <w:br/>
            </w:r>
            <w:r w:rsidRPr="00AD560C">
              <w:rPr>
                <w:snapToGrid w:val="0"/>
              </w:rPr>
              <w:t>Inkom</w:t>
            </w:r>
            <w:r w:rsidR="002B395B">
              <w:rPr>
                <w:snapToGrid w:val="0"/>
              </w:rPr>
              <w:t>na EU-dokument</w:t>
            </w:r>
            <w:r w:rsidRPr="00AD560C">
              <w:rPr>
                <w:snapToGrid w:val="0"/>
              </w:rPr>
              <w:t xml:space="preserve"> anmäldes</w:t>
            </w:r>
            <w:r w:rsidR="002B395B">
              <w:rPr>
                <w:snapToGrid w:val="0"/>
              </w:rPr>
              <w:t>,</w:t>
            </w:r>
            <w:r w:rsidRPr="00AD560C">
              <w:rPr>
                <w:snapToGrid w:val="0"/>
              </w:rPr>
              <w:t xml:space="preserve"> </w:t>
            </w:r>
            <w:r w:rsidR="002B395B">
              <w:rPr>
                <w:snapToGrid w:val="0"/>
              </w:rPr>
              <w:t>bilaga 2.</w:t>
            </w:r>
          </w:p>
          <w:p w14:paraId="30AE413E" w14:textId="77EF0B47" w:rsidR="002E4E63" w:rsidRPr="002D62D3" w:rsidRDefault="002E4E63" w:rsidP="00D467E8">
            <w:pPr>
              <w:rPr>
                <w:b/>
                <w:bCs/>
                <w:snapToGrid w:val="0"/>
              </w:rPr>
            </w:pPr>
          </w:p>
        </w:tc>
      </w:tr>
      <w:tr w:rsidR="002E4E63" w14:paraId="0FE86CE4" w14:textId="77777777" w:rsidTr="00121808">
        <w:tc>
          <w:tcPr>
            <w:tcW w:w="567" w:type="dxa"/>
            <w:shd w:val="clear" w:color="auto" w:fill="auto"/>
          </w:tcPr>
          <w:p w14:paraId="15347851" w14:textId="791A2FFD" w:rsidR="002E4E63" w:rsidRDefault="002E4E63" w:rsidP="00D467E8">
            <w:pPr>
              <w:tabs>
                <w:tab w:val="left" w:pos="1701"/>
              </w:tabs>
              <w:rPr>
                <w:b/>
                <w:snapToGrid w:val="0"/>
              </w:rPr>
            </w:pPr>
            <w:r>
              <w:rPr>
                <w:b/>
                <w:snapToGrid w:val="0"/>
              </w:rPr>
              <w:t>§ 11</w:t>
            </w:r>
          </w:p>
        </w:tc>
        <w:tc>
          <w:tcPr>
            <w:tcW w:w="6946" w:type="dxa"/>
            <w:shd w:val="clear" w:color="auto" w:fill="auto"/>
          </w:tcPr>
          <w:p w14:paraId="0ACAE04C" w14:textId="77777777" w:rsidR="002E4E63" w:rsidRDefault="002E4E63" w:rsidP="00D467E8">
            <w:pPr>
              <w:rPr>
                <w:bCs/>
                <w:szCs w:val="24"/>
              </w:rPr>
            </w:pPr>
            <w:r>
              <w:rPr>
                <w:b/>
                <w:bCs/>
                <w:snapToGrid w:val="0"/>
              </w:rPr>
              <w:t>Offentlig utfrågning om Polismyndigheten lokala närvaro</w:t>
            </w:r>
            <w:r>
              <w:rPr>
                <w:b/>
                <w:bCs/>
                <w:snapToGrid w:val="0"/>
              </w:rPr>
              <w:br/>
            </w:r>
            <w:r>
              <w:rPr>
                <w:b/>
                <w:bCs/>
                <w:snapToGrid w:val="0"/>
              </w:rPr>
              <w:br/>
            </w:r>
            <w:r>
              <w:rPr>
                <w:bCs/>
                <w:szCs w:val="24"/>
              </w:rPr>
              <w:t xml:space="preserve">Utskottet informerades om programmet för utskottets offentliga utfrågning om Polismyndighetens lokala närvaro. </w:t>
            </w:r>
          </w:p>
          <w:p w14:paraId="18F87D37" w14:textId="1FC6056D" w:rsidR="00075C3F" w:rsidRDefault="00075C3F" w:rsidP="00D467E8">
            <w:pPr>
              <w:rPr>
                <w:b/>
                <w:bCs/>
                <w:snapToGrid w:val="0"/>
              </w:rPr>
            </w:pPr>
          </w:p>
        </w:tc>
      </w:tr>
      <w:tr w:rsidR="00153878" w14:paraId="164CA46D" w14:textId="77777777" w:rsidTr="00121808">
        <w:tc>
          <w:tcPr>
            <w:tcW w:w="567" w:type="dxa"/>
            <w:shd w:val="clear" w:color="auto" w:fill="auto"/>
          </w:tcPr>
          <w:p w14:paraId="393D2C3B" w14:textId="15EB5BF0" w:rsidR="00153878" w:rsidRDefault="00153878" w:rsidP="00D467E8">
            <w:pPr>
              <w:tabs>
                <w:tab w:val="left" w:pos="1701"/>
              </w:tabs>
              <w:rPr>
                <w:b/>
                <w:snapToGrid w:val="0"/>
              </w:rPr>
            </w:pPr>
            <w:r>
              <w:rPr>
                <w:b/>
                <w:snapToGrid w:val="0"/>
              </w:rPr>
              <w:t>§ 1</w:t>
            </w:r>
            <w:r w:rsidR="003A2DCD">
              <w:rPr>
                <w:b/>
                <w:snapToGrid w:val="0"/>
              </w:rPr>
              <w:t>2</w:t>
            </w:r>
          </w:p>
        </w:tc>
        <w:tc>
          <w:tcPr>
            <w:tcW w:w="6946" w:type="dxa"/>
            <w:shd w:val="clear" w:color="auto" w:fill="auto"/>
          </w:tcPr>
          <w:p w14:paraId="58C41088" w14:textId="3E60E8E7" w:rsidR="00153878" w:rsidRDefault="00435365" w:rsidP="00D467E8">
            <w:pPr>
              <w:rPr>
                <w:b/>
                <w:bCs/>
                <w:snapToGrid w:val="0"/>
              </w:rPr>
            </w:pPr>
            <w:r>
              <w:rPr>
                <w:b/>
                <w:bCs/>
                <w:snapToGrid w:val="0"/>
              </w:rPr>
              <w:t>Inbjudan</w:t>
            </w:r>
          </w:p>
          <w:p w14:paraId="46FE9DCF" w14:textId="77777777" w:rsidR="00153878" w:rsidRDefault="00153878" w:rsidP="00D467E8">
            <w:pPr>
              <w:rPr>
                <w:b/>
                <w:bCs/>
                <w:snapToGrid w:val="0"/>
              </w:rPr>
            </w:pPr>
          </w:p>
          <w:p w14:paraId="7AD69CDC" w14:textId="1F34128A" w:rsidR="00153878" w:rsidRPr="003A2DCD" w:rsidRDefault="00153878" w:rsidP="00D467E8">
            <w:pPr>
              <w:rPr>
                <w:snapToGrid w:val="0"/>
              </w:rPr>
            </w:pPr>
            <w:r w:rsidRPr="003A2DCD">
              <w:rPr>
                <w:snapToGrid w:val="0"/>
              </w:rPr>
              <w:t>Utskottet beslutade att bjuda in Rikspolischefen till utskottet angående</w:t>
            </w:r>
            <w:r w:rsidR="00075C3F">
              <w:rPr>
                <w:snapToGrid w:val="0"/>
              </w:rPr>
              <w:t xml:space="preserve"> </w:t>
            </w:r>
            <w:r w:rsidR="001B1710">
              <w:rPr>
                <w:snapToGrid w:val="0"/>
              </w:rPr>
              <w:t>uppgifter</w:t>
            </w:r>
            <w:r w:rsidR="00075C3F">
              <w:rPr>
                <w:snapToGrid w:val="0"/>
              </w:rPr>
              <w:t xml:space="preserve"> om</w:t>
            </w:r>
            <w:r w:rsidRPr="003A2DCD">
              <w:rPr>
                <w:snapToGrid w:val="0"/>
              </w:rPr>
              <w:t xml:space="preserve"> </w:t>
            </w:r>
            <w:r w:rsidR="003A2DCD" w:rsidRPr="003A2DCD">
              <w:rPr>
                <w:snapToGrid w:val="0"/>
              </w:rPr>
              <w:t>politiska påtryckningar på Polismyndighetens</w:t>
            </w:r>
            <w:r w:rsidR="001B1710">
              <w:rPr>
                <w:snapToGrid w:val="0"/>
              </w:rPr>
              <w:t xml:space="preserve"> </w:t>
            </w:r>
            <w:r w:rsidR="003A2DCD" w:rsidRPr="003A2DCD">
              <w:rPr>
                <w:snapToGrid w:val="0"/>
              </w:rPr>
              <w:t xml:space="preserve">beslut </w:t>
            </w:r>
            <w:r w:rsidR="00473374">
              <w:rPr>
                <w:snapToGrid w:val="0"/>
              </w:rPr>
              <w:t xml:space="preserve">avseende </w:t>
            </w:r>
            <w:r w:rsidR="003A2DCD" w:rsidRPr="003A2DCD">
              <w:rPr>
                <w:snapToGrid w:val="0"/>
              </w:rPr>
              <w:t>att neka demonstrationstillstånd</w:t>
            </w:r>
            <w:r w:rsidR="00473374">
              <w:rPr>
                <w:snapToGrid w:val="0"/>
              </w:rPr>
              <w:t>.</w:t>
            </w:r>
            <w:r w:rsidR="003A2DCD" w:rsidRPr="003A2DCD">
              <w:rPr>
                <w:snapToGrid w:val="0"/>
              </w:rPr>
              <w:t xml:space="preserve"> </w:t>
            </w:r>
          </w:p>
        </w:tc>
      </w:tr>
      <w:tr w:rsidR="00D467E8" w14:paraId="0910EDBB" w14:textId="77777777" w:rsidTr="00121808">
        <w:tc>
          <w:tcPr>
            <w:tcW w:w="567" w:type="dxa"/>
            <w:shd w:val="clear" w:color="auto" w:fill="auto"/>
          </w:tcPr>
          <w:p w14:paraId="7E2EE480" w14:textId="5528A83E" w:rsidR="00D467E8" w:rsidRDefault="00D467E8" w:rsidP="00D467E8">
            <w:pPr>
              <w:tabs>
                <w:tab w:val="left" w:pos="1701"/>
              </w:tabs>
              <w:rPr>
                <w:b/>
                <w:snapToGrid w:val="0"/>
              </w:rPr>
            </w:pPr>
          </w:p>
        </w:tc>
        <w:tc>
          <w:tcPr>
            <w:tcW w:w="6946" w:type="dxa"/>
            <w:shd w:val="clear" w:color="auto" w:fill="auto"/>
          </w:tcPr>
          <w:p w14:paraId="6800FDAE" w14:textId="47AEA4D6" w:rsidR="00D467E8" w:rsidRDefault="00D467E8" w:rsidP="00D467E8">
            <w:pPr>
              <w:rPr>
                <w:b/>
              </w:rPr>
            </w:pPr>
          </w:p>
        </w:tc>
      </w:tr>
      <w:tr w:rsidR="00D467E8" w14:paraId="06DA1A6F" w14:textId="77777777" w:rsidTr="005F3412">
        <w:tc>
          <w:tcPr>
            <w:tcW w:w="567" w:type="dxa"/>
          </w:tcPr>
          <w:p w14:paraId="09263E9D" w14:textId="15DAD476" w:rsidR="00D467E8" w:rsidRDefault="00D467E8" w:rsidP="00D467E8">
            <w:pPr>
              <w:tabs>
                <w:tab w:val="left" w:pos="1701"/>
              </w:tabs>
              <w:rPr>
                <w:b/>
                <w:snapToGrid w:val="0"/>
              </w:rPr>
            </w:pPr>
            <w:r>
              <w:rPr>
                <w:b/>
                <w:snapToGrid w:val="0"/>
              </w:rPr>
              <w:t xml:space="preserve">§ </w:t>
            </w:r>
            <w:r w:rsidR="00D0792F">
              <w:rPr>
                <w:b/>
                <w:snapToGrid w:val="0"/>
              </w:rPr>
              <w:t>1</w:t>
            </w:r>
            <w:r w:rsidR="003A2DCD">
              <w:rPr>
                <w:b/>
                <w:snapToGrid w:val="0"/>
              </w:rPr>
              <w:t>3</w:t>
            </w:r>
          </w:p>
        </w:tc>
        <w:tc>
          <w:tcPr>
            <w:tcW w:w="6946" w:type="dxa"/>
          </w:tcPr>
          <w:p w14:paraId="36F011DE" w14:textId="77777777" w:rsidR="00D467E8" w:rsidRDefault="00D467E8" w:rsidP="00D467E8">
            <w:pPr>
              <w:tabs>
                <w:tab w:val="left" w:pos="1701"/>
              </w:tabs>
              <w:rPr>
                <w:b/>
                <w:snapToGrid w:val="0"/>
              </w:rPr>
            </w:pPr>
            <w:r>
              <w:rPr>
                <w:b/>
                <w:snapToGrid w:val="0"/>
              </w:rPr>
              <w:t>Nästa sammanträde</w:t>
            </w:r>
          </w:p>
          <w:p w14:paraId="25D1CF8E" w14:textId="595F23A5" w:rsidR="00D467E8" w:rsidRDefault="00D467E8" w:rsidP="00D467E8">
            <w:pPr>
              <w:tabs>
                <w:tab w:val="left" w:pos="1701"/>
              </w:tabs>
              <w:rPr>
                <w:b/>
                <w:snapToGrid w:val="0"/>
              </w:rPr>
            </w:pPr>
            <w:r>
              <w:rPr>
                <w:b/>
                <w:snapToGrid w:val="0"/>
              </w:rPr>
              <w:br/>
            </w:r>
            <w:r>
              <w:rPr>
                <w:snapToGrid w:val="0"/>
              </w:rPr>
              <w:t>T</w:t>
            </w:r>
            <w:r w:rsidR="00907BF7">
              <w:rPr>
                <w:snapToGrid w:val="0"/>
              </w:rPr>
              <w:t>or</w:t>
            </w:r>
            <w:r>
              <w:rPr>
                <w:snapToGrid w:val="0"/>
              </w:rPr>
              <w:t xml:space="preserve">sdagen den </w:t>
            </w:r>
            <w:r w:rsidR="00393AA5">
              <w:rPr>
                <w:snapToGrid w:val="0"/>
              </w:rPr>
              <w:t>1 juni</w:t>
            </w:r>
            <w:r>
              <w:rPr>
                <w:snapToGrid w:val="0"/>
              </w:rPr>
              <w:t xml:space="preserve"> 2023 kl. 1</w:t>
            </w:r>
            <w:r w:rsidR="00393AA5">
              <w:rPr>
                <w:snapToGrid w:val="0"/>
              </w:rPr>
              <w:t>0</w:t>
            </w:r>
            <w:r>
              <w:rPr>
                <w:snapToGrid w:val="0"/>
              </w:rPr>
              <w:t>.00.</w:t>
            </w:r>
          </w:p>
          <w:p w14:paraId="1B3CCEE6" w14:textId="67EC8F31" w:rsidR="00D467E8" w:rsidRDefault="00D467E8" w:rsidP="00D467E8">
            <w:pPr>
              <w:rPr>
                <w:b/>
                <w:bCs/>
                <w:snapToGrid w:val="0"/>
              </w:rPr>
            </w:pPr>
          </w:p>
        </w:tc>
      </w:tr>
      <w:tr w:rsidR="00D467E8" w14:paraId="06B600AA" w14:textId="77777777" w:rsidTr="005F3412">
        <w:tc>
          <w:tcPr>
            <w:tcW w:w="567" w:type="dxa"/>
          </w:tcPr>
          <w:p w14:paraId="7A1B589A" w14:textId="77777777" w:rsidR="00D467E8" w:rsidRDefault="00D467E8" w:rsidP="00D467E8">
            <w:pPr>
              <w:tabs>
                <w:tab w:val="left" w:pos="1701"/>
              </w:tabs>
              <w:rPr>
                <w:b/>
                <w:snapToGrid w:val="0"/>
              </w:rPr>
            </w:pPr>
          </w:p>
        </w:tc>
        <w:tc>
          <w:tcPr>
            <w:tcW w:w="6946" w:type="dxa"/>
          </w:tcPr>
          <w:p w14:paraId="0622F8F8" w14:textId="77777777" w:rsidR="00D467E8" w:rsidRPr="00D504CC" w:rsidRDefault="00D467E8" w:rsidP="00D467E8">
            <w:pPr>
              <w:tabs>
                <w:tab w:val="left" w:pos="1701"/>
              </w:tabs>
              <w:rPr>
                <w:snapToGrid w:val="0"/>
              </w:rPr>
            </w:pPr>
          </w:p>
        </w:tc>
      </w:tr>
    </w:tbl>
    <w:p w14:paraId="15479F88" w14:textId="7106FC2D" w:rsidR="00B22510" w:rsidRDefault="00B22510"/>
    <w:p w14:paraId="0BE289CD" w14:textId="77777777" w:rsidR="00637717" w:rsidRDefault="00637717"/>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1DB55901" w14:textId="553CB70F" w:rsidR="008E3AF3" w:rsidRDefault="008E3AF3" w:rsidP="008E3AF3">
            <w:pPr>
              <w:tabs>
                <w:tab w:val="left" w:pos="1701"/>
              </w:tabs>
            </w:pPr>
          </w:p>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0AA73592" w:rsidR="008E3AF3" w:rsidRDefault="00AC6EA9"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057C0B20" w:rsidR="008E3AF3" w:rsidRDefault="008E3AF3" w:rsidP="008E3AF3">
            <w:pPr>
              <w:tabs>
                <w:tab w:val="left" w:pos="1701"/>
              </w:tabs>
            </w:pPr>
            <w:r>
              <w:t>Justeras den</w:t>
            </w:r>
            <w:r w:rsidR="009F4412">
              <w:t xml:space="preserve"> </w:t>
            </w:r>
            <w:r w:rsidR="00393AA5">
              <w:t>1 juni</w:t>
            </w:r>
            <w:r w:rsidR="00D7713D">
              <w:t xml:space="preserve"> </w:t>
            </w:r>
            <w:r>
              <w:t>202</w:t>
            </w:r>
            <w:r w:rsidR="001F480A">
              <w:t>3</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1E8DCB67" w:rsidR="00B22510" w:rsidRPr="008B0BF1" w:rsidRDefault="00AA153E" w:rsidP="008E3AF3">
            <w:pPr>
              <w:tabs>
                <w:tab w:val="left" w:pos="1701"/>
              </w:tabs>
              <w:rPr>
                <w:szCs w:val="24"/>
              </w:rPr>
            </w:pPr>
            <w:r>
              <w:rPr>
                <w:szCs w:val="24"/>
              </w:rPr>
              <w:t>Richard Jomsho</w:t>
            </w:r>
            <w:r w:rsidR="008B0BF1">
              <w:rPr>
                <w:szCs w:val="24"/>
              </w:rPr>
              <w:t>f</w:t>
            </w: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2EED96BD" w:rsidR="00E760A5" w:rsidRDefault="00E760A5" w:rsidP="00720C97">
            <w:pPr>
              <w:tabs>
                <w:tab w:val="left" w:pos="1701"/>
              </w:tabs>
            </w:pPr>
            <w:r>
              <w:t>20</w:t>
            </w:r>
            <w:r w:rsidR="00CD70B9">
              <w:t>2</w:t>
            </w:r>
            <w:r w:rsidR="00283C5A">
              <w:t>2</w:t>
            </w:r>
            <w:r>
              <w:t>/2</w:t>
            </w:r>
            <w:r w:rsidR="00283C5A">
              <w:t>3</w:t>
            </w:r>
            <w:r>
              <w:t>:</w:t>
            </w:r>
            <w:r w:rsidR="00B061A8">
              <w:t>2</w:t>
            </w:r>
            <w:r w:rsidR="00393AA5">
              <w:t>9</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5FE3DF31"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1B1C66">
              <w:rPr>
                <w:sz w:val="22"/>
              </w:rPr>
              <w:t>-</w:t>
            </w:r>
            <w:r w:rsidR="00F066F5">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582E7F29"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r w:rsidR="00F066F5">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6329F84F"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r w:rsidR="00F066F5">
              <w:rPr>
                <w:sz w:val="22"/>
              </w:rPr>
              <w:t>6-13</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5C27CADC"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5F9BAC94"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7BDA5636"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125D57" w:rsidRPr="007379A1" w:rsidRDefault="00125D57" w:rsidP="00125D57">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125D57" w:rsidRPr="00F72CCB"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62CF2094" w:rsidR="00125D57" w:rsidRPr="00F72CCB"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01523261" w:rsidR="00125D57" w:rsidRPr="00F72CCB"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197D4A3B" w:rsidR="00125D57" w:rsidRPr="00F72CCB"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4E07BA2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125D57" w:rsidRPr="009841C1" w:rsidRDefault="00125D57" w:rsidP="00125D57">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3F21C68D" w:rsidR="00125D57" w:rsidRPr="00F72CCB"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4963624B" w:rsidR="00125D57" w:rsidRPr="00F72CCB"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5CB6C15E" w:rsidR="00125D57" w:rsidRPr="00F72CCB"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769567A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125D57" w:rsidRPr="00C04C3F" w:rsidRDefault="00125D57" w:rsidP="00125D57">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0DCAE192"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04BEB3CA"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2D5B75F5"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6A2520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125D57" w:rsidRPr="007B654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125D57" w:rsidRPr="00A74BA5" w:rsidRDefault="00125D57" w:rsidP="00125D57">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3B3C696B"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2303F17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45149943"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28C91418"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125D57" w:rsidRPr="00A74BA5" w:rsidRDefault="00125D57" w:rsidP="00125D57">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17A4FD5F"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6953856C"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7004BAE6"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42487030"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125D57" w:rsidRPr="00F85329" w:rsidRDefault="00125D57" w:rsidP="00125D57">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2F98F4A3"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4432719A"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3D67F13E"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083051E"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125D57" w:rsidRPr="00A74BA5" w:rsidRDefault="00125D57" w:rsidP="00125D57">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19EDE3DD"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65F2968C"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7D0D052B"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579EAAD8"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125D57" w:rsidRPr="00A74BA5" w:rsidRDefault="00125D57" w:rsidP="00125D57">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0AA9687F"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3340BAD5"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6848843A"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5BA4621F"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778C479E"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125D57" w:rsidRPr="00A74BA5" w:rsidRDefault="00125D57" w:rsidP="00125D57">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2335BB5D"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ECB35A4"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7965B875"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4C55247D"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125D57" w:rsidRPr="00A74BA5" w:rsidRDefault="00125D57" w:rsidP="00125D57">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5F61AF68"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44D5A713"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D30A801"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4E6253AB"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125D57" w:rsidRPr="00A74BA5" w:rsidRDefault="00125D57" w:rsidP="00125D57">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419313B4"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53775D3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1B3D6DBF"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02E2"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125D57" w:rsidRPr="00A74BA5" w:rsidRDefault="00125D57" w:rsidP="00125D57">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4267C1F3"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253FF49A"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2E99C63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1EA80378"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125D57" w:rsidRPr="00A74BA5" w:rsidRDefault="00125D57" w:rsidP="00125D57">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21884DC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219787D2"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71C72EC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5C5631F3"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125D57" w:rsidRPr="00A74BA5" w:rsidRDefault="00125D57" w:rsidP="00125D57">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5F98A9FB"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2BD2E68F"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4D424EE4"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1311F04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015ACA5D"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4A6941D9" w:rsidR="00125D57" w:rsidRPr="00A74BA5" w:rsidRDefault="00125D57" w:rsidP="00125D57">
            <w:pPr>
              <w:rPr>
                <w:szCs w:val="24"/>
              </w:rPr>
            </w:pPr>
            <w:r w:rsidRPr="00F85329">
              <w:t>Pontus Andersson (SD)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42073BA3"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03D9653C"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3BD65F98"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323BD13A"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125D57" w:rsidRPr="000253CD" w:rsidRDefault="00125D57" w:rsidP="00125D57">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15C2E8F4"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59886BFB"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55864F0E" w:rsidR="00125D57"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63557E41"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2A1E3149"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125D57" w:rsidRPr="00A74BA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125D57" w:rsidRPr="00B20174"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34659CFD" w:rsidR="00125D57" w:rsidRPr="00B20174"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0CCA4EB9" w:rsidR="00125D57" w:rsidRPr="00B20174"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7046BEBC" w:rsidR="00125D57" w:rsidRPr="00B20174"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61D9816B"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125D57" w:rsidRPr="00A74BA5"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125D57"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D57"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125D57" w:rsidRPr="00CD65BC" w:rsidRDefault="00125D57" w:rsidP="00125D57">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AA19A41"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4381EE5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18D1CBBE"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36211045"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65101C7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125D57" w:rsidRPr="00A23450" w:rsidRDefault="00125D57" w:rsidP="00125D57">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AE56B22"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12B93C5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11B8C056"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3B148661"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2D79F76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125D57" w:rsidRPr="00A23450" w:rsidRDefault="00125D57" w:rsidP="00125D57">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674C20B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3F86BCCE" w:rsidR="00125D57" w:rsidRPr="0078232D" w:rsidRDefault="00D941EC"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06A0B662"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1D7402EB"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125D57" w:rsidRDefault="00125D57" w:rsidP="00125D57">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5B6EDBC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119E1FF3"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125D57" w:rsidRDefault="00125D57" w:rsidP="00125D57">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125D57" w:rsidRPr="00A23450" w:rsidRDefault="00125D57" w:rsidP="00125D57">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125D57" w:rsidRPr="00A23450" w:rsidRDefault="00125D57" w:rsidP="00125D57">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125D57" w:rsidRPr="00A23450" w:rsidRDefault="00125D57" w:rsidP="00125D57">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125D57" w:rsidRDefault="00125D57" w:rsidP="00125D57">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125D57" w:rsidRDefault="00125D57" w:rsidP="00125D57">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125D57" w:rsidRPr="00A23450" w:rsidRDefault="00125D57" w:rsidP="00125D57">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125D57" w:rsidRPr="00A23450" w:rsidRDefault="00125D57" w:rsidP="00125D57">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9479083"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13846B08" w:rsidR="002C4514" w:rsidRPr="0078232D" w:rsidRDefault="00BE6DAD"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5A0ADBB6" w:rsidR="002C4514" w:rsidRPr="0078232D" w:rsidRDefault="00BE6DAD"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5E818C3D" w:rsidR="002C4514" w:rsidRPr="0078232D" w:rsidRDefault="00D941EC"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lastRenderedPageBreak/>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31984"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2ACC942D"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66595521"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31984"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0C23C2B6" w14:textId="77777777"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408F4C31" w14:textId="77777777"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52F16CEC" w14:textId="77777777"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2EC8B67" w14:textId="57F35B86"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r w:rsidRPr="0054222C">
              <w:rPr>
                <w:sz w:val="20"/>
              </w:rPr>
              <w:t>För</w:t>
            </w:r>
            <w:r>
              <w:rPr>
                <w:sz w:val="20"/>
              </w:rPr>
              <w:t>teckningen uppdat. 2023-05-08</w:t>
            </w:r>
          </w:p>
          <w:p w14:paraId="17ACB6F4" w14:textId="77777777"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31984" w:rsidRDefault="00131984" w:rsidP="001319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21371"/>
    <w:rsid w:val="000218C4"/>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633"/>
    <w:rsid w:val="00075849"/>
    <w:rsid w:val="00075925"/>
    <w:rsid w:val="00075C3F"/>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6E1"/>
    <w:rsid w:val="00087098"/>
    <w:rsid w:val="000878C5"/>
    <w:rsid w:val="00087F3A"/>
    <w:rsid w:val="00090215"/>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6146"/>
    <w:rsid w:val="000D74FD"/>
    <w:rsid w:val="000D7EBE"/>
    <w:rsid w:val="000E055F"/>
    <w:rsid w:val="000E05E7"/>
    <w:rsid w:val="000E0627"/>
    <w:rsid w:val="000E1618"/>
    <w:rsid w:val="000E16A6"/>
    <w:rsid w:val="000E17DF"/>
    <w:rsid w:val="000E1833"/>
    <w:rsid w:val="000E18CE"/>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E06"/>
    <w:rsid w:val="000F01C1"/>
    <w:rsid w:val="000F0520"/>
    <w:rsid w:val="000F1021"/>
    <w:rsid w:val="000F1C2D"/>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1984"/>
    <w:rsid w:val="001324B0"/>
    <w:rsid w:val="00132A9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3878"/>
    <w:rsid w:val="00154B0A"/>
    <w:rsid w:val="00154C24"/>
    <w:rsid w:val="00154F4B"/>
    <w:rsid w:val="00155286"/>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1089"/>
    <w:rsid w:val="00181656"/>
    <w:rsid w:val="00181C77"/>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B02CE"/>
    <w:rsid w:val="001B0943"/>
    <w:rsid w:val="001B0FF5"/>
    <w:rsid w:val="001B1553"/>
    <w:rsid w:val="001B15BB"/>
    <w:rsid w:val="001B15DC"/>
    <w:rsid w:val="001B1710"/>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51D1"/>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699"/>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395B"/>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4E63"/>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FEB"/>
    <w:rsid w:val="0031070B"/>
    <w:rsid w:val="003107C2"/>
    <w:rsid w:val="00311275"/>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9EB"/>
    <w:rsid w:val="003157C7"/>
    <w:rsid w:val="003159BC"/>
    <w:rsid w:val="00315EAA"/>
    <w:rsid w:val="00316395"/>
    <w:rsid w:val="00316F08"/>
    <w:rsid w:val="003173E4"/>
    <w:rsid w:val="003176D3"/>
    <w:rsid w:val="003178A3"/>
    <w:rsid w:val="00317F79"/>
    <w:rsid w:val="0032021C"/>
    <w:rsid w:val="00320455"/>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87B"/>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C02"/>
    <w:rsid w:val="003A0F8D"/>
    <w:rsid w:val="003A13E1"/>
    <w:rsid w:val="003A16A2"/>
    <w:rsid w:val="003A220B"/>
    <w:rsid w:val="003A2A66"/>
    <w:rsid w:val="003A2A9A"/>
    <w:rsid w:val="003A2AAB"/>
    <w:rsid w:val="003A2C2D"/>
    <w:rsid w:val="003A2CC2"/>
    <w:rsid w:val="003A2DCD"/>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2E9"/>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2C1"/>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A6C"/>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226"/>
    <w:rsid w:val="004334D2"/>
    <w:rsid w:val="00434867"/>
    <w:rsid w:val="00434D16"/>
    <w:rsid w:val="00434ED6"/>
    <w:rsid w:val="0043515A"/>
    <w:rsid w:val="00435365"/>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2285"/>
    <w:rsid w:val="00462ECF"/>
    <w:rsid w:val="004639A4"/>
    <w:rsid w:val="00463AC7"/>
    <w:rsid w:val="00463FD0"/>
    <w:rsid w:val="004641F6"/>
    <w:rsid w:val="00464451"/>
    <w:rsid w:val="00464AE9"/>
    <w:rsid w:val="00464BF5"/>
    <w:rsid w:val="00464CAF"/>
    <w:rsid w:val="00464F3D"/>
    <w:rsid w:val="00465582"/>
    <w:rsid w:val="0046590A"/>
    <w:rsid w:val="00466905"/>
    <w:rsid w:val="00466A24"/>
    <w:rsid w:val="0046701C"/>
    <w:rsid w:val="00467785"/>
    <w:rsid w:val="00467854"/>
    <w:rsid w:val="00467A42"/>
    <w:rsid w:val="00470DFB"/>
    <w:rsid w:val="00470E0F"/>
    <w:rsid w:val="004719C2"/>
    <w:rsid w:val="00472851"/>
    <w:rsid w:val="00473374"/>
    <w:rsid w:val="0047345D"/>
    <w:rsid w:val="004740DA"/>
    <w:rsid w:val="00474171"/>
    <w:rsid w:val="00474C6C"/>
    <w:rsid w:val="00475539"/>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52F6"/>
    <w:rsid w:val="004D53B7"/>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312"/>
    <w:rsid w:val="005269F7"/>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850"/>
    <w:rsid w:val="006E08F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3F9C"/>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709A"/>
    <w:rsid w:val="00757C34"/>
    <w:rsid w:val="0076059C"/>
    <w:rsid w:val="00761294"/>
    <w:rsid w:val="007620EE"/>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6019"/>
    <w:rsid w:val="007F61E5"/>
    <w:rsid w:val="007F6390"/>
    <w:rsid w:val="007F646F"/>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78A"/>
    <w:rsid w:val="00805DD0"/>
    <w:rsid w:val="00805EDE"/>
    <w:rsid w:val="0080647A"/>
    <w:rsid w:val="00806938"/>
    <w:rsid w:val="008070F8"/>
    <w:rsid w:val="008070FE"/>
    <w:rsid w:val="008073FF"/>
    <w:rsid w:val="00807B01"/>
    <w:rsid w:val="00807C75"/>
    <w:rsid w:val="008105EF"/>
    <w:rsid w:val="00810C8B"/>
    <w:rsid w:val="0081124F"/>
    <w:rsid w:val="008115E4"/>
    <w:rsid w:val="00811A9C"/>
    <w:rsid w:val="00811F20"/>
    <w:rsid w:val="008126E7"/>
    <w:rsid w:val="008129AA"/>
    <w:rsid w:val="008132AF"/>
    <w:rsid w:val="00813B72"/>
    <w:rsid w:val="00813D5B"/>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7378"/>
    <w:rsid w:val="008975E0"/>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0BF1"/>
    <w:rsid w:val="008B2183"/>
    <w:rsid w:val="008B240D"/>
    <w:rsid w:val="008B26B8"/>
    <w:rsid w:val="008B29C8"/>
    <w:rsid w:val="008B329F"/>
    <w:rsid w:val="008B3440"/>
    <w:rsid w:val="008B38CD"/>
    <w:rsid w:val="008B3FC8"/>
    <w:rsid w:val="008B44B6"/>
    <w:rsid w:val="008B4756"/>
    <w:rsid w:val="008B4791"/>
    <w:rsid w:val="008B47F5"/>
    <w:rsid w:val="008B4C3C"/>
    <w:rsid w:val="008B536D"/>
    <w:rsid w:val="008B54BD"/>
    <w:rsid w:val="008B5E72"/>
    <w:rsid w:val="008B62C2"/>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41B2"/>
    <w:rsid w:val="008E4844"/>
    <w:rsid w:val="008E48BF"/>
    <w:rsid w:val="008E49E2"/>
    <w:rsid w:val="008E4D6C"/>
    <w:rsid w:val="008E54DC"/>
    <w:rsid w:val="008E5756"/>
    <w:rsid w:val="008E5A89"/>
    <w:rsid w:val="008E5F35"/>
    <w:rsid w:val="008E66F5"/>
    <w:rsid w:val="008E6C29"/>
    <w:rsid w:val="008E7E98"/>
    <w:rsid w:val="008F03D0"/>
    <w:rsid w:val="008F0A8B"/>
    <w:rsid w:val="008F0B71"/>
    <w:rsid w:val="008F0BC6"/>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1E9"/>
    <w:rsid w:val="009056FA"/>
    <w:rsid w:val="00905EA2"/>
    <w:rsid w:val="00905F5B"/>
    <w:rsid w:val="00906303"/>
    <w:rsid w:val="00906C2D"/>
    <w:rsid w:val="00907BF7"/>
    <w:rsid w:val="0091001C"/>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43E"/>
    <w:rsid w:val="0095660C"/>
    <w:rsid w:val="00956ED2"/>
    <w:rsid w:val="009570E6"/>
    <w:rsid w:val="00957583"/>
    <w:rsid w:val="00957859"/>
    <w:rsid w:val="00957973"/>
    <w:rsid w:val="00960199"/>
    <w:rsid w:val="009607BD"/>
    <w:rsid w:val="00960883"/>
    <w:rsid w:val="00960FBD"/>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4D2D"/>
    <w:rsid w:val="009B5788"/>
    <w:rsid w:val="009B57DF"/>
    <w:rsid w:val="009B5E03"/>
    <w:rsid w:val="009B6EFD"/>
    <w:rsid w:val="009B71E5"/>
    <w:rsid w:val="009B7629"/>
    <w:rsid w:val="009B78F4"/>
    <w:rsid w:val="009B7F9E"/>
    <w:rsid w:val="009C15BC"/>
    <w:rsid w:val="009C1961"/>
    <w:rsid w:val="009C1B70"/>
    <w:rsid w:val="009C20A0"/>
    <w:rsid w:val="009C21C6"/>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26D"/>
    <w:rsid w:val="009F23A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E57"/>
    <w:rsid w:val="00A916AD"/>
    <w:rsid w:val="00A91EA3"/>
    <w:rsid w:val="00A9281C"/>
    <w:rsid w:val="00A93265"/>
    <w:rsid w:val="00A93F1B"/>
    <w:rsid w:val="00A94210"/>
    <w:rsid w:val="00A944FB"/>
    <w:rsid w:val="00A948AF"/>
    <w:rsid w:val="00A95ABC"/>
    <w:rsid w:val="00A964CD"/>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6EA9"/>
    <w:rsid w:val="00AC74BC"/>
    <w:rsid w:val="00AC7585"/>
    <w:rsid w:val="00AC7978"/>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12AC"/>
    <w:rsid w:val="00B2174B"/>
    <w:rsid w:val="00B21A88"/>
    <w:rsid w:val="00B220E6"/>
    <w:rsid w:val="00B22510"/>
    <w:rsid w:val="00B225EE"/>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E0A81"/>
    <w:rsid w:val="00BE0AE5"/>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8AD"/>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E88"/>
    <w:rsid w:val="00C61EAE"/>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C49"/>
    <w:rsid w:val="00D05247"/>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D81"/>
    <w:rsid w:val="00D636C3"/>
    <w:rsid w:val="00D6370B"/>
    <w:rsid w:val="00D63DEB"/>
    <w:rsid w:val="00D64680"/>
    <w:rsid w:val="00D64DDD"/>
    <w:rsid w:val="00D65EFD"/>
    <w:rsid w:val="00D66191"/>
    <w:rsid w:val="00D675B0"/>
    <w:rsid w:val="00D678D3"/>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75D"/>
    <w:rsid w:val="00D92AA5"/>
    <w:rsid w:val="00D93280"/>
    <w:rsid w:val="00D93B4D"/>
    <w:rsid w:val="00D941EC"/>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5FE"/>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A7A70"/>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4EE"/>
    <w:rsid w:val="00E01886"/>
    <w:rsid w:val="00E01D79"/>
    <w:rsid w:val="00E02012"/>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4172"/>
    <w:rsid w:val="00E44EE3"/>
    <w:rsid w:val="00E451AF"/>
    <w:rsid w:val="00E452C2"/>
    <w:rsid w:val="00E45C4A"/>
    <w:rsid w:val="00E4603F"/>
    <w:rsid w:val="00E46464"/>
    <w:rsid w:val="00E464AB"/>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6C"/>
    <w:rsid w:val="00ED3FB0"/>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6F5"/>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85B"/>
    <w:rsid w:val="00F238D0"/>
    <w:rsid w:val="00F23AB1"/>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A7F"/>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330"/>
    <w:rsid w:val="00FA0C74"/>
    <w:rsid w:val="00FA0D9A"/>
    <w:rsid w:val="00FA10EA"/>
    <w:rsid w:val="00FA137B"/>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537</TotalTime>
  <Pages>5</Pages>
  <Words>719</Words>
  <Characters>5157</Characters>
  <Application>Microsoft Office Word</Application>
  <DocSecurity>0</DocSecurity>
  <Lines>1289</Lines>
  <Paragraphs>255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35</cp:revision>
  <cp:lastPrinted>2023-05-23T07:46:00Z</cp:lastPrinted>
  <dcterms:created xsi:type="dcterms:W3CDTF">2023-05-05T09:21:00Z</dcterms:created>
  <dcterms:modified xsi:type="dcterms:W3CDTF">2023-05-30T11:54:00Z</dcterms:modified>
</cp:coreProperties>
</file>