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06B2390E29406EA7C234DE8C7BC4B8"/>
        </w:placeholder>
        <w:text/>
      </w:sdtPr>
      <w:sdtEndPr/>
      <w:sdtContent>
        <w:p w:rsidRPr="009B062B" w:rsidR="00AF30DD" w:rsidP="00DA28CE" w:rsidRDefault="00AF30DD" w14:paraId="45DFAD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26616" w:displacedByCustomXml="next" w:id="0"/>
    <w:sdt>
      <w:sdtPr>
        <w:alias w:val="Yrkande 1"/>
        <w:tag w:val="a7fbeeb2-d264-4e88-b72f-1fd2d0bddeb8"/>
        <w:id w:val="199981923"/>
        <w:lock w:val="sdtLocked"/>
      </w:sdtPr>
      <w:sdtEndPr/>
      <w:sdtContent>
        <w:p w:rsidR="007F4833" w:rsidRDefault="00460BC0" w14:paraId="310C81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 ett övergripande och seriöst plan, via oberoende och statligt finansierade forskare, utreda tillsatsers effekter – i kombination eller enskilt – i livsmedel samt att utifrån resultatet skyndsamt föreslå riksdagen lämpliga åtgärder,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F690AEA612140339E8479B29C95FDF1"/>
        </w:placeholder>
        <w:text/>
      </w:sdtPr>
      <w:sdtEndPr/>
      <w:sdtContent>
        <w:p w:rsidRPr="009B062B" w:rsidR="006D79C9" w:rsidP="00333E95" w:rsidRDefault="006D79C9" w14:paraId="47CDAB68" w14:textId="77777777">
          <w:pPr>
            <w:pStyle w:val="Rubrik1"/>
          </w:pPr>
          <w:r>
            <w:t>Motivering</w:t>
          </w:r>
        </w:p>
      </w:sdtContent>
    </w:sdt>
    <w:p w:rsidR="006F7373" w:rsidP="0087422F" w:rsidRDefault="006F7373" w14:paraId="38357DD6" w14:textId="77777777">
      <w:pPr>
        <w:pStyle w:val="Normalutanindragellerluft"/>
      </w:pPr>
      <w:r>
        <w:t>Tillsatser förekommer i dag i en mängd olika livsmedel</w:t>
      </w:r>
      <w:r w:rsidRPr="00EF455A" w:rsidR="00EF455A">
        <w:t>. Vissa tillsatser kan kanske vara harmlösa åtminstone var för sig, medan andra troligen förtjänar en ökad tillsyn för att tillse att konsumenterna inte riskerar onödiga risker. Särskil</w:t>
      </w:r>
      <w:r>
        <w:t xml:space="preserve">t bör den eventuella risken för </w:t>
      </w:r>
      <w:r w:rsidRPr="00EF455A" w:rsidR="00EF455A">
        <w:t xml:space="preserve">de effekter tillsatserna </w:t>
      </w:r>
      <w:r>
        <w:t xml:space="preserve">tillsammans </w:t>
      </w:r>
      <w:r w:rsidR="00C41F5F">
        <w:t>kan leda</w:t>
      </w:r>
      <w:r w:rsidRPr="00EF455A" w:rsidR="00EF455A">
        <w:t xml:space="preserve"> till utredas. </w:t>
      </w:r>
    </w:p>
    <w:p w:rsidR="006F7373" w:rsidP="0087422F" w:rsidRDefault="006F7373" w14:paraId="77295866" w14:textId="18531F70">
      <w:r>
        <w:t>D</w:t>
      </w:r>
      <w:r w:rsidRPr="00EF455A" w:rsidR="00EF455A">
        <w:t xml:space="preserve">et bör även </w:t>
      </w:r>
      <w:r w:rsidR="00C41F5F">
        <w:t>ske en ordentlig</w:t>
      </w:r>
      <w:r w:rsidRPr="00EF455A" w:rsidR="00EF455A">
        <w:t xml:space="preserve"> </w:t>
      </w:r>
      <w:r w:rsidR="00C41F5F">
        <w:t xml:space="preserve">översyn av </w:t>
      </w:r>
      <w:r w:rsidRPr="00EF455A" w:rsidR="00EF455A">
        <w:t>vilka ris</w:t>
      </w:r>
      <w:r>
        <w:t>ker enskilda tillsatser som till exempel</w:t>
      </w:r>
      <w:r w:rsidRPr="00EF455A" w:rsidR="00EF455A">
        <w:t xml:space="preserve"> smakförstärkare eller olika typer av sötningsmedel medför. </w:t>
      </w:r>
      <w:r>
        <w:t>I dag krävs det att forskningen är överens för att EU ska stoppa en tillsats. Vi menar istället att försiktig</w:t>
      </w:r>
      <w:r w:rsidR="0087422F">
        <w:softHyphen/>
      </w:r>
      <w:r>
        <w:t xml:space="preserve">hetsprincipen bör råda och att tillsatser inte bör godkännas </w:t>
      </w:r>
      <w:r w:rsidR="00350B4C">
        <w:t xml:space="preserve">i Sverige </w:t>
      </w:r>
      <w:r>
        <w:t>innan det är utrett att de inte var för sig eller tillsammans är farliga för oss.</w:t>
      </w:r>
      <w:bookmarkStart w:name="_GoBack" w:id="2"/>
      <w:bookmarkEnd w:id="2"/>
    </w:p>
    <w:p w:rsidR="006F7373" w:rsidP="0087422F" w:rsidRDefault="00350B4C" w14:paraId="08314335" w14:textId="77777777">
      <w:r w:rsidRPr="00350B4C">
        <w:t xml:space="preserve">Många tillsatser godkändes för </w:t>
      </w:r>
      <w:r>
        <w:t>20</w:t>
      </w:r>
      <w:r w:rsidR="00460BC0">
        <w:t>–</w:t>
      </w:r>
      <w:r>
        <w:t xml:space="preserve">30 </w:t>
      </w:r>
      <w:r w:rsidRPr="00350B4C">
        <w:t>år sedan</w:t>
      </w:r>
      <w:r>
        <w:t xml:space="preserve"> och ingen omprövning har sedan dess skett,</w:t>
      </w:r>
      <w:r w:rsidRPr="00350B4C">
        <w:t xml:space="preserve"> trots ändrade konsumtionsmönster och nya rön om hälsoeffekter. </w:t>
      </w:r>
    </w:p>
    <w:p w:rsidR="00BB6339" w:rsidP="0087422F" w:rsidRDefault="00EF455A" w14:paraId="4F1624B9" w14:textId="79184EF4">
      <w:r w:rsidRPr="0083557D">
        <w:t>För att garantera ett så pass gott resultat som möjligt bör fokus ligga på riskvärde</w:t>
      </w:r>
      <w:r w:rsidR="0087422F">
        <w:softHyphen/>
      </w:r>
      <w:r w:rsidRPr="0083557D">
        <w:t xml:space="preserve">ring utifrån de instanser som inkommer med riskbedömningar </w:t>
      </w:r>
      <w:r w:rsidR="0083557D">
        <w:t>med</w:t>
      </w:r>
      <w:r w:rsidRPr="0083557D">
        <w:t xml:space="preserve"> rimliga utgångs</w:t>
      </w:r>
      <w:r w:rsidR="0087422F">
        <w:softHyphen/>
      </w:r>
      <w:r w:rsidRPr="0083557D">
        <w:t xml:space="preserve">punkter och utan hänsyn tagen till vad EU rekommenderar eller kräver. </w:t>
      </w:r>
    </w:p>
    <w:sdt>
      <w:sdtPr>
        <w:alias w:val="CC_Underskrifter"/>
        <w:tag w:val="CC_Underskrifter"/>
        <w:id w:val="583496634"/>
        <w:lock w:val="sdtContentLocked"/>
        <w:placeholder>
          <w:docPart w:val="D809770FED3A4E039CA745A05DFADF09"/>
        </w:placeholder>
      </w:sdtPr>
      <w:sdtEndPr/>
      <w:sdtContent>
        <w:p w:rsidR="0083557D" w:rsidP="00043A99" w:rsidRDefault="0083557D" w14:paraId="1F8BA10E" w14:textId="77777777"/>
        <w:p w:rsidRPr="008E0FE2" w:rsidR="004801AC" w:rsidP="00043A99" w:rsidRDefault="00120C82" w14:paraId="4AAE53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</w:tr>
    </w:tbl>
    <w:p w:rsidR="00E2297D" w:rsidRDefault="00E2297D" w14:paraId="1685829A" w14:textId="77777777"/>
    <w:sectPr w:rsidR="00E229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E9F4" w14:textId="77777777" w:rsidR="00447BA1" w:rsidRDefault="00447BA1" w:rsidP="000C1CAD">
      <w:pPr>
        <w:spacing w:line="240" w:lineRule="auto"/>
      </w:pPr>
      <w:r>
        <w:separator/>
      </w:r>
    </w:p>
  </w:endnote>
  <w:endnote w:type="continuationSeparator" w:id="0">
    <w:p w14:paraId="223A7A87" w14:textId="77777777" w:rsidR="00447BA1" w:rsidRDefault="00447B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42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C7D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3A9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1297" w14:textId="77777777" w:rsidR="00D320AE" w:rsidRDefault="00D320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FD50D" w14:textId="77777777" w:rsidR="00447BA1" w:rsidRDefault="00447BA1" w:rsidP="000C1CAD">
      <w:pPr>
        <w:spacing w:line="240" w:lineRule="auto"/>
      </w:pPr>
      <w:r>
        <w:separator/>
      </w:r>
    </w:p>
  </w:footnote>
  <w:footnote w:type="continuationSeparator" w:id="0">
    <w:p w14:paraId="2EBF3843" w14:textId="77777777" w:rsidR="00447BA1" w:rsidRDefault="00447B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99E4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8EB598" wp14:anchorId="5F21B0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0C82" w14:paraId="63830E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BE1F017F56A418F81CF67F221CF57D8"/>
                              </w:placeholder>
                              <w:text/>
                            </w:sdtPr>
                            <w:sdtEndPr/>
                            <w:sdtContent>
                              <w:r w:rsidR="00EF45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39C7A9361047788CFEE69362F350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21B0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0C82" w14:paraId="63830E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BE1F017F56A418F81CF67F221CF57D8"/>
                        </w:placeholder>
                        <w:text/>
                      </w:sdtPr>
                      <w:sdtEndPr/>
                      <w:sdtContent>
                        <w:r w:rsidR="00EF45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39C7A9361047788CFEE69362F350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D0E9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BEF0221" w14:textId="77777777">
    <w:pPr>
      <w:jc w:val="right"/>
    </w:pPr>
  </w:p>
  <w:p w:rsidR="00262EA3" w:rsidP="00776B74" w:rsidRDefault="00262EA3" w14:paraId="3B315D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20C82" w14:paraId="6D8CD7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A2617F" wp14:anchorId="3FD955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0C82" w14:paraId="4F3AB6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45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20C82" w14:paraId="1A6DB9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0C82" w14:paraId="7E79A7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:1857</w:t>
        </w:r>
      </w:sdtContent>
    </w:sdt>
  </w:p>
  <w:p w:rsidR="00262EA3" w:rsidP="00E03A3D" w:rsidRDefault="00120C82" w14:paraId="1C15D85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F7373" w14:paraId="0D18BDA6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3046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F45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99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C8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182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B4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AA3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BA1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BC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6E3A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373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833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57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93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22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C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F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7C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0AE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7D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5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975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7EF111"/>
  <w15:chartTrackingRefBased/>
  <w15:docId w15:val="{E991AEEB-E9E9-48EC-8903-D80F935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06B2390E29406EA7C234DE8C7B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E4BAF-8C55-4D62-8FA1-CEBAA7333610}"/>
      </w:docPartPr>
      <w:docPartBody>
        <w:p w:rsidR="005C1FCA" w:rsidRDefault="00374C36">
          <w:pPr>
            <w:pStyle w:val="4206B2390E29406EA7C234DE8C7B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690AEA612140339E8479B29C95F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1B9CF-1F5A-4FDF-8C1E-DD9A0E3F7DF2}"/>
      </w:docPartPr>
      <w:docPartBody>
        <w:p w:rsidR="005C1FCA" w:rsidRDefault="00374C36">
          <w:pPr>
            <w:pStyle w:val="3F690AEA612140339E8479B29C95FD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E1F017F56A418F81CF67F221CF5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507EB-D57A-4E2D-8F2D-695CF8E09E6B}"/>
      </w:docPartPr>
      <w:docPartBody>
        <w:p w:rsidR="005C1FCA" w:rsidRDefault="00374C36">
          <w:pPr>
            <w:pStyle w:val="9BE1F017F56A418F81CF67F221CF5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9C7A9361047788CFEE69362F35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C4BC3-B4B6-4C2D-961B-DD4915F34982}"/>
      </w:docPartPr>
      <w:docPartBody>
        <w:p w:rsidR="005C1FCA" w:rsidRDefault="00374C36">
          <w:pPr>
            <w:pStyle w:val="5539C7A9361047788CFEE69362F350AE"/>
          </w:pPr>
          <w:r>
            <w:t xml:space="preserve"> </w:t>
          </w:r>
        </w:p>
      </w:docPartBody>
    </w:docPart>
    <w:docPart>
      <w:docPartPr>
        <w:name w:val="D809770FED3A4E039CA745A05DFAD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A2F9D-0957-4568-8F61-2F6803F39C3C}"/>
      </w:docPartPr>
      <w:docPartBody>
        <w:p w:rsidR="006B5D19" w:rsidRDefault="006B5D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36"/>
    <w:rsid w:val="00374C36"/>
    <w:rsid w:val="005C1FCA"/>
    <w:rsid w:val="006B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06B2390E29406EA7C234DE8C7BC4B8">
    <w:name w:val="4206B2390E29406EA7C234DE8C7BC4B8"/>
  </w:style>
  <w:style w:type="paragraph" w:customStyle="1" w:styleId="3A123EB453854B11BD6E4F8E57AC53E1">
    <w:name w:val="3A123EB453854B11BD6E4F8E57AC53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D1F96F2AD94C5F85601D8F651B75EF">
    <w:name w:val="64D1F96F2AD94C5F85601D8F651B75EF"/>
  </w:style>
  <w:style w:type="paragraph" w:customStyle="1" w:styleId="3F690AEA612140339E8479B29C95FDF1">
    <w:name w:val="3F690AEA612140339E8479B29C95FDF1"/>
  </w:style>
  <w:style w:type="paragraph" w:customStyle="1" w:styleId="2711F245F55F42FE9A16249ADBAB9D5B">
    <w:name w:val="2711F245F55F42FE9A16249ADBAB9D5B"/>
  </w:style>
  <w:style w:type="paragraph" w:customStyle="1" w:styleId="E2B815B2AAC74E2DAE7AAFAA3D35B357">
    <w:name w:val="E2B815B2AAC74E2DAE7AAFAA3D35B357"/>
  </w:style>
  <w:style w:type="paragraph" w:customStyle="1" w:styleId="9BE1F017F56A418F81CF67F221CF57D8">
    <w:name w:val="9BE1F017F56A418F81CF67F221CF57D8"/>
  </w:style>
  <w:style w:type="paragraph" w:customStyle="1" w:styleId="5539C7A9361047788CFEE69362F350AE">
    <w:name w:val="5539C7A9361047788CFEE69362F35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30568-76F6-4E78-B69B-C462BD7402FF}"/>
</file>

<file path=customXml/itemProps2.xml><?xml version="1.0" encoding="utf-8"?>
<ds:datastoreItem xmlns:ds="http://schemas.openxmlformats.org/officeDocument/2006/customXml" ds:itemID="{4F8A8722-1E79-4A98-9682-3199991D3797}"/>
</file>

<file path=customXml/itemProps3.xml><?xml version="1.0" encoding="utf-8"?>
<ds:datastoreItem xmlns:ds="http://schemas.openxmlformats.org/officeDocument/2006/customXml" ds:itemID="{44BC8DEE-D498-46B4-A850-7FF7B6EA7F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1337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1561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