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1537C6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537C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1537C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1537C6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1537C6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537C6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1537C6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1537C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1537C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1537C6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537C6" w:rsidRDefault="001D63FD" w:rsidP="00656034">
            <w:pPr>
              <w:framePr w:w="5035" w:h="1644" w:wrap="notBeside" w:vAnchor="page" w:hAnchor="page" w:x="6573" w:y="721"/>
            </w:pPr>
            <w:r w:rsidRPr="001537C6">
              <w:t>20</w:t>
            </w:r>
            <w:r w:rsidR="00656034" w:rsidRPr="001537C6">
              <w:t>10</w:t>
            </w:r>
            <w:r w:rsidRPr="001537C6">
              <w:t>-</w:t>
            </w:r>
            <w:r w:rsidR="00656034" w:rsidRPr="001537C6">
              <w:t>09</w:t>
            </w:r>
            <w:r w:rsidRPr="001537C6">
              <w:t>-</w:t>
            </w:r>
            <w:r w:rsidR="00656034" w:rsidRPr="001537C6">
              <w:t>2</w:t>
            </w:r>
            <w:r w:rsidR="004A0337" w:rsidRPr="001537C6">
              <w:t>3</w:t>
            </w:r>
          </w:p>
        </w:tc>
        <w:tc>
          <w:tcPr>
            <w:tcW w:w="2999" w:type="dxa"/>
            <w:gridSpan w:val="2"/>
          </w:tcPr>
          <w:p w:rsidR="006E4E11" w:rsidRPr="001537C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1537C6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537C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1537C6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1537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7C6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537C6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1537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7C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37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7C6" w:rsidRDefault="00656034" w:rsidP="0065603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537C6">
              <w:rPr>
                <w:bCs/>
                <w:iCs/>
              </w:rPr>
              <w:t>Polise</w:t>
            </w:r>
            <w:r w:rsidR="001D63FD" w:rsidRPr="001537C6">
              <w:rPr>
                <w:bCs/>
                <w:iCs/>
              </w:rPr>
              <w:t>nheten</w:t>
            </w:r>
          </w:p>
        </w:tc>
      </w:tr>
      <w:tr w:rsidR="006E4E11" w:rsidRPr="001537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7C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37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7C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37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7C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37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7C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37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7C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37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37C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1537C6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1537C6" w:rsidRDefault="001D63F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537C6">
        <w:t>Rådets möte (</w:t>
      </w:r>
      <w:r w:rsidR="004A0337" w:rsidRPr="001537C6">
        <w:t>rättsliga och inrikes frågor</w:t>
      </w:r>
      <w:r w:rsidRPr="001537C6">
        <w:t xml:space="preserve">) den </w:t>
      </w:r>
      <w:r w:rsidR="00656034" w:rsidRPr="001537C6">
        <w:t>7-8 o</w:t>
      </w:r>
      <w:r w:rsidR="00656034" w:rsidRPr="001537C6">
        <w:t>k</w:t>
      </w:r>
      <w:r w:rsidR="00656034" w:rsidRPr="001537C6">
        <w:t>tober 2010</w:t>
      </w:r>
    </w:p>
    <w:p w:rsidR="001D63FD" w:rsidRPr="001537C6" w:rsidRDefault="001D63FD">
      <w:pPr>
        <w:pStyle w:val="RKnormal"/>
      </w:pPr>
    </w:p>
    <w:p w:rsidR="001D63FD" w:rsidRPr="001537C6" w:rsidRDefault="004A0337">
      <w:pPr>
        <w:pStyle w:val="RKnormal"/>
        <w:rPr>
          <w:b/>
        </w:rPr>
      </w:pPr>
      <w:r w:rsidRPr="001537C6">
        <w:rPr>
          <w:b/>
        </w:rPr>
        <w:t>D</w:t>
      </w:r>
      <w:r w:rsidR="00E04B47" w:rsidRPr="001537C6">
        <w:rPr>
          <w:b/>
        </w:rPr>
        <w:t xml:space="preserve">agordningspunkt </w:t>
      </w:r>
      <w:r w:rsidRPr="001537C6">
        <w:rPr>
          <w:b/>
        </w:rPr>
        <w:t>1</w:t>
      </w:r>
      <w:r w:rsidR="00E04B47" w:rsidRPr="001537C6">
        <w:rPr>
          <w:b/>
        </w:rPr>
        <w:t>4</w:t>
      </w:r>
    </w:p>
    <w:p w:rsidR="001D63FD" w:rsidRPr="001537C6" w:rsidRDefault="001D63FD">
      <w:pPr>
        <w:pStyle w:val="RKnormal"/>
      </w:pPr>
    </w:p>
    <w:p w:rsidR="00E04B47" w:rsidRPr="001537C6" w:rsidRDefault="001D63FD" w:rsidP="00E04B47">
      <w:pPr>
        <w:pStyle w:val="RKnormal"/>
      </w:pPr>
      <w:r w:rsidRPr="001537C6">
        <w:t>Rubrik:</w:t>
      </w:r>
      <w:r w:rsidR="00E04B47" w:rsidRPr="001537C6">
        <w:t xml:space="preserve"> </w:t>
      </w:r>
    </w:p>
    <w:p w:rsidR="00E04B47" w:rsidRPr="001537C6" w:rsidRDefault="00E04B47" w:rsidP="00E04B47">
      <w:pPr>
        <w:pStyle w:val="RKnormal"/>
        <w:rPr>
          <w:b/>
        </w:rPr>
      </w:pPr>
      <w:r w:rsidRPr="001537C6">
        <w:rPr>
          <w:b/>
        </w:rPr>
        <w:t>Meddelande från kommissionen till Europaparlamentet och r</w:t>
      </w:r>
      <w:r w:rsidRPr="001537C6">
        <w:rPr>
          <w:b/>
        </w:rPr>
        <w:t>å</w:t>
      </w:r>
      <w:r w:rsidRPr="001537C6">
        <w:rPr>
          <w:b/>
        </w:rPr>
        <w:t>det – Översikt av informationshanteringen inom området med frihet, s</w:t>
      </w:r>
      <w:r w:rsidRPr="001537C6">
        <w:rPr>
          <w:b/>
        </w:rPr>
        <w:t>ä</w:t>
      </w:r>
      <w:r w:rsidRPr="001537C6">
        <w:rPr>
          <w:b/>
        </w:rPr>
        <w:t>kerhet och rättvisa</w:t>
      </w:r>
    </w:p>
    <w:p w:rsidR="001D63FD" w:rsidRPr="001537C6" w:rsidRDefault="001D63FD">
      <w:pPr>
        <w:pStyle w:val="RKnormal"/>
      </w:pPr>
    </w:p>
    <w:p w:rsidR="00E04B47" w:rsidRPr="001537C6" w:rsidRDefault="001D63FD">
      <w:pPr>
        <w:pStyle w:val="RKnormal"/>
      </w:pPr>
      <w:r w:rsidRPr="001537C6">
        <w:t>Dokument:</w:t>
      </w:r>
      <w:r w:rsidR="00E04B47" w:rsidRPr="001537C6">
        <w:t xml:space="preserve"> </w:t>
      </w:r>
    </w:p>
    <w:p w:rsidR="001D63FD" w:rsidRPr="001537C6" w:rsidRDefault="00E04B47">
      <w:pPr>
        <w:pStyle w:val="RKnormal"/>
      </w:pPr>
      <w:r w:rsidRPr="001537C6">
        <w:t>12579/10 JAI 660 DAPIX 12 DATAPROTECT 60</w:t>
      </w:r>
      <w:r w:rsidR="004A0337" w:rsidRPr="001537C6">
        <w:t xml:space="preserve"> (bifogas)</w:t>
      </w:r>
    </w:p>
    <w:p w:rsidR="001D63FD" w:rsidRPr="001537C6" w:rsidRDefault="001D63FD">
      <w:pPr>
        <w:pStyle w:val="RKnormal"/>
      </w:pPr>
    </w:p>
    <w:p w:rsidR="001D63FD" w:rsidRPr="001537C6" w:rsidRDefault="00E04B47">
      <w:pPr>
        <w:pStyle w:val="RKnormal"/>
      </w:pPr>
      <w:r w:rsidRPr="001537C6">
        <w:t>Tidigare dokument: -</w:t>
      </w:r>
    </w:p>
    <w:p w:rsidR="001D63FD" w:rsidRPr="001537C6" w:rsidRDefault="001D63FD">
      <w:pPr>
        <w:pStyle w:val="RKnormal"/>
      </w:pPr>
    </w:p>
    <w:p w:rsidR="001D63FD" w:rsidRPr="001537C6" w:rsidRDefault="001D63FD">
      <w:pPr>
        <w:pStyle w:val="RKnormal"/>
      </w:pPr>
      <w:r w:rsidRPr="001537C6">
        <w:t>Tidigare behandlad vid samråd med EU-nämnden:</w:t>
      </w:r>
      <w:r w:rsidR="00E04B47" w:rsidRPr="001537C6">
        <w:t xml:space="preserve"> -</w:t>
      </w:r>
    </w:p>
    <w:p w:rsidR="001D63FD" w:rsidRPr="001537C6" w:rsidRDefault="001D63FD">
      <w:pPr>
        <w:pStyle w:val="RKrubrik"/>
      </w:pPr>
      <w:r w:rsidRPr="001537C6">
        <w:t>Bakgrund (inkl. syftet med behandlingen i rådet)</w:t>
      </w:r>
    </w:p>
    <w:p w:rsidR="00E04B47" w:rsidRPr="001537C6" w:rsidRDefault="00E04B47" w:rsidP="00E04B47">
      <w:pPr>
        <w:pStyle w:val="RKnormal"/>
        <w:rPr>
          <w:lang w:eastAsia="sv-SE"/>
        </w:rPr>
      </w:pPr>
      <w:r w:rsidRPr="001537C6">
        <w:t>Föredragning av kommissionens meddelande.</w:t>
      </w:r>
      <w:bookmarkStart w:id="1" w:name="Text9"/>
      <w:r w:rsidRPr="001537C6">
        <w:rPr>
          <w:lang w:eastAsia="sv-SE"/>
        </w:rPr>
        <w:t xml:space="preserve"> </w:t>
      </w:r>
    </w:p>
    <w:p w:rsidR="00E04B47" w:rsidRPr="001537C6" w:rsidRDefault="00E04B47" w:rsidP="00E04B47">
      <w:pPr>
        <w:pStyle w:val="RKnormal"/>
        <w:rPr>
          <w:lang w:eastAsia="sv-SE"/>
        </w:rPr>
      </w:pPr>
    </w:p>
    <w:p w:rsidR="00E04B47" w:rsidRPr="001537C6" w:rsidRDefault="00E04B47" w:rsidP="00E04B47">
      <w:pPr>
        <w:pStyle w:val="RKnormal"/>
      </w:pPr>
      <w:r w:rsidRPr="001537C6">
        <w:t xml:space="preserve">Syftet med meddelandet </w:t>
      </w:r>
      <w:r w:rsidR="0045450F" w:rsidRPr="001537C6">
        <w:t xml:space="preserve">är </w:t>
      </w:r>
      <w:r w:rsidRPr="001537C6">
        <w:t xml:space="preserve">att ge en sammanställning av EU-åtgärder </w:t>
      </w:r>
      <w:r w:rsidR="004A0337" w:rsidRPr="001537C6">
        <w:t>när det gäller</w:t>
      </w:r>
      <w:r w:rsidRPr="001537C6">
        <w:t xml:space="preserve"> </w:t>
      </w:r>
      <w:r w:rsidR="00EE4DEB" w:rsidRPr="001537C6">
        <w:t xml:space="preserve">behandling och </w:t>
      </w:r>
      <w:r w:rsidRPr="001537C6">
        <w:t>utbyte av personuppgifter för brottsb</w:t>
      </w:r>
      <w:r w:rsidRPr="001537C6">
        <w:t>e</w:t>
      </w:r>
      <w:r w:rsidRPr="001537C6">
        <w:t xml:space="preserve">kämpning </w:t>
      </w:r>
      <w:r w:rsidR="0045450F" w:rsidRPr="001537C6">
        <w:t>och</w:t>
      </w:r>
      <w:r w:rsidRPr="001537C6">
        <w:t xml:space="preserve"> migrationshantering. Meddelandet ska ge me</w:t>
      </w:r>
      <w:r w:rsidRPr="001537C6">
        <w:t>d</w:t>
      </w:r>
      <w:r w:rsidRPr="001537C6">
        <w:t xml:space="preserve">borgarna en överblick av vilka </w:t>
      </w:r>
      <w:r w:rsidR="0045450F" w:rsidRPr="001537C6">
        <w:t>person</w:t>
      </w:r>
      <w:r w:rsidRPr="001537C6">
        <w:t>uppgifter som samlas in, lagras eller u</w:t>
      </w:r>
      <w:r w:rsidRPr="001537C6">
        <w:t>t</w:t>
      </w:r>
      <w:r w:rsidRPr="001537C6">
        <w:t xml:space="preserve">byts, samt för </w:t>
      </w:r>
      <w:r w:rsidR="004A0337" w:rsidRPr="001537C6">
        <w:t xml:space="preserve">information om </w:t>
      </w:r>
      <w:r w:rsidRPr="001537C6">
        <w:t>vilka ändamål och av vem uppgifterna behan</w:t>
      </w:r>
      <w:r w:rsidRPr="001537C6">
        <w:t>d</w:t>
      </w:r>
      <w:r w:rsidRPr="001537C6">
        <w:t xml:space="preserve">las. </w:t>
      </w:r>
      <w:r w:rsidR="004A0337" w:rsidRPr="001537C6">
        <w:t>Det är samtidigt</w:t>
      </w:r>
      <w:r w:rsidRPr="001537C6">
        <w:t xml:space="preserve"> avsett att vara ett första svar på rådets uppmaning att utveckla instrument för informationshantering på EU-nivå i enlighet med EU-strategin för informationshantering (IMS) och att överväga b</w:t>
      </w:r>
      <w:r w:rsidRPr="001537C6">
        <w:t>e</w:t>
      </w:r>
      <w:r w:rsidRPr="001537C6">
        <w:t xml:space="preserve">hovet av en europeisk modell för informationsutbyte, vilket är ett uppdrag till </w:t>
      </w:r>
      <w:r w:rsidR="004A0337" w:rsidRPr="001537C6">
        <w:t>kommissionen</w:t>
      </w:r>
      <w:r w:rsidRPr="001537C6">
        <w:t xml:space="preserve"> i Stockholmspr</w:t>
      </w:r>
      <w:r w:rsidRPr="001537C6">
        <w:t>o</w:t>
      </w:r>
      <w:r w:rsidRPr="001537C6">
        <w:t>grammet.</w:t>
      </w:r>
    </w:p>
    <w:p w:rsidR="00E04B47" w:rsidRPr="001537C6" w:rsidRDefault="00E04B47" w:rsidP="00E04B47">
      <w:pPr>
        <w:pStyle w:val="RKnormal"/>
      </w:pPr>
      <w:r w:rsidRPr="001537C6">
        <w:t xml:space="preserve"> </w:t>
      </w:r>
    </w:p>
    <w:p w:rsidR="00E04B47" w:rsidRPr="001537C6" w:rsidRDefault="00E04B47" w:rsidP="00E04B47">
      <w:pPr>
        <w:pStyle w:val="RKnormal"/>
      </w:pPr>
      <w:r w:rsidRPr="001537C6">
        <w:t xml:space="preserve">Kommissionen </w:t>
      </w:r>
      <w:r w:rsidR="0045450F" w:rsidRPr="001537C6">
        <w:t>kommer</w:t>
      </w:r>
      <w:r w:rsidRPr="001537C6">
        <w:t xml:space="preserve"> att följa upp meddelandet genom ett medd</w:t>
      </w:r>
      <w:r w:rsidRPr="001537C6">
        <w:t>e</w:t>
      </w:r>
      <w:r w:rsidRPr="001537C6">
        <w:t xml:space="preserve">lande om en europeisk modell för informationsutbyte (EIXM) 2012. </w:t>
      </w:r>
      <w:r w:rsidR="0045450F" w:rsidRPr="001537C6">
        <w:t xml:space="preserve">Det </w:t>
      </w:r>
      <w:r w:rsidRPr="001537C6">
        <w:t xml:space="preserve">kommer att bygga på den breda kartläggning av medlemsstaternas </w:t>
      </w:r>
      <w:r w:rsidRPr="001537C6">
        <w:lastRenderedPageBreak/>
        <w:t>informationsutbyte och av hur detta utbyte fungerar praktiskt som p</w:t>
      </w:r>
      <w:r w:rsidRPr="001537C6">
        <w:t>å</w:t>
      </w:r>
      <w:r w:rsidRPr="001537C6">
        <w:t xml:space="preserve">går under </w:t>
      </w:r>
      <w:r w:rsidR="007F59EB" w:rsidRPr="001537C6">
        <w:t xml:space="preserve">hela </w:t>
      </w:r>
      <w:r w:rsidRPr="001537C6">
        <w:t>2010 och vars resultat ska presenteras under 2011.</w:t>
      </w:r>
    </w:p>
    <w:bookmarkEnd w:id="1"/>
    <w:p w:rsidR="001D63FD" w:rsidRPr="001537C6" w:rsidRDefault="001D63FD">
      <w:pPr>
        <w:pStyle w:val="RKrubrik"/>
      </w:pPr>
      <w:r w:rsidRPr="001537C6">
        <w:t>Rättslig grund och beslutsförfarande</w:t>
      </w:r>
    </w:p>
    <w:p w:rsidR="001D63FD" w:rsidRPr="001537C6" w:rsidRDefault="00E04B47">
      <w:pPr>
        <w:pStyle w:val="RKnormal"/>
      </w:pPr>
      <w:r w:rsidRPr="001537C6">
        <w:t>Inget beslut förväntas</w:t>
      </w:r>
      <w:r w:rsidR="00656034" w:rsidRPr="001537C6">
        <w:t>. Meddelandet är ett steg på vägen till redovi</w:t>
      </w:r>
      <w:r w:rsidR="00656034" w:rsidRPr="001537C6">
        <w:t>s</w:t>
      </w:r>
      <w:r w:rsidR="00656034" w:rsidRPr="001537C6">
        <w:t>ningen av det uppdrag kommissionen har fått i Stockholmsprogra</w:t>
      </w:r>
      <w:r w:rsidR="00656034" w:rsidRPr="001537C6">
        <w:t>m</w:t>
      </w:r>
      <w:r w:rsidR="00656034" w:rsidRPr="001537C6">
        <w:t xml:space="preserve">met. </w:t>
      </w:r>
    </w:p>
    <w:p w:rsidR="001D63FD" w:rsidRPr="001537C6" w:rsidRDefault="001D63FD">
      <w:pPr>
        <w:pStyle w:val="RKrubrik"/>
        <w:rPr>
          <w:i/>
          <w:iCs/>
        </w:rPr>
      </w:pPr>
      <w:r w:rsidRPr="001537C6">
        <w:rPr>
          <w:i/>
          <w:iCs/>
        </w:rPr>
        <w:t>Svensk ståndpunkt</w:t>
      </w:r>
    </w:p>
    <w:p w:rsidR="00E04B47" w:rsidRPr="001537C6" w:rsidRDefault="004A0337" w:rsidP="00E04B47">
      <w:pPr>
        <w:pStyle w:val="RKnormal"/>
      </w:pPr>
      <w:r w:rsidRPr="001537C6">
        <w:t>Endast informationspunkt vid RIF-rådet den 7-8 oktober 2010; för</w:t>
      </w:r>
      <w:r w:rsidRPr="001537C6">
        <w:t>e</w:t>
      </w:r>
      <w:r w:rsidRPr="001537C6">
        <w:t>dragning av kommissionens meddelande.</w:t>
      </w:r>
    </w:p>
    <w:p w:rsidR="001D63FD" w:rsidRPr="001537C6" w:rsidRDefault="001D63FD">
      <w:pPr>
        <w:pStyle w:val="RKrubrik"/>
      </w:pPr>
      <w:r w:rsidRPr="001537C6">
        <w:t>Europaparlamentets inställning</w:t>
      </w:r>
    </w:p>
    <w:p w:rsidR="001D63FD" w:rsidRPr="001537C6" w:rsidRDefault="007F59EB">
      <w:pPr>
        <w:pStyle w:val="RKnormal"/>
      </w:pPr>
      <w:r w:rsidRPr="001537C6">
        <w:t>-</w:t>
      </w:r>
    </w:p>
    <w:p w:rsidR="001D63FD" w:rsidRPr="001537C6" w:rsidRDefault="001D63FD">
      <w:pPr>
        <w:pStyle w:val="RKrubrik"/>
        <w:rPr>
          <w:i/>
          <w:iCs/>
        </w:rPr>
      </w:pPr>
      <w:r w:rsidRPr="001537C6">
        <w:rPr>
          <w:i/>
          <w:iCs/>
        </w:rPr>
        <w:t>Förslaget</w:t>
      </w:r>
    </w:p>
    <w:p w:rsidR="00DF306F" w:rsidRPr="001537C6" w:rsidRDefault="00E04B47">
      <w:pPr>
        <w:pStyle w:val="RKnormal"/>
      </w:pPr>
      <w:r w:rsidRPr="001537C6">
        <w:t>Meddelandet innehåller inget förslag utan beskriver det existerande i</w:t>
      </w:r>
      <w:r w:rsidRPr="001537C6">
        <w:t>n</w:t>
      </w:r>
      <w:r w:rsidRPr="001537C6">
        <w:t xml:space="preserve">formationsutbytet </w:t>
      </w:r>
      <w:r w:rsidR="004A0337" w:rsidRPr="001537C6">
        <w:t xml:space="preserve">mellan medlemsstaterna i EU </w:t>
      </w:r>
      <w:r w:rsidRPr="001537C6">
        <w:t xml:space="preserve">och anger principer </w:t>
      </w:r>
      <w:r w:rsidR="00DF306F" w:rsidRPr="001537C6">
        <w:t>för den for</w:t>
      </w:r>
      <w:r w:rsidR="00DF306F" w:rsidRPr="001537C6">
        <w:t>t</w:t>
      </w:r>
      <w:r w:rsidR="00DF306F" w:rsidRPr="001537C6">
        <w:t>satta utvecklingen.</w:t>
      </w:r>
    </w:p>
    <w:p w:rsidR="00656034" w:rsidRPr="001537C6" w:rsidRDefault="00656034">
      <w:pPr>
        <w:pStyle w:val="RKnormal"/>
      </w:pPr>
    </w:p>
    <w:p w:rsidR="00656034" w:rsidRPr="001537C6" w:rsidRDefault="00656034" w:rsidP="00656034">
      <w:pPr>
        <w:pStyle w:val="RKnormal"/>
      </w:pPr>
      <w:r w:rsidRPr="001537C6">
        <w:t>I bilagan till meddelandet presenteras ett 20-tal rättsliga instrument, k</w:t>
      </w:r>
      <w:r w:rsidRPr="001537C6">
        <w:t>a</w:t>
      </w:r>
      <w:r w:rsidRPr="001537C6">
        <w:t>naler och system för informationsutbyte. Beskrivningen innehåller grundläggande uppgifter om deras tillkomst, ändamål, struktur, grad av genomförande, utvärdering samt vilka personuppgifter som omfa</w:t>
      </w:r>
      <w:r w:rsidRPr="001537C6">
        <w:t>t</w:t>
      </w:r>
      <w:r w:rsidRPr="001537C6">
        <w:t>tas, dataskyddsregler och vem som har tillgång till uppgifterna. Des</w:t>
      </w:r>
      <w:r w:rsidRPr="001537C6">
        <w:t>s</w:t>
      </w:r>
      <w:r w:rsidRPr="001537C6">
        <w:t>utom presenteras exempel på hur utbytet fungerar i praktiken.</w:t>
      </w:r>
    </w:p>
    <w:p w:rsidR="00656034" w:rsidRPr="001537C6" w:rsidRDefault="00656034" w:rsidP="00656034">
      <w:pPr>
        <w:pStyle w:val="RKnormal"/>
      </w:pPr>
    </w:p>
    <w:p w:rsidR="00656034" w:rsidRPr="001537C6" w:rsidRDefault="00656034" w:rsidP="00656034">
      <w:pPr>
        <w:pStyle w:val="RKnormal"/>
      </w:pPr>
      <w:r w:rsidRPr="001537C6">
        <w:t xml:space="preserve">Meddelandet presenterar också ett antal principer som </w:t>
      </w:r>
      <w:r w:rsidR="004A0337" w:rsidRPr="001537C6">
        <w:t>kommissionen</w:t>
      </w:r>
      <w:r w:rsidRPr="001537C6">
        <w:t xml:space="preserve"> säger sig vilja följa i det framtida utarbetandet av instrument för i</w:t>
      </w:r>
      <w:r w:rsidRPr="001537C6">
        <w:t>n</w:t>
      </w:r>
      <w:r w:rsidRPr="001537C6">
        <w:t>formationsutbyte. Principerna ska också ligga till grund för utvärd</w:t>
      </w:r>
      <w:r w:rsidRPr="001537C6">
        <w:t>e</w:t>
      </w:r>
      <w:r w:rsidRPr="001537C6">
        <w:t xml:space="preserve">ringen av befintliga instrument. </w:t>
      </w:r>
      <w:r w:rsidR="004A0337" w:rsidRPr="001537C6">
        <w:t>Kommissionen vill därmed</w:t>
      </w:r>
      <w:r w:rsidRPr="001537C6">
        <w:t xml:space="preserve"> skapa stö</w:t>
      </w:r>
      <w:r w:rsidRPr="001537C6">
        <w:t>r</w:t>
      </w:r>
      <w:r w:rsidRPr="001537C6">
        <w:t>re konsekvens och effektivitet i tillämpningen av befintliga och framt</w:t>
      </w:r>
      <w:r w:rsidRPr="001537C6">
        <w:t>i</w:t>
      </w:r>
      <w:r w:rsidRPr="001537C6">
        <w:t>da instrument på ett sätt som samtidigt respekterar människors grun</w:t>
      </w:r>
      <w:r w:rsidRPr="001537C6">
        <w:t>d</w:t>
      </w:r>
      <w:r w:rsidRPr="001537C6">
        <w:t xml:space="preserve">läggande rättigheter. </w:t>
      </w:r>
    </w:p>
    <w:p w:rsidR="00656034" w:rsidRPr="001537C6" w:rsidRDefault="00656034" w:rsidP="00656034">
      <w:pPr>
        <w:pStyle w:val="RKnormal"/>
      </w:pPr>
    </w:p>
    <w:p w:rsidR="00DF306F" w:rsidRPr="001537C6" w:rsidRDefault="00656034">
      <w:pPr>
        <w:pStyle w:val="RKnormal"/>
      </w:pPr>
      <w:r w:rsidRPr="001537C6">
        <w:t xml:space="preserve">De materiella principer som presenteras i meddelandet handlar </w:t>
      </w:r>
      <w:r w:rsidR="004A0337" w:rsidRPr="001537C6">
        <w:t xml:space="preserve">bl.a. </w:t>
      </w:r>
      <w:r w:rsidRPr="001537C6">
        <w:t>om tillvaratagande av grundläggande rättigheter, behovs- och subsid</w:t>
      </w:r>
      <w:r w:rsidRPr="001537C6">
        <w:t>i</w:t>
      </w:r>
      <w:r w:rsidRPr="001537C6">
        <w:t>aritet</w:t>
      </w:r>
      <w:r w:rsidRPr="001537C6">
        <w:t>s</w:t>
      </w:r>
      <w:r w:rsidRPr="001537C6">
        <w:t xml:space="preserve">principen. </w:t>
      </w:r>
    </w:p>
    <w:p w:rsidR="00DF306F" w:rsidRPr="001537C6" w:rsidRDefault="00DF306F">
      <w:pPr>
        <w:pStyle w:val="RKnormal"/>
      </w:pPr>
    </w:p>
    <w:p w:rsidR="001D63FD" w:rsidRPr="001537C6" w:rsidRDefault="00656034">
      <w:pPr>
        <w:pStyle w:val="RKnormal"/>
      </w:pPr>
      <w:r w:rsidRPr="001537C6">
        <w:t>De processorienterade principerna (kostnadseffektivitet, verksamhet</w:t>
      </w:r>
      <w:r w:rsidRPr="001537C6">
        <w:t>s</w:t>
      </w:r>
      <w:r w:rsidRPr="001537C6">
        <w:t>styrning, tydlig ansvarsfördelning samt utvärdering) återfinns sam</w:t>
      </w:r>
      <w:r w:rsidRPr="001537C6">
        <w:t>t</w:t>
      </w:r>
      <w:r w:rsidRPr="001537C6">
        <w:t>liga i den informationshanteringsstrat</w:t>
      </w:r>
      <w:r w:rsidRPr="001537C6">
        <w:t>e</w:t>
      </w:r>
      <w:r w:rsidRPr="001537C6">
        <w:t>gi (IMS) som antogs under det svenska ordföra</w:t>
      </w:r>
      <w:r w:rsidRPr="001537C6">
        <w:t>n</w:t>
      </w:r>
      <w:r w:rsidRPr="001537C6">
        <w:t>deskapet.</w:t>
      </w:r>
    </w:p>
    <w:p w:rsidR="00EE4DEB" w:rsidRPr="001537C6" w:rsidRDefault="00EE4DEB" w:rsidP="00EE4DEB">
      <w:pPr>
        <w:pStyle w:val="RKnormal"/>
        <w:jc w:val="center"/>
      </w:pPr>
      <w:r w:rsidRPr="001537C6">
        <w:t>_______________________</w:t>
      </w:r>
    </w:p>
    <w:sectPr w:rsidR="00EE4DEB" w:rsidRPr="001537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DEB" w:rsidRPr="001537C6" w:rsidRDefault="00EE4DEB">
      <w:r w:rsidRPr="001537C6">
        <w:separator/>
      </w:r>
    </w:p>
  </w:endnote>
  <w:endnote w:type="continuationSeparator" w:id="0">
    <w:p w:rsidR="00EE4DEB" w:rsidRPr="001537C6" w:rsidRDefault="00EE4DEB">
      <w:r w:rsidRPr="001537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DEB" w:rsidRPr="001537C6" w:rsidRDefault="00EE4DE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DEB" w:rsidRPr="001537C6" w:rsidRDefault="00EE4DE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DEB" w:rsidRPr="001537C6" w:rsidRDefault="00EE4D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DEB" w:rsidRPr="001537C6" w:rsidRDefault="00EE4DEB">
      <w:r w:rsidRPr="001537C6">
        <w:separator/>
      </w:r>
    </w:p>
  </w:footnote>
  <w:footnote w:type="continuationSeparator" w:id="0">
    <w:p w:rsidR="00EE4DEB" w:rsidRPr="001537C6" w:rsidRDefault="00EE4DEB">
      <w:r w:rsidRPr="001537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DEB" w:rsidRPr="001537C6" w:rsidRDefault="00EE4DEB">
    <w:pPr>
      <w:pStyle w:val="Sidhuvud"/>
      <w:framePr w:wrap="around" w:vAnchor="text" w:hAnchor="margin" w:xAlign="right" w:y="1"/>
      <w:rPr>
        <w:rStyle w:val="Sidnummer"/>
      </w:rPr>
    </w:pPr>
    <w:r w:rsidRPr="001537C6">
      <w:rPr>
        <w:rStyle w:val="Sidnummer"/>
      </w:rPr>
      <w:fldChar w:fldCharType="begin" w:fldLock="1"/>
    </w:r>
    <w:r w:rsidRPr="001537C6">
      <w:rPr>
        <w:rStyle w:val="Sidnummer"/>
      </w:rPr>
      <w:instrText xml:space="preserve">PAGE  </w:instrText>
    </w:r>
    <w:r w:rsidRPr="001537C6">
      <w:rPr>
        <w:rStyle w:val="Sidnummer"/>
      </w:rPr>
      <w:fldChar w:fldCharType="separate"/>
    </w:r>
    <w:r w:rsidR="00AC1AE8" w:rsidRPr="001537C6">
      <w:rPr>
        <w:rStyle w:val="Sidnummer"/>
      </w:rPr>
      <w:t>2</w:t>
    </w:r>
    <w:r w:rsidRPr="001537C6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E4DEB" w:rsidRPr="001537C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E4DEB" w:rsidRPr="001537C6" w:rsidRDefault="00EE4DE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E4DEB" w:rsidRPr="001537C6" w:rsidRDefault="00EE4DEB">
          <w:pPr>
            <w:pStyle w:val="Sidhuvud"/>
            <w:ind w:right="360"/>
          </w:pPr>
        </w:p>
      </w:tc>
      <w:tc>
        <w:tcPr>
          <w:tcW w:w="1525" w:type="dxa"/>
        </w:tcPr>
        <w:p w:rsidR="00EE4DEB" w:rsidRPr="001537C6" w:rsidRDefault="00EE4DEB">
          <w:pPr>
            <w:pStyle w:val="Sidhuvud"/>
            <w:ind w:right="360"/>
          </w:pPr>
        </w:p>
      </w:tc>
    </w:tr>
  </w:tbl>
  <w:p w:rsidR="00EE4DEB" w:rsidRPr="001537C6" w:rsidRDefault="00EE4DE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DEB" w:rsidRPr="001537C6" w:rsidRDefault="00EE4DEB">
    <w:pPr>
      <w:pStyle w:val="Sidhuvud"/>
      <w:framePr w:wrap="around" w:vAnchor="text" w:hAnchor="margin" w:xAlign="right" w:y="1"/>
      <w:rPr>
        <w:rStyle w:val="Sidnummer"/>
      </w:rPr>
    </w:pPr>
    <w:r w:rsidRPr="001537C6">
      <w:rPr>
        <w:rStyle w:val="Sidnummer"/>
      </w:rPr>
      <w:fldChar w:fldCharType="begin" w:fldLock="1"/>
    </w:r>
    <w:r w:rsidRPr="001537C6">
      <w:rPr>
        <w:rStyle w:val="Sidnummer"/>
      </w:rPr>
      <w:instrText xml:space="preserve">PAGE  </w:instrText>
    </w:r>
    <w:r w:rsidRPr="001537C6">
      <w:rPr>
        <w:rStyle w:val="Sidnummer"/>
      </w:rPr>
      <w:fldChar w:fldCharType="separate"/>
    </w:r>
    <w:r w:rsidRPr="001537C6">
      <w:rPr>
        <w:rStyle w:val="Sidnummer"/>
      </w:rPr>
      <w:t>3</w:t>
    </w:r>
    <w:r w:rsidRPr="001537C6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E4DEB" w:rsidRPr="001537C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E4DEB" w:rsidRPr="001537C6" w:rsidRDefault="00EE4DE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E4DEB" w:rsidRPr="001537C6" w:rsidRDefault="00EE4DEB">
          <w:pPr>
            <w:pStyle w:val="Sidhuvud"/>
            <w:ind w:right="360"/>
          </w:pPr>
        </w:p>
      </w:tc>
      <w:tc>
        <w:tcPr>
          <w:tcW w:w="1525" w:type="dxa"/>
        </w:tcPr>
        <w:p w:rsidR="00EE4DEB" w:rsidRPr="001537C6" w:rsidRDefault="00EE4DEB">
          <w:pPr>
            <w:pStyle w:val="Sidhuvud"/>
            <w:ind w:right="360"/>
          </w:pPr>
        </w:p>
      </w:tc>
    </w:tr>
  </w:tbl>
  <w:p w:rsidR="00EE4DEB" w:rsidRPr="001537C6" w:rsidRDefault="00EE4DE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DEB" w:rsidRPr="001537C6" w:rsidRDefault="001537C6">
    <w:pPr>
      <w:framePr w:w="2948" w:h="1321" w:hRule="exact" w:wrap="notBeside" w:vAnchor="page" w:hAnchor="page" w:x="1362" w:y="653"/>
    </w:pPr>
    <w:r w:rsidRPr="001537C6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DEB" w:rsidRPr="001537C6" w:rsidRDefault="00EE4DE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E4DEB" w:rsidRPr="001537C6" w:rsidRDefault="00EE4DEB">
    <w:pPr>
      <w:rPr>
        <w:rFonts w:ascii="TradeGothic" w:hAnsi="TradeGothic"/>
        <w:b/>
        <w:bCs/>
        <w:spacing w:val="12"/>
        <w:sz w:val="22"/>
      </w:rPr>
    </w:pPr>
  </w:p>
  <w:p w:rsidR="00EE4DEB" w:rsidRPr="001537C6" w:rsidRDefault="00EE4DE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E4DEB" w:rsidRPr="001537C6" w:rsidRDefault="00EE4DEB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115B7F"/>
    <w:rsid w:val="00150384"/>
    <w:rsid w:val="001537C6"/>
    <w:rsid w:val="001805B7"/>
    <w:rsid w:val="001D63FD"/>
    <w:rsid w:val="0045450F"/>
    <w:rsid w:val="004A0337"/>
    <w:rsid w:val="004A328D"/>
    <w:rsid w:val="00656034"/>
    <w:rsid w:val="00691013"/>
    <w:rsid w:val="006E4E11"/>
    <w:rsid w:val="007242A3"/>
    <w:rsid w:val="007A0A66"/>
    <w:rsid w:val="007B5992"/>
    <w:rsid w:val="007F59EB"/>
    <w:rsid w:val="00AC0142"/>
    <w:rsid w:val="00AC1AE8"/>
    <w:rsid w:val="00DF306F"/>
    <w:rsid w:val="00E04B47"/>
    <w:rsid w:val="00EC25F9"/>
    <w:rsid w:val="00EE4DEB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CBE5B03-FE8F-4982-A71E-3C3F7B8A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AC1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2906</Characters>
  <Application>Microsoft Office Word</Application>
  <DocSecurity>4</DocSecurity>
  <Lines>93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2010-09-24T11:24:00Z</cp:lastPrinted>
  <dcterms:created xsi:type="dcterms:W3CDTF">2025-12-18T00:05:00Z</dcterms:created>
  <dcterms:modified xsi:type="dcterms:W3CDTF">2025-12-18T00:05:00Z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SearchKeywords">
    <vt:lpwstr/>
  </property>
  <property fmtid="{D5CDD505-2E9C-101B-9397-08002B2CF9AE}" pid="6" name="RKOrdnaSarskildSkyddsvard">
    <vt:lpwstr>0</vt:lpwstr>
  </property>
  <property fmtid="{D5CDD505-2E9C-101B-9397-08002B2CF9AE}" pid="7" name="RKOrdnaDepartement">
    <vt:lpwstr>Justitiedepartementet</vt:lpwstr>
  </property>
  <property fmtid="{D5CDD505-2E9C-101B-9397-08002B2CF9AE}" pid="8" name="RKOrdnaActivityCategory">
    <vt:lpwstr>4.1. Europeiska unionen</vt:lpwstr>
  </property>
</Properties>
</file>