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B213F" w:rsidRDefault="00DF2413" w14:paraId="4C0B2426" w14:textId="20DC48AC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5564BC241BC40D08453754E06C3B9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b78da38-f8e6-448c-b3ba-562d30777537"/>
        <w:id w:val="-532887525"/>
        <w:lock w:val="sdtLocked"/>
      </w:sdtPr>
      <w:sdtEndPr/>
      <w:sdtContent>
        <w:p w:rsidR="00040266" w:rsidRDefault="002F7AC4" w14:paraId="28817D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studerande vid folkhögskola ska ges möjlighet att ta CSN-lån från 18 års ålder, i likhet med övriga eftergymnasiala studier,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2413" w:rsidP="00DF2413" w:rsidRDefault="00976B68" w14:paraId="57770A44" w14:textId="13774A49">
      <w:pPr>
        <w:pStyle w:val="Normalutanindragellerluft"/>
      </w:pPr>
      <w:r>
        <w:t>Till folkhögskolan söker sig många som av olika skäl inte kunnat tillgodogöra sig utbildningen inom det ordinarie skolväsendet. För ungdomar som lämnar gymnasie</w:t>
      </w:r>
      <w:r w:rsidR="00DF2413">
        <w:softHyphen/>
      </w:r>
      <w:r>
        <w:t>skolan utan examen erbjuder folkhögskolan en andra chans till studier och en möjlighet att stärka sina framtidsutsikter på arbetsmarknaden.</w:t>
      </w:r>
    </w:p>
    <w:p w:rsidR="00DF2413" w:rsidP="00DF2413" w:rsidRDefault="00976B68" w14:paraId="63CF36EA" w14:textId="04C21F43">
      <w:r>
        <w:t>I dag får den som är under 20 år CSN-bidrag på samma villkor som i gymnasie</w:t>
      </w:r>
      <w:r w:rsidR="00DF2413">
        <w:softHyphen/>
      </w:r>
      <w:r>
        <w:t>skolan, men kan däremot inte beviljas CSN-lån förrän efter fyllda 20 år. Detta innebär ett ekonomiskt hinder för unga som vill ta ansvar för sin utbildning och välja folkhög</w:t>
      </w:r>
      <w:r w:rsidR="00DF2413">
        <w:softHyphen/>
      </w:r>
      <w:r>
        <w:t>skolans väg mot en gymnasieexamen eller vidare studier. Regelverket skapar en ojämlikhet jämfört med andra utbildningsformer och kan avskräcka unga från att påbörja folkhögskolestudier i tid.</w:t>
      </w:r>
    </w:p>
    <w:p w:rsidR="00DF2413" w:rsidP="00DF2413" w:rsidRDefault="00976B68" w14:paraId="3E9273F5" w14:textId="77777777">
      <w:r>
        <w:t>Kristdemokraterna menar att regelverket bör ändras så att möjligheten att ta CSN-lån vid folkhögskola ges redan från 18 års ålder. Det skulle öka tillgängligheten, undanröja orättvisor och säkerställa att fler ungdomar kan ta chansen till en ny utbildningsstart, i stället för att riskera ett långvarigt utanförskap på arbetsmarknaden.</w:t>
      </w:r>
    </w:p>
    <w:p w:rsidR="00976B68" w:rsidP="00DF2413" w:rsidRDefault="00976B68" w14:paraId="6DD1C8DF" w14:textId="1F7AA180">
      <w:r>
        <w:t>De samhällsekonomiska vinsterna av ett ökat deltagande på folkhögskola är betydande. Även om antalet berörda studerande är begränsat, innebär möjligheten till examen och etablering på arbetsmarknaden stora långsiktiga besparingar för samhället i form av minskat utanförskap och ökad sysselsättning. Kostnaden för reformen bedöms därför vara hanterbar, samtidigt som den stärker både individens frihet och samhällets kompetensförsörjning.</w:t>
      </w:r>
    </w:p>
    <w:sdt>
      <w:sdtPr>
        <w:alias w:val="CC_Underskrifter"/>
        <w:tag w:val="CC_Underskrifter"/>
        <w:id w:val="583496634"/>
        <w:lock w:val="sdtContentLocked"/>
        <w:placeholder>
          <w:docPart w:val="3CE8A98112DB427BBFAB84FEA4EBB1B6"/>
        </w:placeholder>
      </w:sdtPr>
      <w:sdtEndPr/>
      <w:sdtContent>
        <w:p w:rsidR="00632036" w:rsidP="00632036" w:rsidRDefault="00632036" w14:paraId="51D82E20" w14:textId="77777777"/>
        <w:p w:rsidRPr="008E0FE2" w:rsidR="00632036" w:rsidP="00632036" w:rsidRDefault="00DF2413" w14:paraId="51D8250A" w14:textId="7D01CA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0266" w14:paraId="7805BBA6" w14:textId="77777777">
        <w:trPr>
          <w:cantSplit/>
        </w:trPr>
        <w:tc>
          <w:tcPr>
            <w:tcW w:w="50" w:type="pct"/>
            <w:vAlign w:val="bottom"/>
          </w:tcPr>
          <w:p w:rsidR="00040266" w:rsidRDefault="002F7AC4" w14:paraId="043F163B" w14:textId="77777777">
            <w:pPr>
              <w:pStyle w:val="Underskrifter"/>
              <w:spacing w:after="0"/>
            </w:pPr>
            <w:r>
              <w:lastRenderedPageBreak/>
              <w:t>Lili André (KD)</w:t>
            </w:r>
          </w:p>
        </w:tc>
        <w:tc>
          <w:tcPr>
            <w:tcW w:w="50" w:type="pct"/>
            <w:vAlign w:val="bottom"/>
          </w:tcPr>
          <w:p w:rsidR="00040266" w:rsidRDefault="002F7AC4" w14:paraId="03448DEF" w14:textId="77777777">
            <w:pPr>
              <w:pStyle w:val="Underskrifter"/>
              <w:spacing w:after="0"/>
            </w:pPr>
            <w:r>
              <w:t>Hans Eklind (KD)</w:t>
            </w:r>
          </w:p>
        </w:tc>
      </w:tr>
    </w:tbl>
    <w:p w:rsidRPr="008E0FE2" w:rsidR="004801AC" w:rsidP="00DF3554" w:rsidRDefault="004801AC" w14:paraId="7D5344A0" w14:textId="6C11BEDB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211B" w14:textId="77777777" w:rsidR="001B17B9" w:rsidRDefault="001B17B9" w:rsidP="000C1CAD">
      <w:pPr>
        <w:spacing w:line="240" w:lineRule="auto"/>
      </w:pPr>
      <w:r>
        <w:separator/>
      </w:r>
    </w:p>
  </w:endnote>
  <w:endnote w:type="continuationSeparator" w:id="0">
    <w:p w14:paraId="31CB1695" w14:textId="77777777" w:rsidR="001B17B9" w:rsidRDefault="001B17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1E151EDD" w:rsidR="00262EA3" w:rsidRPr="00632036" w:rsidRDefault="00262EA3" w:rsidP="006320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E93C" w14:textId="77777777" w:rsidR="001B17B9" w:rsidRDefault="001B17B9" w:rsidP="000C1CAD">
      <w:pPr>
        <w:spacing w:line="240" w:lineRule="auto"/>
      </w:pPr>
      <w:r>
        <w:separator/>
      </w:r>
    </w:p>
  </w:footnote>
  <w:footnote w:type="continuationSeparator" w:id="0">
    <w:p w14:paraId="4FFDDC03" w14:textId="77777777" w:rsidR="001B17B9" w:rsidRDefault="001B17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DF24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DF24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DF24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DF24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20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DF24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7491AA6B" w:rsidR="00262EA3" w:rsidRPr="008227B3" w:rsidRDefault="00DF24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203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2036">
          <w:t>:461</w:t>
        </w:r>
      </w:sdtContent>
    </w:sdt>
  </w:p>
  <w:p w14:paraId="2DABDA3D" w14:textId="2BC80DC7" w:rsidR="00262EA3" w:rsidRDefault="00DF24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632036">
          <w:t>av Lili André och Hans Eklind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4E726177" w:rsidR="00262EA3" w:rsidRDefault="00976B68" w:rsidP="00283E0F">
        <w:pPr>
          <w:pStyle w:val="FSHRub2"/>
        </w:pPr>
        <w:r>
          <w:t>CSN-lån vid folkhögskola från 18 års 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20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266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8C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10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CF8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7B9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EC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71"/>
    <w:rsid w:val="00246FD0"/>
    <w:rsid w:val="002474C8"/>
    <w:rsid w:val="002477A3"/>
    <w:rsid w:val="00247FE0"/>
    <w:rsid w:val="0025056B"/>
    <w:rsid w:val="00250FF3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DAE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0B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71C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AC4"/>
    <w:rsid w:val="003010E0"/>
    <w:rsid w:val="003032C9"/>
    <w:rsid w:val="00303C09"/>
    <w:rsid w:val="0030446D"/>
    <w:rsid w:val="00304A21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10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62D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06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08A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6AC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1C6"/>
    <w:rsid w:val="004B7B5D"/>
    <w:rsid w:val="004C051E"/>
    <w:rsid w:val="004C0749"/>
    <w:rsid w:val="004C08A1"/>
    <w:rsid w:val="004C1277"/>
    <w:rsid w:val="004C14D1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1F8"/>
    <w:rsid w:val="0059241E"/>
    <w:rsid w:val="00592494"/>
    <w:rsid w:val="00592695"/>
    <w:rsid w:val="00592802"/>
    <w:rsid w:val="00592B7D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13F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36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5CF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D9A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DDF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CE9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5ED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01E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DA4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6B6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4F3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0B44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E30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83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EC9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B60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B06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59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557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E1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D2D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5B9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7A2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684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13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E6C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51C"/>
    <w:rsid w:val="00E478BF"/>
    <w:rsid w:val="00E51761"/>
    <w:rsid w:val="00E51BE6"/>
    <w:rsid w:val="00E51CBA"/>
    <w:rsid w:val="00E51F35"/>
    <w:rsid w:val="00E542AE"/>
    <w:rsid w:val="00E54337"/>
    <w:rsid w:val="00E54674"/>
    <w:rsid w:val="00E54A80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7E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8F2"/>
    <w:rsid w:val="00F7427F"/>
    <w:rsid w:val="00F75848"/>
    <w:rsid w:val="00F75A6B"/>
    <w:rsid w:val="00F75EF5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B14E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B14E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B14E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B14E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B14E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B14E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B14E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B14E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B14E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14E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B14E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B14E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B14E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B14E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B14E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B14E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B14E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B14E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B14E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B14E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B14E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B14E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B14E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B14E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B14E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B14E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14E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B14E1"/>
  </w:style>
  <w:style w:type="paragraph" w:styleId="Innehll1">
    <w:name w:val="toc 1"/>
    <w:basedOn w:val="Normalutanindragellerluft"/>
    <w:next w:val="Normal"/>
    <w:uiPriority w:val="39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B14E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B14E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B14E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B14E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B14E1"/>
  </w:style>
  <w:style w:type="paragraph" w:styleId="Innehll7">
    <w:name w:val="toc 7"/>
    <w:basedOn w:val="Rubrik6"/>
    <w:next w:val="Normal"/>
    <w:uiPriority w:val="39"/>
    <w:semiHidden/>
    <w:unhideWhenUsed/>
    <w:rsid w:val="00CB14E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B14E1"/>
  </w:style>
  <w:style w:type="paragraph" w:styleId="Innehll9">
    <w:name w:val="toc 9"/>
    <w:basedOn w:val="Innehll8"/>
    <w:next w:val="Normal"/>
    <w:uiPriority w:val="39"/>
    <w:semiHidden/>
    <w:unhideWhenUsed/>
    <w:rsid w:val="00CB14E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B14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B14E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B14E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B14E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B14E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B14E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B14E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B14E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B14E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B14E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B14E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B14E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B14E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B14E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B14E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B14E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B14E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14E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14E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B14E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B14E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B14E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B14E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B14E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B14E1"/>
  </w:style>
  <w:style w:type="paragraph" w:customStyle="1" w:styleId="RubrikSammanf">
    <w:name w:val="RubrikSammanf"/>
    <w:basedOn w:val="Rubrik1"/>
    <w:next w:val="Normal"/>
    <w:uiPriority w:val="3"/>
    <w:semiHidden/>
    <w:rsid w:val="00CB14E1"/>
  </w:style>
  <w:style w:type="paragraph" w:styleId="Sidfot">
    <w:name w:val="footer"/>
    <w:basedOn w:val="Normalutanindragellerluft"/>
    <w:link w:val="Sidfot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B14E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B14E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B14E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B14E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B14E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B14E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B14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4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4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4E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4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4E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B1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B14E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B14E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B14E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14E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B14E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B14E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B14E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B14E1"/>
    <w:pPr>
      <w:outlineLvl w:val="9"/>
    </w:pPr>
  </w:style>
  <w:style w:type="paragraph" w:customStyle="1" w:styleId="KantrubrikV">
    <w:name w:val="KantrubrikV"/>
    <w:basedOn w:val="Sidhuvud"/>
    <w:qFormat/>
    <w:rsid w:val="00CB14E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B14E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B14E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B14E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B14E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B14E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B14E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B14E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B14E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B14E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B14E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B14E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B14E1"/>
    <w:pPr>
      <w:ind w:left="720"/>
      <w:contextualSpacing/>
    </w:pPr>
  </w:style>
  <w:style w:type="paragraph" w:customStyle="1" w:styleId="ListaLinje">
    <w:name w:val="ListaLinje"/>
    <w:basedOn w:val="Lista"/>
    <w:qFormat/>
    <w:rsid w:val="00CB14E1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CB14E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B14E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B14E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B14E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B14E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B14E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B14E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B14E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B14E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B14E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B14E1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B14E1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B14E1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B14E1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B14E1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CB14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CE8A98112DB427BBFAB84FEA4EBB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514E0-C0BA-45B5-831B-34DA547B67B2}"/>
      </w:docPartPr>
      <w:docPartBody>
        <w:p w:rsidR="0083114C" w:rsidRDefault="008311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B54C2"/>
    <w:rsid w:val="002374DF"/>
    <w:rsid w:val="002E38F7"/>
    <w:rsid w:val="006824D9"/>
    <w:rsid w:val="00716F8E"/>
    <w:rsid w:val="0083114C"/>
    <w:rsid w:val="00BD20FD"/>
    <w:rsid w:val="00D47676"/>
    <w:rsid w:val="00E05F13"/>
    <w:rsid w:val="00E21509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54C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0153D-6CC8-4CBB-A7B5-19799AA947C4}"/>
</file>

<file path=customXml/itemProps2.xml><?xml version="1.0" encoding="utf-8"?>
<ds:datastoreItem xmlns:ds="http://schemas.openxmlformats.org/officeDocument/2006/customXml" ds:itemID="{4623E51B-FCCD-43E8-AFB2-10A1907C079F}"/>
</file>

<file path=customXml/itemProps3.xml><?xml version="1.0" encoding="utf-8"?>
<ds:datastoreItem xmlns:ds="http://schemas.openxmlformats.org/officeDocument/2006/customXml" ds:itemID="{BD418649-EC1D-4871-B9F3-CA9E76BEF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1565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CSN lån vid folkhögskola från 18 års ålder</vt:lpstr>
      <vt:lpstr>
      </vt:lpstr>
    </vt:vector>
  </TitlesOfParts>
  <Company>Sveriges riksdag</Company>
  <LinksUpToDate>false</LinksUpToDate>
  <CharactersWithSpaces>1816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