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076D0FFE31DE422BBC31209D2EA55763"/>
        </w:placeholder>
        <w:text/>
      </w:sdtPr>
      <w:sdtEndPr/>
      <w:sdtContent>
        <w:p w:rsidRPr="009B062B" w:rsidR="00AF30DD" w:rsidP="00DA28CE" w:rsidRDefault="00AF30DD" w14:paraId="33A6531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a0cf0d0-dfc8-442d-97a2-a531c3e6312a"/>
        <w:id w:val="-1846082706"/>
        <w:lock w:val="sdtLocked"/>
      </w:sdtPr>
      <w:sdtEndPr/>
      <w:sdtContent>
        <w:p w:rsidR="00917139" w:rsidRDefault="00C02B95" w14:paraId="563BA37D" w14:textId="5551838B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 en kommande ANDTS-strategi för 2021–2025 tillämpa ett skadereduceringsperspektiv på tobakspolitiken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2C9E6482F8C47A4902061493361C478"/>
        </w:placeholder>
        <w:text/>
      </w:sdtPr>
      <w:sdtEndPr/>
      <w:sdtContent>
        <w:p w:rsidRPr="009B062B" w:rsidR="006D79C9" w:rsidP="00333E95" w:rsidRDefault="006D79C9" w14:paraId="7D575341" w14:textId="77777777">
          <w:pPr>
            <w:pStyle w:val="Rubrik1"/>
          </w:pPr>
          <w:r>
            <w:t>Motivering</w:t>
          </w:r>
        </w:p>
      </w:sdtContent>
    </w:sdt>
    <w:p w:rsidR="00D040C2" w:rsidP="00D040C2" w:rsidRDefault="00D040C2" w14:paraId="1A21D3CF" w14:textId="6C8E4100">
      <w:pPr>
        <w:pStyle w:val="Normalutanindragellerluft"/>
      </w:pPr>
      <w:r>
        <w:t>Regeringen har aviserat att arbetet har påbörjats med att ta fram en ny ANDTS-strategi (alkohol, narkotika, doping, tobak och spel) för perioden 2021–2025. I ett sådant arbete och i syfte att minska tobakens skadeverkningar i samhället bör vi dra lärdom av ut</w:t>
      </w:r>
      <w:r w:rsidR="00BA4894">
        <w:softHyphen/>
      </w:r>
      <w:r>
        <w:t>vecklingen de senaste åren och de forskningsrön som finns på området.</w:t>
      </w:r>
    </w:p>
    <w:p w:rsidRPr="00D040C2" w:rsidR="00D040C2" w:rsidP="00D040C2" w:rsidRDefault="00D040C2" w14:paraId="1EC774F5" w14:textId="22F6B302">
      <w:r w:rsidRPr="00D040C2">
        <w:t xml:space="preserve">Sverige har </w:t>
      </w:r>
      <w:r w:rsidR="009E3F62">
        <w:t>färre</w:t>
      </w:r>
      <w:r w:rsidRPr="00D040C2">
        <w:t xml:space="preserve"> tobaksrelaterade skador än andra jämförbara länder, mycket på grund av att vi i Sverige i hög utsträckning nyttjar snus som alternativ till cigaretter. </w:t>
      </w:r>
    </w:p>
    <w:p w:rsidRPr="00D040C2" w:rsidR="00D040C2" w:rsidP="00D040C2" w:rsidRDefault="00D040C2" w14:paraId="64DE9CCA" w14:textId="0275C73C">
      <w:r w:rsidRPr="00D040C2">
        <w:t xml:space="preserve">Forskningen kan heller inte visa på några starka samband mellan snus och vissa cancerformer. Till exempel konstaterar en ny observationsstudie från Karolinska </w:t>
      </w:r>
      <w:r w:rsidR="009E3F62">
        <w:t>i</w:t>
      </w:r>
      <w:r w:rsidRPr="00D040C2">
        <w:t>nstitutet att snusande inte ger en ökad risk för bukspottkörtelcancer.</w:t>
      </w:r>
    </w:p>
    <w:p w:rsidRPr="00D040C2" w:rsidR="00D040C2" w:rsidP="00D040C2" w:rsidRDefault="00D040C2" w14:paraId="4B31DDA7" w14:textId="76DF38AD">
      <w:r w:rsidRPr="00D040C2">
        <w:t>På sistone har även flera andra rökfria tobaksprodukter lanserats i Sverige, vars syfte är att erbjuda rökare ett mindre riskfyllt alternativ. Om tobakspolitiken i större ut</w:t>
      </w:r>
      <w:r w:rsidR="00BA4894">
        <w:softHyphen/>
      </w:r>
      <w:r w:rsidRPr="00D040C2">
        <w:t>sträckning skulle ha som utgångspunkt att minska tobakens skadeverkningar, skulle det innebära betydande hälsovinster för många individer och en stor besparing av samhällets resurser.</w:t>
      </w:r>
    </w:p>
    <w:p w:rsidRPr="00D040C2" w:rsidR="00D040C2" w:rsidP="00D040C2" w:rsidRDefault="00D040C2" w14:paraId="53113B90" w14:textId="1E70857B">
      <w:r w:rsidRPr="00D040C2">
        <w:t>Betydande byråkratiska problem har uppstått för framförallt restaurang</w:t>
      </w:r>
      <w:r w:rsidR="009E3F62">
        <w:t>-</w:t>
      </w:r>
      <w:r w:rsidRPr="00D040C2">
        <w:t xml:space="preserve"> och nattklubbsägare, som en följd av det nya förbudet mot rökning på uteserveringar. Lagstiftningen har även inneburit stora oklarheter för kommunerna i fråga om hur tillsynsreglerna ska tillämpas. </w:t>
      </w:r>
    </w:p>
    <w:p w:rsidRPr="00D040C2" w:rsidR="00D040C2" w:rsidP="00D040C2" w:rsidRDefault="00D040C2" w14:paraId="5726F2BB" w14:textId="28609C74">
      <w:r w:rsidRPr="00D040C2">
        <w:t>Denna utveckling visar tydligt vilka problem som riskerar att uppstå när tobaks</w:t>
      </w:r>
      <w:r w:rsidR="00BA4894">
        <w:softHyphen/>
      </w:r>
      <w:r w:rsidRPr="00D040C2">
        <w:t>politiken alltför enögt fokuserar på att göra livet svårt för rökare, snarare än tobakens skadeverkningar som sådant. Svensk tobakspolitik måste nyanseras och tydligare fokusera på att skadereducera.</w:t>
      </w:r>
    </w:p>
    <w:p w:rsidR="00D040C2" w:rsidP="00D040C2" w:rsidRDefault="00D040C2" w14:paraId="0C3ACD99" w14:textId="1D5EE6EF">
      <w:r w:rsidRPr="00D040C2">
        <w:lastRenderedPageBreak/>
        <w:t>En kommande ANDTS-strategi bör därför tillämpa ett skadereduceringsperspektiv på tobaksområdet, i syfte att värna liv och hälsa, snarare än att införa ytterligare byrå</w:t>
      </w:r>
      <w:r w:rsidR="00BA4894">
        <w:softHyphen/>
      </w:r>
      <w:bookmarkStart w:name="_GoBack" w:id="1"/>
      <w:bookmarkEnd w:id="1"/>
      <w:r w:rsidRPr="00D040C2">
        <w:t>kratiska bördor på medborgare och näringsidkare.</w:t>
      </w:r>
    </w:p>
    <w:sdt>
      <w:sdtPr>
        <w:alias w:val="CC_Underskrifter"/>
        <w:tag w:val="CC_Underskrifter"/>
        <w:id w:val="583496634"/>
        <w:lock w:val="sdtContentLocked"/>
        <w:placeholder>
          <w:docPart w:val="FF1492B1BCDD4DBC8C9198B41C887E1B"/>
        </w:placeholder>
      </w:sdtPr>
      <w:sdtEndPr/>
      <w:sdtContent>
        <w:p w:rsidR="005D6F19" w:rsidP="00205CF7" w:rsidRDefault="005D6F19" w14:paraId="1058C204" w14:textId="77777777"/>
        <w:p w:rsidRPr="008E0FE2" w:rsidR="004801AC" w:rsidP="00205CF7" w:rsidRDefault="00BA4894" w14:paraId="32E97D8A" w14:textId="5431A0EC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Åsa Coenraads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Mats Green (M)</w:t>
            </w:r>
          </w:p>
        </w:tc>
      </w:tr>
    </w:tbl>
    <w:p w:rsidR="001A3B65" w:rsidRDefault="001A3B65" w14:paraId="7DDC296F" w14:textId="77777777"/>
    <w:sectPr w:rsidR="001A3B6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A73FC7" w14:textId="77777777" w:rsidR="001F343D" w:rsidRDefault="001F343D" w:rsidP="000C1CAD">
      <w:pPr>
        <w:spacing w:line="240" w:lineRule="auto"/>
      </w:pPr>
      <w:r>
        <w:separator/>
      </w:r>
    </w:p>
  </w:endnote>
  <w:endnote w:type="continuationSeparator" w:id="0">
    <w:p w14:paraId="20D17557" w14:textId="77777777" w:rsidR="001F343D" w:rsidRDefault="001F343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D501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744D1" w14:textId="7AAE0EE9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05CF7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42A43" w14:textId="4E05C224" w:rsidR="00262EA3" w:rsidRPr="00205CF7" w:rsidRDefault="00262EA3" w:rsidP="00205CF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E1F3DB" w14:textId="77777777" w:rsidR="001F343D" w:rsidRDefault="001F343D" w:rsidP="000C1CAD">
      <w:pPr>
        <w:spacing w:line="240" w:lineRule="auto"/>
      </w:pPr>
      <w:r>
        <w:separator/>
      </w:r>
    </w:p>
  </w:footnote>
  <w:footnote w:type="continuationSeparator" w:id="0">
    <w:p w14:paraId="082446F2" w14:textId="77777777" w:rsidR="001F343D" w:rsidRDefault="001F343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96170E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C4CAC07" wp14:anchorId="1FD8694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A4894" w14:paraId="3019A6F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6B1404D5DB046A3968CF5349F8E2B1C"/>
                              </w:placeholder>
                              <w:text/>
                            </w:sdtPr>
                            <w:sdtEndPr/>
                            <w:sdtContent>
                              <w:r w:rsidR="00D040C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277A16474BD4C7D9C04421B0847C285"/>
                              </w:placeholder>
                              <w:text/>
                            </w:sdtPr>
                            <w:sdtEndPr/>
                            <w:sdtContent>
                              <w:r w:rsidR="00D040C2">
                                <w:t>2063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FD8694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A4894" w14:paraId="3019A6F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6B1404D5DB046A3968CF5349F8E2B1C"/>
                        </w:placeholder>
                        <w:text/>
                      </w:sdtPr>
                      <w:sdtEndPr/>
                      <w:sdtContent>
                        <w:r w:rsidR="00D040C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277A16474BD4C7D9C04421B0847C285"/>
                        </w:placeholder>
                        <w:text/>
                      </w:sdtPr>
                      <w:sdtEndPr/>
                      <w:sdtContent>
                        <w:r w:rsidR="00D040C2">
                          <w:t>2063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A3481D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6B41422" w14:textId="77777777">
    <w:pPr>
      <w:jc w:val="right"/>
    </w:pPr>
  </w:p>
  <w:p w:rsidR="00262EA3" w:rsidP="00776B74" w:rsidRDefault="00262EA3" w14:paraId="75755B5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BA4894" w14:paraId="5B0069D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763F0CC" wp14:anchorId="3470687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A4894" w14:paraId="39EA151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040C2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040C2">
          <w:t>2063</w:t>
        </w:r>
      </w:sdtContent>
    </w:sdt>
  </w:p>
  <w:p w:rsidRPr="008227B3" w:rsidR="00262EA3" w:rsidP="008227B3" w:rsidRDefault="00BA4894" w14:paraId="6438942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A4894" w14:paraId="6997C8B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:1804</w:t>
        </w:r>
      </w:sdtContent>
    </w:sdt>
  </w:p>
  <w:p w:rsidR="00262EA3" w:rsidP="00E03A3D" w:rsidRDefault="00BA4894" w14:paraId="7EFB478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Åsa Coenraads och Mats Green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D040C2" w14:paraId="08F3F158" w14:textId="77777777">
        <w:pPr>
          <w:pStyle w:val="FSHRub2"/>
        </w:pPr>
        <w:r>
          <w:t>En skadereducerande tobakspolitik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17E74A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Oläsbar"/>
  </w:docVars>
  <w:rsids>
    <w:rsidRoot w:val="00D040C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B6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43D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5CF7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6F19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5557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139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3F62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258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558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3A3F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894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2B95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0C2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1371067"/>
  <w15:chartTrackingRefBased/>
  <w15:docId w15:val="{BA64B7F0-3105-4E3C-8A17-1F3C5980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76D0FFE31DE422BBC31209D2EA557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B8F8C6-07AF-4955-827A-1C18FAC52443}"/>
      </w:docPartPr>
      <w:docPartBody>
        <w:p w:rsidR="00B214F4" w:rsidRDefault="00AD498A">
          <w:pPr>
            <w:pStyle w:val="076D0FFE31DE422BBC31209D2EA5576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2C9E6482F8C47A4902061493361C4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A220D8-EB5A-43CD-B035-7751D5969E43}"/>
      </w:docPartPr>
      <w:docPartBody>
        <w:p w:rsidR="00B214F4" w:rsidRDefault="00AD498A">
          <w:pPr>
            <w:pStyle w:val="A2C9E6482F8C47A4902061493361C47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6B1404D5DB046A3968CF5349F8E2B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104433-24D9-4B0A-914B-8CC26EBF8030}"/>
      </w:docPartPr>
      <w:docPartBody>
        <w:p w:rsidR="00B214F4" w:rsidRDefault="00AD498A">
          <w:pPr>
            <w:pStyle w:val="D6B1404D5DB046A3968CF5349F8E2B1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277A16474BD4C7D9C04421B0847C2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5052FD-77DB-4AB0-997C-45C542F50C2C}"/>
      </w:docPartPr>
      <w:docPartBody>
        <w:p w:rsidR="00B214F4" w:rsidRDefault="00AD498A">
          <w:pPr>
            <w:pStyle w:val="E277A16474BD4C7D9C04421B0847C285"/>
          </w:pPr>
          <w:r>
            <w:t xml:space="preserve"> </w:t>
          </w:r>
        </w:p>
      </w:docPartBody>
    </w:docPart>
    <w:docPart>
      <w:docPartPr>
        <w:name w:val="FF1492B1BCDD4DBC8C9198B41C887E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DBAEA3-0D76-42BF-8C62-E6B11E16F974}"/>
      </w:docPartPr>
      <w:docPartBody>
        <w:p w:rsidR="00316E41" w:rsidRDefault="00316E4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98A"/>
    <w:rsid w:val="00316E41"/>
    <w:rsid w:val="00AD498A"/>
    <w:rsid w:val="00B2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76D0FFE31DE422BBC31209D2EA55763">
    <w:name w:val="076D0FFE31DE422BBC31209D2EA55763"/>
  </w:style>
  <w:style w:type="paragraph" w:customStyle="1" w:styleId="C4ABDB2AE66044709C82E0FB5E7BA97D">
    <w:name w:val="C4ABDB2AE66044709C82E0FB5E7BA97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5D83D25E285D44B1B04CCCC3CE05DA86">
    <w:name w:val="5D83D25E285D44B1B04CCCC3CE05DA86"/>
  </w:style>
  <w:style w:type="paragraph" w:customStyle="1" w:styleId="A2C9E6482F8C47A4902061493361C478">
    <w:name w:val="A2C9E6482F8C47A4902061493361C478"/>
  </w:style>
  <w:style w:type="paragraph" w:customStyle="1" w:styleId="978517D6CF4445BD864EC8384AEB9F66">
    <w:name w:val="978517D6CF4445BD864EC8384AEB9F66"/>
  </w:style>
  <w:style w:type="paragraph" w:customStyle="1" w:styleId="0CFC2FC0C6D0458D8421901B7223BB1F">
    <w:name w:val="0CFC2FC0C6D0458D8421901B7223BB1F"/>
  </w:style>
  <w:style w:type="paragraph" w:customStyle="1" w:styleId="D6B1404D5DB046A3968CF5349F8E2B1C">
    <w:name w:val="D6B1404D5DB046A3968CF5349F8E2B1C"/>
  </w:style>
  <w:style w:type="paragraph" w:customStyle="1" w:styleId="E277A16474BD4C7D9C04421B0847C285">
    <w:name w:val="E277A16474BD4C7D9C04421B0847C2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8E2585-C107-4CFA-A357-EEF104BC5E80}"/>
</file>

<file path=customXml/itemProps2.xml><?xml version="1.0" encoding="utf-8"?>
<ds:datastoreItem xmlns:ds="http://schemas.openxmlformats.org/officeDocument/2006/customXml" ds:itemID="{C989408C-EDC9-4F33-8CF1-5DCA3F30B47D}"/>
</file>

<file path=customXml/itemProps3.xml><?xml version="1.0" encoding="utf-8"?>
<ds:datastoreItem xmlns:ds="http://schemas.openxmlformats.org/officeDocument/2006/customXml" ds:itemID="{484CD101-5658-4A58-B829-F966AA2B99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302</Words>
  <Characters>1842</Characters>
  <Application>Microsoft Office Word</Application>
  <DocSecurity>0</DocSecurity>
  <Lines>35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M2063 En skadereducerande tobakspolitik</vt:lpstr>
      <vt:lpstr>
      </vt:lpstr>
    </vt:vector>
  </TitlesOfParts>
  <Company>Sveriges riksdag</Company>
  <LinksUpToDate>false</LinksUpToDate>
  <CharactersWithSpaces>2130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