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911EB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911EBD">
        <w:tc>
          <w:tcPr>
            <w:tcW w:w="9141" w:type="dxa"/>
          </w:tcPr>
          <w:p w:rsidR="00177FF8" w:rsidRPr="00911EBD" w:rsidRDefault="00177FF8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RIKSDAGEN</w:t>
            </w:r>
          </w:p>
          <w:p w:rsidR="00177FF8" w:rsidRPr="00911EBD" w:rsidRDefault="00177FF8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911EBD" w:rsidRDefault="00177FF8">
      <w:pPr>
        <w:rPr>
          <w:sz w:val="22"/>
          <w:szCs w:val="22"/>
        </w:rPr>
      </w:pPr>
    </w:p>
    <w:p w:rsidR="00177FF8" w:rsidRPr="00911EB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911EBD">
        <w:trPr>
          <w:cantSplit/>
          <w:trHeight w:val="742"/>
        </w:trPr>
        <w:tc>
          <w:tcPr>
            <w:tcW w:w="1985" w:type="dxa"/>
          </w:tcPr>
          <w:p w:rsidR="00177FF8" w:rsidRPr="00911EBD" w:rsidRDefault="00177FF8">
            <w:pPr>
              <w:rPr>
                <w:b/>
                <w:sz w:val="22"/>
                <w:szCs w:val="22"/>
              </w:rPr>
            </w:pPr>
            <w:r w:rsidRPr="00911EB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911EBD" w:rsidRDefault="00626575" w:rsidP="00D1794C">
            <w:pPr>
              <w:rPr>
                <w:b/>
                <w:sz w:val="22"/>
                <w:szCs w:val="22"/>
              </w:rPr>
            </w:pPr>
            <w:r w:rsidRPr="00911EBD">
              <w:rPr>
                <w:b/>
                <w:sz w:val="22"/>
                <w:szCs w:val="22"/>
              </w:rPr>
              <w:t>UTSKOTTSSAMMANTRÄDE 20</w:t>
            </w:r>
            <w:r w:rsidR="004072D7" w:rsidRPr="00911EBD">
              <w:rPr>
                <w:b/>
                <w:sz w:val="22"/>
                <w:szCs w:val="22"/>
              </w:rPr>
              <w:t>2</w:t>
            </w:r>
            <w:r w:rsidR="007F4080" w:rsidRPr="00911EBD">
              <w:rPr>
                <w:b/>
                <w:sz w:val="22"/>
                <w:szCs w:val="22"/>
              </w:rPr>
              <w:t>1</w:t>
            </w:r>
            <w:r w:rsidR="000E777E" w:rsidRPr="00911EBD">
              <w:rPr>
                <w:b/>
                <w:sz w:val="22"/>
                <w:szCs w:val="22"/>
              </w:rPr>
              <w:t>/2</w:t>
            </w:r>
            <w:r w:rsidR="007F4080" w:rsidRPr="00911EBD">
              <w:rPr>
                <w:b/>
                <w:sz w:val="22"/>
                <w:szCs w:val="22"/>
              </w:rPr>
              <w:t>2</w:t>
            </w:r>
            <w:r w:rsidR="003B57EC" w:rsidRPr="00911EBD">
              <w:rPr>
                <w:b/>
                <w:sz w:val="22"/>
                <w:szCs w:val="22"/>
              </w:rPr>
              <w:t>:</w:t>
            </w:r>
            <w:r w:rsidR="002C6E44" w:rsidRPr="00911EBD">
              <w:rPr>
                <w:b/>
                <w:sz w:val="22"/>
                <w:szCs w:val="22"/>
              </w:rPr>
              <w:t>41</w:t>
            </w:r>
          </w:p>
        </w:tc>
      </w:tr>
      <w:tr w:rsidR="00177FF8" w:rsidRPr="00911EBD">
        <w:tc>
          <w:tcPr>
            <w:tcW w:w="1985" w:type="dxa"/>
          </w:tcPr>
          <w:p w:rsidR="00177FF8" w:rsidRPr="00911EBD" w:rsidRDefault="00177FF8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911EBD" w:rsidRDefault="00626575" w:rsidP="00FB0559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20</w:t>
            </w:r>
            <w:r w:rsidR="00CB71B9" w:rsidRPr="00911EBD">
              <w:rPr>
                <w:sz w:val="22"/>
                <w:szCs w:val="22"/>
              </w:rPr>
              <w:t>2</w:t>
            </w:r>
            <w:r w:rsidR="00E0771A" w:rsidRPr="00911EBD">
              <w:rPr>
                <w:sz w:val="22"/>
                <w:szCs w:val="22"/>
              </w:rPr>
              <w:t>2</w:t>
            </w:r>
            <w:r w:rsidR="008C2D5B" w:rsidRPr="00911EBD">
              <w:rPr>
                <w:sz w:val="22"/>
                <w:szCs w:val="22"/>
              </w:rPr>
              <w:t>-</w:t>
            </w:r>
            <w:r w:rsidR="00E0771A" w:rsidRPr="00911EBD">
              <w:rPr>
                <w:sz w:val="22"/>
                <w:szCs w:val="22"/>
              </w:rPr>
              <w:t>0</w:t>
            </w:r>
            <w:r w:rsidR="002C6E44" w:rsidRPr="00911EBD">
              <w:rPr>
                <w:sz w:val="22"/>
                <w:szCs w:val="22"/>
              </w:rPr>
              <w:t>4</w:t>
            </w:r>
            <w:r w:rsidR="00374911" w:rsidRPr="00911EBD">
              <w:rPr>
                <w:sz w:val="22"/>
                <w:szCs w:val="22"/>
              </w:rPr>
              <w:t>-</w:t>
            </w:r>
            <w:r w:rsidR="002C6E44" w:rsidRPr="00911EBD">
              <w:rPr>
                <w:sz w:val="22"/>
                <w:szCs w:val="22"/>
              </w:rPr>
              <w:t>05</w:t>
            </w:r>
          </w:p>
        </w:tc>
      </w:tr>
      <w:tr w:rsidR="00177FF8" w:rsidRPr="00911EBD">
        <w:tc>
          <w:tcPr>
            <w:tcW w:w="1985" w:type="dxa"/>
          </w:tcPr>
          <w:p w:rsidR="00177FF8" w:rsidRPr="00911EBD" w:rsidRDefault="00177FF8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911EBD" w:rsidRDefault="000E0872" w:rsidP="00231475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09</w:t>
            </w:r>
            <w:r w:rsidR="00B54A57" w:rsidRPr="00911EBD">
              <w:rPr>
                <w:sz w:val="22"/>
                <w:szCs w:val="22"/>
              </w:rPr>
              <w:t>.</w:t>
            </w:r>
            <w:r w:rsidR="0021176A" w:rsidRPr="00911EBD">
              <w:rPr>
                <w:sz w:val="22"/>
                <w:szCs w:val="22"/>
              </w:rPr>
              <w:t>0</w:t>
            </w:r>
            <w:r w:rsidR="00B5691D" w:rsidRPr="00911EBD">
              <w:rPr>
                <w:sz w:val="22"/>
                <w:szCs w:val="22"/>
              </w:rPr>
              <w:t>0</w:t>
            </w:r>
            <w:r w:rsidR="00762508" w:rsidRPr="00911EBD">
              <w:rPr>
                <w:sz w:val="22"/>
                <w:szCs w:val="22"/>
              </w:rPr>
              <w:t xml:space="preserve"> </w:t>
            </w:r>
            <w:r w:rsidR="00A65CBD" w:rsidRPr="00911EBD">
              <w:rPr>
                <w:sz w:val="22"/>
                <w:szCs w:val="22"/>
              </w:rPr>
              <w:t xml:space="preserve">– </w:t>
            </w:r>
            <w:r w:rsidR="007D44F1" w:rsidRPr="00911EBD">
              <w:rPr>
                <w:sz w:val="22"/>
                <w:szCs w:val="22"/>
              </w:rPr>
              <w:t>11.45</w:t>
            </w:r>
          </w:p>
        </w:tc>
      </w:tr>
      <w:tr w:rsidR="00177FF8" w:rsidRPr="00911EBD">
        <w:tc>
          <w:tcPr>
            <w:tcW w:w="1985" w:type="dxa"/>
          </w:tcPr>
          <w:p w:rsidR="00177FF8" w:rsidRPr="00911EBD" w:rsidRDefault="00177FF8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911EBD" w:rsidRDefault="00177FF8">
            <w:pPr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Se bilaga 1</w:t>
            </w:r>
            <w:r w:rsidR="00B3587B" w:rsidRPr="00911EBD">
              <w:rPr>
                <w:sz w:val="22"/>
                <w:szCs w:val="22"/>
              </w:rPr>
              <w:t xml:space="preserve"> </w:t>
            </w:r>
          </w:p>
        </w:tc>
      </w:tr>
    </w:tbl>
    <w:p w:rsidR="00177FF8" w:rsidRPr="00911EBD" w:rsidRDefault="00177FF8">
      <w:pPr>
        <w:rPr>
          <w:sz w:val="22"/>
          <w:szCs w:val="22"/>
        </w:rPr>
      </w:pPr>
    </w:p>
    <w:p w:rsidR="00177FF8" w:rsidRPr="00911EB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911EB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D5AFA" w:rsidRPr="00911EBD" w:rsidTr="002241EF">
        <w:tc>
          <w:tcPr>
            <w:tcW w:w="567" w:type="dxa"/>
          </w:tcPr>
          <w:p w:rsidR="004D5AFA" w:rsidRPr="00911EBD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1E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0475" w:rsidRPr="00911EB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2A12D9" w:rsidRPr="00911EBD" w:rsidRDefault="000E0872" w:rsidP="00B76E61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Informationsinhämtning med anledning av utskottsinitiativ avseende artskydd</w:t>
            </w:r>
          </w:p>
          <w:p w:rsidR="00C41515" w:rsidRPr="00911EBD" w:rsidRDefault="002C6E44" w:rsidP="00B76E61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color w:val="000000"/>
                <w:sz w:val="22"/>
                <w:szCs w:val="22"/>
              </w:rPr>
              <w:t xml:space="preserve">Naturskyddsföreningen, Världsnaturfonden, </w:t>
            </w:r>
            <w:proofErr w:type="spellStart"/>
            <w:r w:rsidRPr="00911EBD">
              <w:rPr>
                <w:color w:val="000000"/>
                <w:sz w:val="22"/>
                <w:szCs w:val="22"/>
              </w:rPr>
              <w:t>BirdLife</w:t>
            </w:r>
            <w:proofErr w:type="spellEnd"/>
            <w:r w:rsidRPr="00911EBD">
              <w:rPr>
                <w:color w:val="000000"/>
                <w:sz w:val="22"/>
                <w:szCs w:val="22"/>
              </w:rPr>
              <w:t xml:space="preserve"> Sverige, Lantbrukarnas riksförbund, Skogsindustrierna, Jordägarna, Södra skogsägarna, </w:t>
            </w:r>
            <w:proofErr w:type="spellStart"/>
            <w:r w:rsidRPr="00911EBD">
              <w:rPr>
                <w:color w:val="000000"/>
                <w:sz w:val="22"/>
                <w:szCs w:val="22"/>
              </w:rPr>
              <w:t>Mellanskog</w:t>
            </w:r>
            <w:proofErr w:type="spellEnd"/>
            <w:r w:rsidRPr="00911EBD">
              <w:rPr>
                <w:color w:val="000000"/>
                <w:sz w:val="22"/>
                <w:szCs w:val="22"/>
              </w:rPr>
              <w:t xml:space="preserve"> och Norra skogsägarna </w:t>
            </w:r>
            <w:r w:rsidRPr="00911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lämnade, på plats och på distans, sin syn på </w:t>
            </w:r>
            <w:r w:rsidR="00E86DCC" w:rsidRPr="00911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två </w:t>
            </w:r>
            <w:r w:rsidRPr="00911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utskottsinitiativ om artskydd och svarade på ledamöternas frågor. </w:t>
            </w:r>
          </w:p>
        </w:tc>
      </w:tr>
      <w:tr w:rsidR="00C007A8" w:rsidRPr="00911EBD" w:rsidTr="002241EF">
        <w:tc>
          <w:tcPr>
            <w:tcW w:w="567" w:type="dxa"/>
          </w:tcPr>
          <w:p w:rsidR="00C007A8" w:rsidRPr="00911EBD" w:rsidRDefault="00C007A8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1E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0475" w:rsidRPr="00911EB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C41515" w:rsidRPr="00911EBD" w:rsidRDefault="00C007A8" w:rsidP="000E087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Fråga om utskottsinitiativ - Beredskap med anledning av risk för brist på </w:t>
            </w:r>
            <w:proofErr w:type="spellStart"/>
            <w:r w:rsidRPr="00911E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AdBlue</w:t>
            </w:r>
            <w:proofErr w:type="spellEnd"/>
            <w:r w:rsidRPr="00911E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(SD)</w:t>
            </w:r>
            <w:r w:rsidRPr="00911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007A8" w:rsidRPr="00911EBD" w:rsidRDefault="00C007A8" w:rsidP="000E087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behandlingen av frågan om ett initiativ av beredskap med anledning av risk för brist på </w:t>
            </w:r>
            <w:proofErr w:type="spellStart"/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AdBlue</w:t>
            </w:r>
            <w:proofErr w:type="spellEnd"/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(SD). </w:t>
            </w:r>
          </w:p>
          <w:p w:rsidR="002A12D9" w:rsidRPr="00911EBD" w:rsidRDefault="002A12D9" w:rsidP="00E86DCC">
            <w:pPr>
              <w:rPr>
                <w:bCs/>
                <w:color w:val="000000"/>
                <w:sz w:val="22"/>
                <w:szCs w:val="22"/>
              </w:rPr>
            </w:pPr>
            <w:r w:rsidRPr="00911EBD">
              <w:rPr>
                <w:bCs/>
                <w:color w:val="000000"/>
                <w:sz w:val="22"/>
                <w:szCs w:val="22"/>
              </w:rPr>
              <w:t xml:space="preserve">Utskottet beslutade att påbörja ett beredningsarbete i syfte att kunna ta ett utskottsinitiativ i frågan. 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Socialdemokraterna, Kristdemokraterna och Miljöpartiet begärde i enlighet med 10 kap. 9 § riksdagsordningen att utskottet ska inhämta upplysningar i ärendet från </w:t>
            </w:r>
            <w:r w:rsidR="00F74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regeringen och 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Naturvårdsverket. 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widowControl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Socialdemokraterna, Sverigedemokraterna, Centerpartiet, Kristdemokraterna, Liberalerna och Miljöpartiet begärde i enlighet med </w:t>
            </w:r>
            <w:r w:rsidR="006C48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 kap. 9 § riksdagsordningen att utskottet ska inhämta upplysningar i ärendet från</w:t>
            </w:r>
            <w:r w:rsidR="00F74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en företrädare för 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instrText xml:space="preserve"> HYPERLINK "https://www.me.se/arbetsgivarstod/kollektivavtal/" </w:instrTex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F74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relevant k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emi</w:t>
            </w:r>
            <w:r w:rsidR="00F74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 eller drivmedels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industri. </w:t>
            </w:r>
          </w:p>
          <w:p w:rsidR="00911EBD" w:rsidRPr="00911EBD" w:rsidRDefault="00911EBD" w:rsidP="00911EBD">
            <w:pPr>
              <w:rPr>
                <w:bCs/>
                <w:color w:val="000000"/>
                <w:sz w:val="22"/>
                <w:szCs w:val="22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Moderaterna, Liberalerna och Miljöpartiet begärde i enlighet med 10 kap. </w:t>
            </w:r>
            <w:r w:rsidR="006C48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9 § riksdagsordningen att utskottet ska inhämta upplysningar i ärendet från </w:t>
            </w:r>
            <w:r w:rsidR="00F74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Transportstyrelsen.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Socialdemokraterna, Moderaterna, Sverigedemokraterna, Kristdemokraterna och Liberalerna begärde i enlighet med 10 kap. 9 § riksdagsordningen att utskottet ska inhämta upplysningar i ärendet från </w:t>
            </w:r>
            <w:proofErr w:type="spellStart"/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Mobility</w:t>
            </w:r>
            <w:proofErr w:type="spellEnd"/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Sweden Association AB. 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Moderaterna, Sverigedemokraterna, Centerpartiet och Kristdemokraterna begärde i enlighet med 10 kap. 9 § riksdagsordningen att utskottet ska inhämta upplysningar i ärendet från Drivkraft Sverige.  </w:t>
            </w:r>
          </w:p>
          <w:p w:rsidR="00E86DCC" w:rsidRPr="00911EBD" w:rsidRDefault="00E86DCC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Moderaterna, Sverigedemokraterna, Centerpartiet, Kristdemokraterna och Liberalerna begärde i enlighet med 10 kap. 9 § riksdagsordningen att utskottet ska inhämta upplysningar i ärendet från Sveriges Åkeriföretag.   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Socialdemokraterna, Moderaterna, Kristdemokraterna och Liberalerna begärde i enlighet med 10 kap. 9 § riksdagsordningen att utskottet ska inhämta upplysningar i ärendet från Lantbrukarnas riksförbund och Skogsindustrierna.   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widowControl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Moderaterna, Sverigedemokraterna och Kristdemokraterna begärde i enlighet med 10 kap. 9 § riksdagsordningen att utskottet ska inhämta upplysningar i ärendet från </w: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instrText xml:space="preserve"> HYPERLINK "https://www.me.se/arbetsgivarstod/kollektivavtal/" </w:instrText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Maskinentreprenörerna. </w:t>
            </w:r>
          </w:p>
          <w:p w:rsidR="00911EBD" w:rsidRPr="00911EBD" w:rsidRDefault="00911EBD" w:rsidP="00911EBD">
            <w:pPr>
              <w:rPr>
                <w:bCs/>
                <w:color w:val="000000"/>
                <w:sz w:val="22"/>
                <w:szCs w:val="22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i enlighet med 10 kap. 4 § riksdagsordningen inhämta upplysningar i ärendet i överensstämmelse med vad Socialdemokraterna, Moderaterna, Sverigedemokraterna, Centerpartiet, Kristdemokraterna, Liberalerna och Miljöpartiet begärt. </w:t>
            </w:r>
            <w:r w:rsidR="00F74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företrädare för regeringen, industrin och Transportstyrelsen ska bjudas in till utskottet och att övriga upplysningar inhämtas skriftligt.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  <w:p w:rsidR="00911EBD" w:rsidRPr="00911EBD" w:rsidRDefault="00911EBD" w:rsidP="00911EB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bCs/>
                <w:color w:val="000000"/>
                <w:sz w:val="22"/>
                <w:szCs w:val="22"/>
              </w:rPr>
              <w:t xml:space="preserve">Ärendet bordlades. </w:t>
            </w:r>
          </w:p>
          <w:p w:rsidR="00911EBD" w:rsidRPr="00911EBD" w:rsidRDefault="00911EBD" w:rsidP="00E86DC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A12D9" w:rsidRPr="00911EBD" w:rsidTr="002241EF">
        <w:tc>
          <w:tcPr>
            <w:tcW w:w="567" w:type="dxa"/>
          </w:tcPr>
          <w:p w:rsidR="002A12D9" w:rsidRPr="00911EBD" w:rsidRDefault="002A12D9" w:rsidP="002A12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1EB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86DCC" w:rsidRPr="00911EB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2A12D9" w:rsidRPr="00911EBD" w:rsidRDefault="002A12D9" w:rsidP="002A12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1EBD">
              <w:rPr>
                <w:b/>
                <w:snapToGrid w:val="0"/>
                <w:sz w:val="22"/>
                <w:szCs w:val="22"/>
              </w:rPr>
              <w:t>Överlämnande av motionsyrkande</w:t>
            </w: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1E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11EBD">
              <w:rPr>
                <w:snapToGrid w:val="0"/>
                <w:sz w:val="22"/>
                <w:szCs w:val="22"/>
              </w:rPr>
              <w:t xml:space="preserve">Utskottet beslutade att överlämna motion 2021/22:3118 yrkande 4 av Cecilia Widegren (M) till civilutskottet under förutsättning att det mottagande utskottet tar emot motionen. </w:t>
            </w: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2A12D9" w:rsidRPr="00911EBD" w:rsidRDefault="002A12D9" w:rsidP="002A12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2A12D9" w:rsidRPr="00911EBD" w:rsidRDefault="002A12D9" w:rsidP="002A12D9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A12D9" w:rsidRPr="00911EBD" w:rsidTr="00C5706E">
        <w:tc>
          <w:tcPr>
            <w:tcW w:w="567" w:type="dxa"/>
          </w:tcPr>
          <w:p w:rsidR="002A12D9" w:rsidRPr="00911EBD" w:rsidRDefault="002A12D9" w:rsidP="002A12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1E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6DCC" w:rsidRPr="00911EB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2A12D9" w:rsidRPr="00911EBD" w:rsidRDefault="002A12D9" w:rsidP="002A12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2A12D9" w:rsidRPr="00911EBD" w:rsidRDefault="002A12D9" w:rsidP="002A12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A12D9" w:rsidRPr="00911EBD" w:rsidRDefault="002A12D9" w:rsidP="002A12D9">
            <w:pPr>
              <w:rPr>
                <w:snapToGrid w:val="0"/>
                <w:sz w:val="22"/>
                <w:szCs w:val="22"/>
              </w:rPr>
            </w:pPr>
            <w:r w:rsidRPr="00911EBD">
              <w:rPr>
                <w:snapToGrid w:val="0"/>
                <w:sz w:val="22"/>
                <w:szCs w:val="22"/>
              </w:rPr>
              <w:t>Nästa sammanträde äger rum torsdagen den 7 april 2022 kl. 10.00.</w:t>
            </w:r>
          </w:p>
          <w:p w:rsidR="002A12D9" w:rsidRPr="00911EBD" w:rsidRDefault="002A12D9" w:rsidP="002A12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A12D9" w:rsidRPr="00911EB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Vid protokollet</w:t>
            </w: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Justeras den 19 april 2022</w:t>
            </w: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2A12D9" w:rsidRPr="00911EBD" w:rsidRDefault="002A12D9" w:rsidP="002A12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2A12D9" w:rsidRPr="00911EBD" w:rsidRDefault="00BA1D0A" w:rsidP="002A12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911EB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911EBD" w:rsidRDefault="00B96E81" w:rsidP="001806D9">
      <w:pPr>
        <w:pStyle w:val="Brdtext"/>
        <w:rPr>
          <w:sz w:val="22"/>
          <w:szCs w:val="22"/>
        </w:rPr>
        <w:sectPr w:rsidR="00B96E81" w:rsidRPr="00911EB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911EB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911EB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911EBD">
              <w:rPr>
                <w:sz w:val="22"/>
                <w:szCs w:val="22"/>
              </w:rPr>
              <w:lastRenderedPageBreak/>
              <w:br w:type="page"/>
            </w:r>
            <w:r w:rsidRPr="00911EB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911EB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11EB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911EB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11EBD">
              <w:rPr>
                <w:b/>
                <w:sz w:val="22"/>
                <w:szCs w:val="22"/>
              </w:rPr>
              <w:t xml:space="preserve">Bilaga 1 </w:t>
            </w:r>
            <w:r w:rsidRPr="00911EBD">
              <w:rPr>
                <w:sz w:val="22"/>
                <w:szCs w:val="22"/>
              </w:rPr>
              <w:t xml:space="preserve">till </w:t>
            </w:r>
          </w:p>
          <w:p w:rsidR="009823FA" w:rsidRPr="00911EB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prot. 20</w:t>
            </w:r>
            <w:r w:rsidR="007A1132" w:rsidRPr="00911EBD">
              <w:rPr>
                <w:sz w:val="22"/>
                <w:szCs w:val="22"/>
              </w:rPr>
              <w:t>2</w:t>
            </w:r>
            <w:r w:rsidR="007F4080" w:rsidRPr="00911EBD">
              <w:rPr>
                <w:sz w:val="22"/>
                <w:szCs w:val="22"/>
              </w:rPr>
              <w:t>1</w:t>
            </w:r>
            <w:r w:rsidRPr="00911EBD">
              <w:rPr>
                <w:sz w:val="22"/>
                <w:szCs w:val="22"/>
              </w:rPr>
              <w:t>/</w:t>
            </w:r>
            <w:r w:rsidR="000E777E" w:rsidRPr="00911EBD">
              <w:rPr>
                <w:sz w:val="22"/>
                <w:szCs w:val="22"/>
              </w:rPr>
              <w:t>2</w:t>
            </w:r>
            <w:r w:rsidR="007F4080" w:rsidRPr="00911EBD">
              <w:rPr>
                <w:sz w:val="22"/>
                <w:szCs w:val="22"/>
              </w:rPr>
              <w:t>2</w:t>
            </w:r>
            <w:r w:rsidRPr="00911EBD">
              <w:rPr>
                <w:sz w:val="22"/>
                <w:szCs w:val="22"/>
              </w:rPr>
              <w:t>:</w:t>
            </w:r>
            <w:r w:rsidR="002C6E44" w:rsidRPr="00911EBD">
              <w:rPr>
                <w:sz w:val="22"/>
                <w:szCs w:val="22"/>
              </w:rPr>
              <w:t>41</w:t>
            </w:r>
          </w:p>
        </w:tc>
      </w:tr>
      <w:tr w:rsidR="009823FA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11EB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11EB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 xml:space="preserve">§ </w:t>
            </w:r>
            <w:r w:rsidR="00304EFD" w:rsidRPr="00911EBD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11EB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 xml:space="preserve"> </w:t>
            </w:r>
            <w:r w:rsidR="00304EFD" w:rsidRPr="00911EBD">
              <w:rPr>
                <w:sz w:val="22"/>
                <w:szCs w:val="22"/>
              </w:rPr>
              <w:t>§ 2–</w:t>
            </w:r>
            <w:r w:rsidR="00E86DCC" w:rsidRPr="00911EB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11EB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11EB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11EB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11EB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V</w:t>
            </w: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911EBD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911EBD">
              <w:rPr>
                <w:sz w:val="22"/>
                <w:szCs w:val="22"/>
                <w:lang w:eastAsia="en-US"/>
              </w:rPr>
              <w:t>Kristina Yngwe (C),</w:t>
            </w:r>
            <w:r w:rsidRPr="00911EB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1EB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911EB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911EB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911EB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911EB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911EB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11EB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11EB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911EB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911EB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11EB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11EB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Magnus Manhammar (S)</w:t>
            </w:r>
            <w:r w:rsidR="00D64A54" w:rsidRPr="00911EBD">
              <w:rPr>
                <w:sz w:val="22"/>
                <w:szCs w:val="22"/>
                <w:lang w:eastAsia="en-US"/>
              </w:rPr>
              <w:t xml:space="preserve"> tjl. t.o.m. </w:t>
            </w:r>
            <w:proofErr w:type="gramStart"/>
            <w:r w:rsidR="00D64A54" w:rsidRPr="00911EBD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11EB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11EB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11EBD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911EBD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Jakob Olofsgård</w:t>
            </w:r>
            <w:r w:rsidR="00B40F4D" w:rsidRPr="00911EB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911EB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911EB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11EB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911EBD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</w:rPr>
              <w:t xml:space="preserve">Birger </w:t>
            </w:r>
            <w:r w:rsidRPr="00911EBD">
              <w:rPr>
                <w:sz w:val="22"/>
                <w:szCs w:val="22"/>
                <w:lang w:eastAsia="en-US"/>
              </w:rPr>
              <w:t>Lahti</w:t>
            </w:r>
            <w:r w:rsidRPr="00911EB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911EB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11EB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911EBD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11EB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11EB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11EB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 xml:space="preserve">Helena </w:t>
            </w:r>
            <w:r w:rsidR="00BF17F3" w:rsidRPr="00911EBD">
              <w:rPr>
                <w:sz w:val="22"/>
                <w:szCs w:val="22"/>
              </w:rPr>
              <w:t>Storckenfeldt</w:t>
            </w:r>
            <w:r w:rsidRPr="00911EB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11EB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11EB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911EB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04EF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11EB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EFD" w:rsidRPr="00911EBD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11EB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C55175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55175">
              <w:rPr>
                <w:sz w:val="16"/>
                <w:szCs w:val="16"/>
              </w:rPr>
              <w:t>N = Närvarande, V = Votering</w:t>
            </w:r>
          </w:p>
        </w:tc>
        <w:tc>
          <w:tcPr>
            <w:tcW w:w="5245" w:type="dxa"/>
            <w:gridSpan w:val="14"/>
          </w:tcPr>
          <w:p w:rsidR="00B40F4D" w:rsidRPr="00C55175" w:rsidRDefault="00304E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55175">
              <w:rPr>
                <w:sz w:val="16"/>
                <w:szCs w:val="16"/>
              </w:rPr>
              <w:t>X = ledamöter som deltagit - O = ledamöter som härutöver har varit närvarande</w:t>
            </w:r>
          </w:p>
        </w:tc>
      </w:tr>
      <w:bookmarkEnd w:id="1"/>
    </w:tbl>
    <w:p w:rsidR="00D1794C" w:rsidRPr="00911EBD" w:rsidRDefault="00D1794C" w:rsidP="000E0872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D1794C" w:rsidRPr="00911EB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2EFC"/>
    <w:multiLevelType w:val="multilevel"/>
    <w:tmpl w:val="8D44EB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6233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0872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85401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2D9"/>
    <w:rsid w:val="002A14AC"/>
    <w:rsid w:val="002A3C5F"/>
    <w:rsid w:val="002C1D92"/>
    <w:rsid w:val="002C5FED"/>
    <w:rsid w:val="002C6E44"/>
    <w:rsid w:val="002D06F9"/>
    <w:rsid w:val="002D20B8"/>
    <w:rsid w:val="002D5CC4"/>
    <w:rsid w:val="002E536D"/>
    <w:rsid w:val="002F25FD"/>
    <w:rsid w:val="00302EBE"/>
    <w:rsid w:val="00304EFD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A45C4"/>
    <w:rsid w:val="003B009D"/>
    <w:rsid w:val="003B0B00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0475"/>
    <w:rsid w:val="004310CA"/>
    <w:rsid w:val="00440E5D"/>
    <w:rsid w:val="00441F4F"/>
    <w:rsid w:val="004425D3"/>
    <w:rsid w:val="00451DB7"/>
    <w:rsid w:val="004557F4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0286"/>
    <w:rsid w:val="004B1E7E"/>
    <w:rsid w:val="004C58F4"/>
    <w:rsid w:val="004D5AFA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4B5F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9597E"/>
    <w:rsid w:val="006A63A7"/>
    <w:rsid w:val="006B107C"/>
    <w:rsid w:val="006C1EB7"/>
    <w:rsid w:val="006C4868"/>
    <w:rsid w:val="006D05CF"/>
    <w:rsid w:val="006D0FD8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D44F1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567C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1EBD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3CF9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87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76E61"/>
    <w:rsid w:val="00B80318"/>
    <w:rsid w:val="00B86868"/>
    <w:rsid w:val="00B916EB"/>
    <w:rsid w:val="00B92FE4"/>
    <w:rsid w:val="00B96E81"/>
    <w:rsid w:val="00BA1D0A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07A8"/>
    <w:rsid w:val="00C013F6"/>
    <w:rsid w:val="00C07C37"/>
    <w:rsid w:val="00C11E5F"/>
    <w:rsid w:val="00C20B9F"/>
    <w:rsid w:val="00C20F78"/>
    <w:rsid w:val="00C22E5F"/>
    <w:rsid w:val="00C367C6"/>
    <w:rsid w:val="00C41515"/>
    <w:rsid w:val="00C55175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3FDE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4A54"/>
    <w:rsid w:val="00D75A18"/>
    <w:rsid w:val="00D830E6"/>
    <w:rsid w:val="00D87D66"/>
    <w:rsid w:val="00D94F64"/>
    <w:rsid w:val="00D95C10"/>
    <w:rsid w:val="00DA2C47"/>
    <w:rsid w:val="00DA34F3"/>
    <w:rsid w:val="00DA5AAC"/>
    <w:rsid w:val="00DA6FC3"/>
    <w:rsid w:val="00DB1D54"/>
    <w:rsid w:val="00DB491C"/>
    <w:rsid w:val="00DC1960"/>
    <w:rsid w:val="00DC305F"/>
    <w:rsid w:val="00DC46BF"/>
    <w:rsid w:val="00DC48A8"/>
    <w:rsid w:val="00DC7CE4"/>
    <w:rsid w:val="00DD06D6"/>
    <w:rsid w:val="00DD7DD7"/>
    <w:rsid w:val="00DE45E6"/>
    <w:rsid w:val="00DF1920"/>
    <w:rsid w:val="00DF1AA1"/>
    <w:rsid w:val="00DF2A5B"/>
    <w:rsid w:val="00DF4E44"/>
    <w:rsid w:val="00DF69C9"/>
    <w:rsid w:val="00E0771A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86DCC"/>
    <w:rsid w:val="00E97449"/>
    <w:rsid w:val="00EA5C1E"/>
    <w:rsid w:val="00EB5801"/>
    <w:rsid w:val="00EC7E9B"/>
    <w:rsid w:val="00ED0DF3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461A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E9110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1EB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4B028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8979-C437-4105-8F80-08877542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674</Words>
  <Characters>4872</Characters>
  <Application>Microsoft Office Word</Application>
  <DocSecurity>0</DocSecurity>
  <Lines>974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35</cp:revision>
  <cp:lastPrinted>2020-10-20T07:22:00Z</cp:lastPrinted>
  <dcterms:created xsi:type="dcterms:W3CDTF">2022-03-25T08:54:00Z</dcterms:created>
  <dcterms:modified xsi:type="dcterms:W3CDTF">2022-04-19T11:51:00Z</dcterms:modified>
</cp:coreProperties>
</file>