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4AB" w:rsidRPr="006024AB" w:rsidRDefault="006024AB">
      <w:pPr>
        <w:pStyle w:val="Frslagsrubrik"/>
      </w:pPr>
      <w:r w:rsidRPr="006024AB">
        <w:t>Förslag till riksdagsbeslut</w:t>
      </w:r>
    </w:p>
    <w:p w:rsidR="006024AB" w:rsidRPr="006024AB" w:rsidRDefault="006024AB">
      <w:pPr>
        <w:pStyle w:val="Hemstlatt"/>
        <w:ind w:left="0"/>
      </w:pPr>
      <w:r w:rsidRPr="006024AB">
        <w:t xml:space="preserve">Riksdagen tillkännager för regeringen som sin mening vad som anförs i motionen om behovet av en översyn av asylrätten. </w:t>
      </w:r>
    </w:p>
    <w:p w:rsidR="006024AB" w:rsidRPr="006024AB" w:rsidRDefault="006024AB">
      <w:pPr>
        <w:pStyle w:val="Rubrik1"/>
      </w:pPr>
      <w:r w:rsidRPr="006024AB">
        <w:t>Motivering</w:t>
      </w:r>
    </w:p>
    <w:p w:rsidR="006024AB" w:rsidRPr="006024AB" w:rsidRDefault="006024AB">
      <w:pPr>
        <w:rPr>
          <w:szCs w:val="24"/>
        </w:rPr>
      </w:pPr>
      <w:r w:rsidRPr="006024AB">
        <w:rPr>
          <w:szCs w:val="24"/>
        </w:rPr>
        <w:t xml:space="preserve">Personer som lever i Mellanöstern och konverterar från islam till en annan religion, exempelvis kristendom, lever ofta under dödshot och kan inte öppet bekänna sig till sin nya tro. </w:t>
      </w:r>
      <w:r w:rsidRPr="006024AB">
        <w:rPr>
          <w:spacing w:val="2"/>
          <w:szCs w:val="24"/>
        </w:rPr>
        <w:t>Det är människor som är i stort behov av skydd. Fram till 1995 ansåg Mi</w:t>
      </w:r>
      <w:r w:rsidRPr="006024AB">
        <w:rPr>
          <w:szCs w:val="24"/>
        </w:rPr>
        <w:t>grationsverket att detta var synnerliga skäl för att beviljas asyl i Sverige, men det ändrades 1996. De senaste åren har vi sett flera fall där människor fått avslag på sin asylansökan, trots att de kommer att leva under ständigt hot när der återvänder hem på grund av att de konverterat.</w:t>
      </w:r>
    </w:p>
    <w:p w:rsidR="006024AB" w:rsidRPr="006024AB" w:rsidRDefault="006024AB">
      <w:pPr>
        <w:pStyle w:val="Normaltindrag"/>
      </w:pPr>
      <w:r w:rsidRPr="006024AB">
        <w:t>Kristnas situation i Mellanöstern är väldigt svår. I Irak har en stor del av de kristna konvertiterna tvingats fly de senaste åren. De kristna utsätts m</w:t>
      </w:r>
      <w:r w:rsidRPr="006024AB">
        <w:t>ord, förföljelse, våldtäkter och trakasserier. Kyrkor bränns ner, andra är ockuper</w:t>
      </w:r>
      <w:r w:rsidRPr="006024AB">
        <w:t>a</w:t>
      </w:r>
      <w:r w:rsidRPr="006024AB">
        <w:t>de av sunni- eller shiamuslimska extremister.</w:t>
      </w:r>
    </w:p>
    <w:p w:rsidR="006024AB" w:rsidRPr="006024AB" w:rsidRDefault="006024AB">
      <w:pPr>
        <w:pStyle w:val="Normaltindrag"/>
      </w:pPr>
      <w:r w:rsidRPr="006024AB">
        <w:t>Även i Iran är konvertiters situation svår. I Iran är det olagligt att byta rel</w:t>
      </w:r>
      <w:r w:rsidRPr="006024AB">
        <w:t>i</w:t>
      </w:r>
      <w:r w:rsidRPr="006024AB">
        <w:t>gion och det ses som ett brott mot islam och en förolämpning av profeten Mohammed. Att konvertera kan straffas med döden. På senare tid har arrest</w:t>
      </w:r>
      <w:r w:rsidRPr="006024AB">
        <w:t>e</w:t>
      </w:r>
      <w:r w:rsidRPr="006024AB">
        <w:t>ringarna av kristna ökat i landet. Rapporter från bland annat UNHCR visar att konvertiter ”försvinner” och sannolikt dödas i Iran.</w:t>
      </w:r>
    </w:p>
    <w:p w:rsidR="006024AB" w:rsidRPr="006024AB" w:rsidRDefault="006024AB">
      <w:pPr>
        <w:pStyle w:val="Normaltindrag"/>
      </w:pPr>
      <w:r w:rsidRPr="006024AB">
        <w:t>Enligt svensk asylrätt är den som ”</w:t>
      </w:r>
      <w:r w:rsidRPr="006024AB">
        <w:rPr>
          <w:rStyle w:val="citatchar"/>
          <w:rFonts w:ascii="Times New Roman" w:hAnsi="Times New Roman"/>
          <w:color w:val="000000"/>
          <w:szCs w:val="24"/>
        </w:rPr>
        <w:t xml:space="preserve">har starka skäl till </w:t>
      </w:r>
      <w:r w:rsidRPr="006024AB">
        <w:rPr>
          <w:rStyle w:val="citatchar"/>
          <w:rFonts w:ascii="Times New Roman" w:hAnsi="Times New Roman"/>
          <w:color w:val="000000"/>
          <w:spacing w:val="-2"/>
          <w:szCs w:val="24"/>
        </w:rPr>
        <w:t>att vara rädd för till exempel dödsstraff eller tortyr</w:t>
      </w:r>
      <w:r w:rsidRPr="006024AB">
        <w:rPr>
          <w:spacing w:val="-2"/>
        </w:rPr>
        <w:t>” skyddsbehövan</w:t>
      </w:r>
      <w:r w:rsidRPr="006024AB">
        <w:t>de och kan få stanna i Sverige. Idag uppmanas personer som söker asyl i Sverige, just på grund av att de är konvertiter, eller som under sin tid i Sverige konverterat från islam till kri</w:t>
      </w:r>
      <w:r w:rsidRPr="006024AB">
        <w:t>s</w:t>
      </w:r>
      <w:r w:rsidRPr="006024AB">
        <w:t>tendom, men fått avslag, till att ”hålla låg profil” med sin religion eftersom de då inte längre är intressanta för myndigheterna.</w:t>
      </w:r>
    </w:p>
    <w:p w:rsidR="006024AB" w:rsidRPr="006024AB" w:rsidRDefault="006024AB">
      <w:pPr>
        <w:pStyle w:val="Normaltindrag"/>
      </w:pPr>
      <w:r w:rsidRPr="006024AB">
        <w:lastRenderedPageBreak/>
        <w:t xml:space="preserve">Det visar på en bristande kunskap om religionsutövande. Det är naturligt för de flesta som erkänner sig </w:t>
      </w:r>
      <w:r w:rsidRPr="006024AB">
        <w:t>till en religion att inte vilja smyga med den. Det är inte acceptabelt att regelverk och kriterier tillåter att människor skickas tillbaka till det land de flytt ifrån för att leva i ett förtryck och under dödshot på grund av sin tro. Att värna om religionsfrihet innebär att människor inte ska behöva ”ligga lågt” med sin religiösa övertygelse.</w:t>
      </w:r>
    </w:p>
    <w:p w:rsidR="006024AB" w:rsidRPr="006024AB" w:rsidRDefault="006024AB">
      <w:pPr>
        <w:pStyle w:val="Normaltindrag"/>
      </w:pPr>
      <w:r w:rsidRPr="006024AB">
        <w:t>Migrationsverket har nyligen informerat om att man startat ett nätverk för att uppmärksamma homo-, bi- och transsexuellas situation gällande asylfr</w:t>
      </w:r>
      <w:r w:rsidRPr="006024AB">
        <w:t>å</w:t>
      </w:r>
      <w:r w:rsidRPr="006024AB">
        <w:t>gor. Sexuell läggning kan vara betydelsefullt när verket tar beslut om upp</w:t>
      </w:r>
      <w:r w:rsidRPr="006024AB">
        <w:t>e</w:t>
      </w:r>
      <w:r w:rsidRPr="006024AB">
        <w:t>hållstillstånd skriver man på sin hemsida.</w:t>
      </w:r>
    </w:p>
    <w:p w:rsidR="006024AB" w:rsidRPr="006024AB" w:rsidRDefault="006024AB">
      <w:pPr>
        <w:pStyle w:val="Normaltindrag"/>
      </w:pPr>
      <w:r w:rsidRPr="006024AB">
        <w:t>Migrationsverket agerar i hbt-frågorna på ett förebyggande och strategiskt riktigt sätt. Nätverk jobbar med att få en samlad bild av hur hbt-relaterade frågor ska hanteras.</w:t>
      </w:r>
    </w:p>
    <w:p w:rsidR="006024AB" w:rsidRPr="006024AB" w:rsidRDefault="006024AB">
      <w:pPr>
        <w:pStyle w:val="Normaltindrag"/>
      </w:pPr>
      <w:r w:rsidRPr="006024AB">
        <w:t>Det finns anledning att använda sig av liknande strategi och metod gälla</w:t>
      </w:r>
      <w:r w:rsidRPr="006024AB">
        <w:t>n</w:t>
      </w:r>
      <w:r w:rsidRPr="006024AB">
        <w:t>de asyl och religion.</w:t>
      </w:r>
    </w:p>
    <w:p w:rsidR="006024AB" w:rsidRPr="006024AB" w:rsidRDefault="006024AB">
      <w:pPr>
        <w:pStyle w:val="Normaltindrag"/>
      </w:pPr>
      <w:r w:rsidRPr="006024AB">
        <w:t>FN:s deklaration om de mänskliga rättigheterna och Europakonventionen, vilka Sverige har ratificerat, fastlår att varje människa har rätt till religionsfr</w:t>
      </w:r>
      <w:r w:rsidRPr="006024AB">
        <w:t>i</w:t>
      </w:r>
      <w:r w:rsidRPr="006024AB">
        <w:t>het. Det innefattar frihet att byta religion eller tro. Ingen människa ska behöva ”hålla låg profil” om sin tro för att undgå förföljelse, dödsstraff, omänsklig behandling eller bestraffning. Den personen är i så fall i behov av skydd.</w:t>
      </w:r>
    </w:p>
    <w:p w:rsidR="006024AB" w:rsidRPr="006024AB" w:rsidRDefault="006024AB">
      <w:pPr>
        <w:pStyle w:val="Normaltindrag"/>
      </w:pPr>
      <w:r w:rsidRPr="006024AB">
        <w:t>Människor som får asyl i Sverige ska naturligtvis ha skäl till det. Men de regleringar som dessa beslut fattas utifrån får inte vara så snäva att människor som verkligen behöver skydd faller utanför. Detsamma gäller att den landi</w:t>
      </w:r>
      <w:r w:rsidRPr="006024AB">
        <w:t>n</w:t>
      </w:r>
      <w:r w:rsidRPr="006024AB">
        <w:t>formation som används vid bedömningarna alltid måste vara uppdaterad. Stor hänsyn måste tas till rådande omständigheter i landet och på grund av detta behövs en flexibilitet i regleringen. Därför bör den praxis och landinformation som idag används vid bedömningar gällande konvertiter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4AB">
        <w:trPr>
          <w:cantSplit/>
        </w:trPr>
        <w:tc>
          <w:tcPr>
            <w:tcW w:w="3046" w:type="dxa"/>
          </w:tcPr>
          <w:p w:rsidR="006024AB" w:rsidRPr="006024AB" w:rsidRDefault="006024AB">
            <w:pPr>
              <w:pStyle w:val="UnderskriftDatum"/>
              <w:spacing w:before="240"/>
            </w:pPr>
            <w:r w:rsidRPr="006024AB">
              <w:t>Stockholm den 25 september 2009</w:t>
            </w:r>
          </w:p>
        </w:tc>
        <w:tc>
          <w:tcPr>
            <w:tcW w:w="3047" w:type="dxa"/>
          </w:tcPr>
          <w:p w:rsidR="006024AB" w:rsidRPr="006024AB" w:rsidRDefault="006024AB">
            <w:pPr>
              <w:pStyle w:val="Underskrifter"/>
              <w:spacing w:before="240"/>
            </w:pPr>
          </w:p>
        </w:tc>
      </w:tr>
      <w:tr w:rsidR="00000000" w:rsidRPr="006024AB">
        <w:trPr>
          <w:cantSplit/>
        </w:trPr>
        <w:tc>
          <w:tcPr>
            <w:tcW w:w="3046" w:type="dxa"/>
          </w:tcPr>
          <w:p w:rsidR="006024AB" w:rsidRPr="006024AB" w:rsidRDefault="006024AB">
            <w:pPr>
              <w:pStyle w:val="Underskrifter"/>
            </w:pPr>
            <w:r w:rsidRPr="006024AB">
              <w:t>Dan Kihlström (kd)</w:t>
            </w:r>
          </w:p>
        </w:tc>
        <w:tc>
          <w:tcPr>
            <w:tcW w:w="3046" w:type="dxa"/>
          </w:tcPr>
          <w:p w:rsidR="006024AB" w:rsidRPr="006024AB" w:rsidRDefault="006024AB">
            <w:pPr>
              <w:pStyle w:val="Underskrifter"/>
            </w:pPr>
            <w:r w:rsidRPr="006024AB">
              <w:t>Eva Johnsson (kd)</w:t>
            </w:r>
          </w:p>
        </w:tc>
      </w:tr>
    </w:tbl>
    <w:p w:rsidR="006024AB" w:rsidRPr="006024AB" w:rsidRDefault="006024AB">
      <w:pPr>
        <w:pStyle w:val="Normaltindrag"/>
      </w:pPr>
    </w:p>
    <w:sectPr w:rsidR="00000000" w:rsidRPr="006024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4AB" w:rsidRPr="006024AB" w:rsidRDefault="006024AB">
      <w:r w:rsidRPr="006024AB">
        <w:separator/>
      </w:r>
    </w:p>
  </w:endnote>
  <w:endnote w:type="continuationSeparator" w:id="0">
    <w:p w:rsidR="006024AB" w:rsidRPr="006024AB" w:rsidRDefault="006024AB">
      <w:r w:rsidRPr="006024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Sidfot"/>
    </w:pPr>
    <w:r w:rsidRPr="006024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2022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4AB" w:rsidRDefault="006024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4AB" w:rsidRDefault="006024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Sidfot"/>
    </w:pPr>
    <w:r w:rsidRPr="006024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939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4AB" w:rsidRDefault="00602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4AB" w:rsidRDefault="00602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Sidfot"/>
    </w:pPr>
    <w:r w:rsidRPr="006024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3952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4AB" w:rsidRDefault="00602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4AB" w:rsidRDefault="00602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4AB" w:rsidRPr="006024AB" w:rsidRDefault="006024AB">
      <w:r w:rsidRPr="006024AB">
        <w:separator/>
      </w:r>
    </w:p>
  </w:footnote>
  <w:footnote w:type="continuationSeparator" w:id="0">
    <w:p w:rsidR="006024AB" w:rsidRPr="006024AB" w:rsidRDefault="006024AB">
      <w:r w:rsidRPr="006024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Sidhuvud"/>
    </w:pPr>
    <w:r w:rsidRPr="006024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936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4AB" w:rsidRDefault="006024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4AB" w:rsidRDefault="006024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Sidhuvud"/>
    </w:pPr>
    <w:r w:rsidRPr="006024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873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4AB" w:rsidRDefault="006024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4AB" w:rsidRDefault="006024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FSHNormal"/>
      <w:tabs>
        <w:tab w:val="right" w:pos="5840"/>
      </w:tabs>
    </w:pPr>
    <w:r w:rsidRPr="006024AB">
      <w:br/>
    </w:r>
    <w:r w:rsidRPr="006024AB">
      <w:fldChar w:fldCharType="begin" w:fldLock="1"/>
    </w:r>
    <w:r w:rsidRPr="006024AB">
      <w:instrText xml:space="preserve"> DOCPROPERTY</w:instrText>
    </w:r>
    <w:r w:rsidRPr="006024AB">
      <w:rPr>
        <w:sz w:val="18"/>
      </w:rPr>
      <w:instrText xml:space="preserve"> "YearUser" *\charformat </w:instrText>
    </w:r>
    <w:r w:rsidRPr="006024AB">
      <w:fldChar w:fldCharType="separate"/>
    </w:r>
    <w:r w:rsidRPr="006024AB">
      <w:t>2009/10</w:t>
    </w:r>
    <w:r w:rsidRPr="006024AB">
      <w:fldChar w:fldCharType="end"/>
    </w:r>
    <w:r w:rsidRPr="006024AB">
      <w:t xml:space="preserve"> </w:t>
    </w:r>
    <w:r w:rsidRPr="006024AB">
      <w:tab/>
      <w:t xml:space="preserve">mnr: </w:t>
    </w:r>
    <w:r w:rsidRPr="006024AB">
      <w:fldChar w:fldCharType="begin" w:fldLock="1"/>
    </w:r>
    <w:r w:rsidRPr="006024AB">
      <w:instrText xml:space="preserve"> DOCPROPERTY</w:instrText>
    </w:r>
    <w:r w:rsidRPr="006024AB">
      <w:rPr>
        <w:sz w:val="18"/>
      </w:rPr>
      <w:instrText xml:space="preserve"> "Motionsnummer" *\charformat </w:instrText>
    </w:r>
    <w:r w:rsidRPr="006024AB">
      <w:fldChar w:fldCharType="separate"/>
    </w:r>
    <w:r w:rsidRPr="006024AB">
      <w:t>Sf340</w:t>
    </w:r>
    <w:r w:rsidRPr="006024AB">
      <w:fldChar w:fldCharType="end"/>
    </w:r>
    <w:r w:rsidRPr="006024AB">
      <w:br/>
    </w:r>
    <w:r w:rsidRPr="006024AB">
      <w:fldChar w:fldCharType="begin" w:fldLock="1"/>
    </w:r>
    <w:r w:rsidRPr="006024AB">
      <w:instrText xml:space="preserve"> DOCPROPERTY</w:instrText>
    </w:r>
    <w:r w:rsidRPr="006024AB">
      <w:rPr>
        <w:sz w:val="18"/>
      </w:rPr>
      <w:instrText xml:space="preserve"> "Samling" *\charformat </w:instrText>
    </w:r>
    <w:r w:rsidRPr="006024AB">
      <w:fldChar w:fldCharType="end"/>
    </w:r>
    <w:r w:rsidRPr="006024AB">
      <w:tab/>
      <w:t xml:space="preserve">pnr: </w:t>
    </w:r>
    <w:r w:rsidRPr="006024AB">
      <w:fldChar w:fldCharType="begin" w:fldLock="1"/>
    </w:r>
    <w:r w:rsidRPr="006024AB">
      <w:instrText xml:space="preserve"> DOCPROPERTY</w:instrText>
    </w:r>
    <w:r w:rsidRPr="006024AB">
      <w:rPr>
        <w:sz w:val="18"/>
      </w:rPr>
      <w:instrText xml:space="preserve"> "Partinummer" *\charformat </w:instrText>
    </w:r>
    <w:r w:rsidRPr="006024AB">
      <w:fldChar w:fldCharType="separate"/>
    </w:r>
    <w:r w:rsidRPr="006024AB">
      <w:t>kd751</w:t>
    </w:r>
    <w:r w:rsidRPr="006024AB">
      <w:fldChar w:fldCharType="end"/>
    </w:r>
  </w:p>
  <w:p w:rsidR="006024AB" w:rsidRPr="006024AB" w:rsidRDefault="006024AB">
    <w:pPr>
      <w:pStyle w:val="FSHRub1"/>
    </w:pPr>
    <w:r w:rsidRPr="006024AB">
      <w:t>Motion till riksdagen</w:t>
    </w:r>
    <w:r w:rsidRPr="006024AB">
      <w:br/>
    </w:r>
    <w:r w:rsidRPr="006024AB">
      <w:fldChar w:fldCharType="begin" w:fldLock="1"/>
    </w:r>
    <w:r w:rsidRPr="006024AB">
      <w:instrText xml:space="preserve"> DOCPROPERTY "YearUser" *\charformat </w:instrText>
    </w:r>
    <w:r w:rsidRPr="006024AB">
      <w:fldChar w:fldCharType="separate"/>
    </w:r>
    <w:r w:rsidRPr="006024AB">
      <w:t>2009/10</w:t>
    </w:r>
    <w:r w:rsidRPr="006024AB">
      <w:fldChar w:fldCharType="end"/>
    </w:r>
    <w:r w:rsidRPr="006024AB">
      <w:t>:</w:t>
    </w:r>
    <w:r w:rsidRPr="006024AB">
      <w:fldChar w:fldCharType="begin" w:fldLock="1"/>
    </w:r>
    <w:r w:rsidRPr="006024AB">
      <w:instrText xml:space="preserve"> DOCPROPERTY "Motionsnummer" *\charformat </w:instrText>
    </w:r>
    <w:r w:rsidRPr="006024AB">
      <w:fldChar w:fldCharType="separate"/>
    </w:r>
    <w:r w:rsidRPr="006024AB">
      <w:t>Sf340</w:t>
    </w:r>
    <w:r w:rsidRPr="006024AB">
      <w:fldChar w:fldCharType="end"/>
    </w:r>
  </w:p>
  <w:p w:rsidR="006024AB" w:rsidRPr="006024AB" w:rsidRDefault="006024AB">
    <w:pPr>
      <w:pStyle w:val="FSHNormalS5"/>
    </w:pPr>
    <w:r w:rsidRPr="006024AB">
      <w:fldChar w:fldCharType="begin" w:fldLock="1"/>
    </w:r>
    <w:r w:rsidRPr="006024AB">
      <w:instrText xml:space="preserve"> DOCPROPERTY "MotionarText" *\charformat </w:instrText>
    </w:r>
    <w:r w:rsidRPr="006024AB">
      <w:fldChar w:fldCharType="separate"/>
    </w:r>
    <w:r w:rsidRPr="006024AB">
      <w:t>av Dan Kihlström och Eva Johnsson (kd)</w:t>
    </w:r>
    <w:r w:rsidRPr="006024AB">
      <w:fldChar w:fldCharType="end"/>
    </w:r>
    <w:r w:rsidRPr="006024AB">
      <w:br/>
    </w:r>
    <w:r w:rsidRPr="006024AB">
      <w:fldChar w:fldCharType="begin" w:fldLock="1"/>
    </w:r>
    <w:r w:rsidRPr="006024AB">
      <w:instrText xml:space="preserve"> DOCPROPERTY "SvarFrasKort" *\charformat </w:instrText>
    </w:r>
    <w:r w:rsidRPr="006024AB">
      <w:fldChar w:fldCharType="end"/>
    </w:r>
  </w:p>
  <w:p w:rsidR="006024AB" w:rsidRPr="006024AB" w:rsidRDefault="006024AB">
    <w:pPr>
      <w:pStyle w:val="FSHTitel"/>
    </w:pPr>
    <w:r w:rsidRPr="006024AB">
      <w:fldChar w:fldCharType="begin" w:fldLock="1"/>
    </w:r>
    <w:r w:rsidRPr="006024AB">
      <w:instrText xml:space="preserve"> DOCPROPERTY</w:instrText>
    </w:r>
    <w:r w:rsidRPr="006024AB">
      <w:rPr>
        <w:sz w:val="18"/>
      </w:rPr>
      <w:instrText xml:space="preserve"> "RubrikSvar" *\charformat </w:instrText>
    </w:r>
    <w:r w:rsidRPr="006024AB">
      <w:fldChar w:fldCharType="separate"/>
    </w:r>
    <w:r w:rsidRPr="006024AB">
      <w:t>Konvertiters situation i Mellanöstern</w:t>
    </w:r>
    <w:r w:rsidRPr="006024AB">
      <w:fldChar w:fldCharType="end"/>
    </w:r>
  </w:p>
  <w:p w:rsidR="006024AB" w:rsidRPr="006024AB" w:rsidRDefault="006024AB">
    <w:pPr>
      <w:pStyle w:val="Normal00"/>
    </w:pPr>
  </w:p>
  <w:p w:rsidR="006024AB" w:rsidRPr="006024AB" w:rsidRDefault="006024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6579456">
    <w:abstractNumId w:val="8"/>
  </w:num>
  <w:num w:numId="2" w16cid:durableId="980770865">
    <w:abstractNumId w:val="9"/>
  </w:num>
  <w:num w:numId="3" w16cid:durableId="1986158173">
    <w:abstractNumId w:val="8"/>
  </w:num>
  <w:num w:numId="4" w16cid:durableId="1651326290">
    <w:abstractNumId w:val="9"/>
  </w:num>
  <w:num w:numId="5" w16cid:durableId="1083258397">
    <w:abstractNumId w:val="13"/>
  </w:num>
  <w:num w:numId="6" w16cid:durableId="700789400">
    <w:abstractNumId w:val="10"/>
  </w:num>
  <w:num w:numId="7" w16cid:durableId="818687933">
    <w:abstractNumId w:val="11"/>
  </w:num>
  <w:num w:numId="8" w16cid:durableId="491219243">
    <w:abstractNumId w:val="12"/>
  </w:num>
  <w:num w:numId="9" w16cid:durableId="1740588445">
    <w:abstractNumId w:val="8"/>
  </w:num>
  <w:num w:numId="10" w16cid:durableId="1797941610">
    <w:abstractNumId w:val="3"/>
  </w:num>
  <w:num w:numId="11" w16cid:durableId="1609193824">
    <w:abstractNumId w:val="2"/>
  </w:num>
  <w:num w:numId="12" w16cid:durableId="2035108874">
    <w:abstractNumId w:val="1"/>
  </w:num>
  <w:num w:numId="13" w16cid:durableId="1840580681">
    <w:abstractNumId w:val="0"/>
  </w:num>
  <w:num w:numId="14" w16cid:durableId="358823736">
    <w:abstractNumId w:val="9"/>
  </w:num>
  <w:num w:numId="15" w16cid:durableId="226186727">
    <w:abstractNumId w:val="7"/>
  </w:num>
  <w:num w:numId="16" w16cid:durableId="942374495">
    <w:abstractNumId w:val="6"/>
  </w:num>
  <w:num w:numId="17" w16cid:durableId="1645810692">
    <w:abstractNumId w:val="5"/>
  </w:num>
  <w:num w:numId="18" w16cid:durableId="93598898">
    <w:abstractNumId w:val="4"/>
  </w:num>
  <w:num w:numId="19" w16cid:durableId="1616407327">
    <w:abstractNumId w:val="11"/>
  </w:num>
  <w:num w:numId="20" w16cid:durableId="1181045482">
    <w:abstractNumId w:val="10"/>
  </w:num>
  <w:num w:numId="21" w16cid:durableId="890074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D414EDBF-0EB6-44AF-A50A-4874C38FC7D3},{7257070F-47AA-496B-A3D6-D2D61B72299F}"/>
  </w:docVars>
  <w:rsids>
    <w:rsidRoot w:val="00A84C0C"/>
    <w:rsid w:val="006024AB"/>
    <w:rsid w:val="00A84C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603213A-446A-4809-9CC1-3FEBCF75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citatchar">
    <w:name w:val="citat cha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3166</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2009-12-05T09:12:00Z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Konvertiters situation i Mellanöstern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Konvertiters situation i Mellanöstern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Eva Johnsson (kd)</vt:lpwstr>
  </property>
  <property fmtid="{D5CDD505-2E9C-101B-9397-08002B2CF9AE}" pid="26" name="MotionarLista">
    <vt:lpwstr>Kihlström, Dan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20092010000001070100000007510069</vt:lpwstr>
  </property>
  <property fmtid="{D5CDD505-2E9C-101B-9397-08002B2CF9AE}" pid="47" name="datum">
    <vt:lpwstr>090925</vt:lpwstr>
  </property>
  <property fmtid="{D5CDD505-2E9C-101B-9397-08002B2CF9AE}" pid="48" name="avsändar-e-post">
    <vt:lpwstr>martin.stahlgren@riksdagen.se</vt:lpwstr>
  </property>
  <property fmtid="{D5CDD505-2E9C-101B-9397-08002B2CF9AE}" pid="49" name="id">
    <vt:lpwstr>20092010000001070100000007510069</vt:lpwstr>
  </property>
  <property fmtid="{D5CDD505-2E9C-101B-9397-08002B2CF9AE}" pid="50" name="nummer">
    <vt:lpwstr>340</vt:lpwstr>
  </property>
  <property fmtid="{D5CDD505-2E9C-101B-9397-08002B2CF9AE}" pid="51" name="utskottsbeteckning">
    <vt:lpwstr>Sf</vt:lpwstr>
  </property>
  <property fmtid="{D5CDD505-2E9C-101B-9397-08002B2CF9AE}" pid="52" name="GlobalUID">
    <vt:lpwstr>{D941E483-8273-446F-B490-322D88E52C06}</vt:lpwstr>
  </property>
  <property fmtid="{D5CDD505-2E9C-101B-9397-08002B2CF9AE}" pid="53" name="Överföringar">
    <vt:i4>0</vt:i4>
  </property>
  <property fmtid="{D5CDD505-2E9C-101B-9397-08002B2CF9AE}" pid="54" name="Checksum">
    <vt:lpwstr>*0018670790503*</vt:lpwstr>
  </property>
  <property fmtid="{D5CDD505-2E9C-101B-9397-08002B2CF9AE}" pid="55" name="skuggnummer">
    <vt:lpwstr>2320</vt:lpwstr>
  </property>
  <property fmtid="{D5CDD505-2E9C-101B-9397-08002B2CF9AE}" pid="56" name="urixVersion">
    <vt:lpwstr>4.0.0.9</vt:lpwstr>
  </property>
  <property fmtid="{D5CDD505-2E9C-101B-9397-08002B2CF9AE}" pid="57" name="urixOrigin">
    <vt:lpwstr>091205 10:12:16.145</vt:lpwstr>
  </property>
  <property fmtid="{D5CDD505-2E9C-101B-9397-08002B2CF9AE}" pid="58" name="urixGuid">
    <vt:lpwstr>{2E3027D4-7D5A-40A3-B642-381BB84AA196}</vt:lpwstr>
  </property>
</Properties>
</file>