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521" w:rsidRPr="00A94BC4" w:rsidRDefault="00196521">
      <w:pPr>
        <w:pStyle w:val="Hemstlrubrik"/>
        <w:shd w:val="clear" w:color="000000" w:fill="auto"/>
      </w:pPr>
      <w:r w:rsidRPr="00A94BC4">
        <w:t>Förslag till riksdagsbeslut</w:t>
      </w:r>
    </w:p>
    <w:p w:rsidR="00196521" w:rsidRPr="00A94BC4" w:rsidRDefault="00196521">
      <w:pPr>
        <w:pStyle w:val="Hemstlatt"/>
        <w:shd w:val="clear" w:color="000000" w:fill="auto"/>
        <w:ind w:left="0"/>
      </w:pPr>
      <w:r w:rsidRPr="00A94BC4">
        <w:t>Riksdagen tillkännager för regeringen som sin mening vad som anförs i motionen om en utredning av gårdsbaserade biogasanläg</w:t>
      </w:r>
      <w:r w:rsidRPr="00A94BC4">
        <w:t>g</w:t>
      </w:r>
      <w:r w:rsidRPr="00A94BC4">
        <w:t>ningar.</w:t>
      </w:r>
    </w:p>
    <w:p w:rsidR="00196521" w:rsidRPr="00A94BC4" w:rsidRDefault="00196521">
      <w:pPr>
        <w:pStyle w:val="Rubrik1"/>
        <w:shd w:val="clear" w:color="000000" w:fill="auto"/>
        <w:rPr>
          <w:color w:val="000000"/>
        </w:rPr>
      </w:pPr>
      <w:r w:rsidRPr="00A94BC4">
        <w:rPr>
          <w:color w:val="000000"/>
        </w:rPr>
        <w:t>Motivering</w:t>
      </w:r>
    </w:p>
    <w:p w:rsidR="00196521" w:rsidRPr="00A94BC4" w:rsidRDefault="00196521">
      <w:pPr>
        <w:shd w:val="clear" w:color="000000" w:fill="auto"/>
      </w:pPr>
      <w:r w:rsidRPr="00A94BC4">
        <w:t>Koldioxidutsläppen är vår tids största miljöproblem. Bara för några år sedan pratade miljöexperterna om den så kallade växthuseffekten som ett av framt</w:t>
      </w:r>
      <w:r w:rsidRPr="00A94BC4">
        <w:t>i</w:t>
      </w:r>
      <w:r w:rsidRPr="00A94BC4">
        <w:t>dens stora problem. Idag, år 2007, är framtiden redan här. Vintrarna blir va</w:t>
      </w:r>
      <w:r w:rsidRPr="00A94BC4">
        <w:t>r</w:t>
      </w:r>
      <w:r w:rsidRPr="00A94BC4">
        <w:t>mare, och polarisarna smälter.</w:t>
      </w:r>
    </w:p>
    <w:p w:rsidR="00196521" w:rsidRPr="00A94BC4" w:rsidRDefault="00196521">
      <w:pPr>
        <w:pStyle w:val="Normaltindrag"/>
        <w:shd w:val="clear" w:color="000000" w:fill="auto"/>
      </w:pPr>
      <w:r w:rsidRPr="00A94BC4">
        <w:t>Den stora boven i dramat är oljan, och därigenom hela drivmedelsmarkn</w:t>
      </w:r>
      <w:r w:rsidRPr="00A94BC4">
        <w:t>a</w:t>
      </w:r>
      <w:r w:rsidRPr="00A94BC4">
        <w:t>den. Samtidigt är det orealistiskt att genom politiska beslut söka påverka folk att använda bilen mer sällan. Om man bortser från storstadsområdena är bilen oftast en förutsättning för att kunna bo och leva ett normalt liv. Det är med bilen vi tar oss till arbetsplatsen, handlar mat, skjutsar barnen till fotbollstr</w:t>
      </w:r>
      <w:r w:rsidRPr="00A94BC4">
        <w:t>ä</w:t>
      </w:r>
      <w:r w:rsidRPr="00A94BC4">
        <w:t>ningen.</w:t>
      </w:r>
    </w:p>
    <w:p w:rsidR="00196521" w:rsidRPr="00A94BC4" w:rsidRDefault="00196521">
      <w:pPr>
        <w:pStyle w:val="Normaltindrag"/>
        <w:shd w:val="clear" w:color="000000" w:fill="auto"/>
      </w:pPr>
      <w:r w:rsidRPr="00A94BC4">
        <w:t>Vi svenskar kommer alltså att fortsätta köra bil. Det gäller därför att stim</w:t>
      </w:r>
      <w:r w:rsidRPr="00A94BC4">
        <w:t>u</w:t>
      </w:r>
      <w:r w:rsidRPr="00A94BC4">
        <w:t>lera utveckling och försäljning av förnybara drivmedel som inte släpper ut koldioxid och bidrar till växthuseffekten.</w:t>
      </w:r>
    </w:p>
    <w:p w:rsidR="00196521" w:rsidRPr="00A94BC4" w:rsidRDefault="00196521">
      <w:pPr>
        <w:pStyle w:val="Normaltindrag"/>
        <w:shd w:val="clear" w:color="000000" w:fill="auto"/>
      </w:pPr>
      <w:r w:rsidRPr="00A94BC4">
        <w:t>Idag finns faktiskt flera att välja på. Etanol, som släpper ut betydligt lägre halter av koldioxid än bensin och diesel, är redan etablerat som drivmedel, inte minst tack vare gynnsam lagstiftning. Men det förnybara drivmedel som släpper ut klart lägst halter av koldioxid är biogas. Som jämförelse kan nä</w:t>
      </w:r>
      <w:r w:rsidRPr="00A94BC4">
        <w:t>m</w:t>
      </w:r>
      <w:r w:rsidRPr="00A94BC4">
        <w:t>nas att en biogasdriven bil släpper ut marginella 10–</w:t>
      </w:r>
      <w:smartTag w:uri="urn:schemas-microsoft-com:office:smarttags" w:element="metricconverter">
        <w:smartTagPr>
          <w:attr w:name="ProductID" w:val="15 gram"/>
        </w:smartTagPr>
        <w:r w:rsidRPr="00A94BC4">
          <w:t>15 gram</w:t>
        </w:r>
      </w:smartTag>
      <w:r w:rsidRPr="00A94BC4">
        <w:t xml:space="preserve"> koldioxid per kilometer i jämförelse med de bästa bensin- och dieseldrivna bilarna där mo</w:t>
      </w:r>
      <w:r w:rsidRPr="00A94BC4">
        <w:t>t</w:t>
      </w:r>
      <w:r w:rsidRPr="00A94BC4">
        <w:t xml:space="preserve">svarande siffra är ca </w:t>
      </w:r>
      <w:smartTag w:uri="urn:schemas-microsoft-com:office:smarttags" w:element="metricconverter">
        <w:smartTagPr>
          <w:attr w:name="ProductID" w:val="120 gram"/>
        </w:smartTagPr>
        <w:r w:rsidRPr="00A94BC4">
          <w:t>120 gram</w:t>
        </w:r>
      </w:smartTag>
      <w:r w:rsidRPr="00A94BC4">
        <w:t>. Dessutom innehåller biogas inte heller svavel, tungmetaller eller sot som finns i konventionella bränslen.</w:t>
      </w:r>
    </w:p>
    <w:p w:rsidR="00196521" w:rsidRPr="00A94BC4" w:rsidRDefault="00196521">
      <w:pPr>
        <w:pStyle w:val="Normaltindrag"/>
        <w:shd w:val="clear" w:color="000000" w:fill="auto"/>
      </w:pPr>
      <w:r w:rsidRPr="00A94BC4">
        <w:t>Biogas är också intressant för de gröna näringarna, inte minst ur ett sysse</w:t>
      </w:r>
      <w:r w:rsidRPr="00A94BC4">
        <w:t>l</w:t>
      </w:r>
      <w:r w:rsidRPr="00A94BC4">
        <w:t xml:space="preserve">sättningsperspektiv eftersom det är mycket gynnsamt att framställa biogas i </w:t>
      </w:r>
      <w:r w:rsidRPr="00A94BC4">
        <w:lastRenderedPageBreak/>
        <w:t>Sverige. Här finns möjlighet för en helt ny marknad inom jordbruket. Gödsel, vall och slaktavfall är exempel på produkter som används vid framställan av biogas.</w:t>
      </w:r>
    </w:p>
    <w:p w:rsidR="00196521" w:rsidRPr="00A94BC4" w:rsidRDefault="00196521">
      <w:pPr>
        <w:pStyle w:val="Rubrik1"/>
        <w:shd w:val="clear" w:color="000000" w:fill="auto"/>
      </w:pPr>
      <w:r w:rsidRPr="00A94BC4">
        <w:t>Förslag</w:t>
      </w:r>
    </w:p>
    <w:p w:rsidR="00196521" w:rsidRPr="00A94BC4" w:rsidRDefault="00196521">
      <w:pPr>
        <w:shd w:val="clear" w:color="000000" w:fill="auto"/>
      </w:pPr>
      <w:r w:rsidRPr="00A94BC4">
        <w:t>Biogas är alltså det miljöbästa drivmedlet som dessutom går att framställa i Sverige till ett konkurrenskraftigt pris som ligger flera kronor under bensin och diesel – inga problem så långt. Däremot efterfrågar marknaden idag mer biogas än vad som går att tillverka. Det finns helt enkelt inte tillräckligt många biogasanläggningar.</w:t>
      </w:r>
    </w:p>
    <w:p w:rsidR="00196521" w:rsidRPr="00A94BC4" w:rsidRDefault="00196521">
      <w:pPr>
        <w:pStyle w:val="Normaltindrag"/>
        <w:shd w:val="clear" w:color="000000" w:fill="auto"/>
      </w:pPr>
      <w:r w:rsidRPr="00A94BC4">
        <w:t>I Tyskland har man löst detta med ett statsbidrag för gårdsbaserad bi</w:t>
      </w:r>
      <w:r w:rsidRPr="00A94BC4">
        <w:t>o</w:t>
      </w:r>
      <w:r w:rsidRPr="00A94BC4">
        <w:t>gastillverkning. Idag finns 3 500 biogasanläggningar på gårdsnivå inom jor</w:t>
      </w:r>
      <w:r w:rsidRPr="00A94BC4">
        <w:t>d</w:t>
      </w:r>
      <w:r w:rsidRPr="00A94BC4">
        <w:t>bruket. Gårdarna får statligt stöd med utgångspunkt i hur mycket gas de til</w:t>
      </w:r>
      <w:r w:rsidRPr="00A94BC4">
        <w:t>l</w:t>
      </w:r>
      <w:r w:rsidRPr="00A94BC4">
        <w:t>verkar.</w:t>
      </w:r>
    </w:p>
    <w:p w:rsidR="00196521" w:rsidRPr="00A94BC4" w:rsidRDefault="00196521">
      <w:pPr>
        <w:pStyle w:val="Normaltindrag"/>
        <w:shd w:val="clear" w:color="000000" w:fill="auto"/>
      </w:pPr>
      <w:r w:rsidRPr="00A94BC4">
        <w:t>Den här typen av gårdsanläggningar finns i princip inte i Sverige, men skulle vara ett perfekt komplement för att ge de gröna näringarna en ny i</w:t>
      </w:r>
      <w:r w:rsidRPr="00A94BC4">
        <w:t>n</w:t>
      </w:r>
      <w:r w:rsidRPr="00A94BC4">
        <w:t>komstkälla. I förlängningen innebär en sådan anläggning att jordbrukarna själva kan tillverka bränsle till sina maskiner.</w:t>
      </w:r>
    </w:p>
    <w:p w:rsidR="00196521" w:rsidRPr="00A94BC4" w:rsidRDefault="00196521">
      <w:pPr>
        <w:pStyle w:val="Normaltindrag"/>
        <w:shd w:val="clear" w:color="000000" w:fill="auto"/>
      </w:pPr>
      <w:r w:rsidRPr="00A94BC4">
        <w:t>Sverige bör utreda ett liknande bidragssystem som i Tyskland med den u</w:t>
      </w:r>
      <w:r w:rsidRPr="00A94BC4">
        <w:t>t</w:t>
      </w:r>
      <w:r w:rsidRPr="00A94BC4">
        <w:t>talade ambitionen att få till stånd en fungerande infrastruktur</w:t>
      </w:r>
      <w:r w:rsidRPr="00A94BC4">
        <w:rPr>
          <w:b/>
        </w:rPr>
        <w:t xml:space="preserve"> </w:t>
      </w:r>
      <w:r w:rsidRPr="00A94BC4">
        <w:t>av gårdsbaserad biogasproduktion i hela landet före år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BC4">
        <w:trPr>
          <w:cantSplit/>
        </w:trPr>
        <w:tc>
          <w:tcPr>
            <w:tcW w:w="3046" w:type="dxa"/>
          </w:tcPr>
          <w:p w:rsidR="00196521" w:rsidRPr="00A94BC4" w:rsidRDefault="00196521">
            <w:pPr>
              <w:pStyle w:val="UnderskriftDatum"/>
              <w:shd w:val="clear" w:color="000000" w:fill="auto"/>
              <w:spacing w:before="240"/>
            </w:pPr>
            <w:r w:rsidRPr="00A94BC4">
              <w:t>Stockholm den 4 oktober 2007</w:t>
            </w:r>
          </w:p>
        </w:tc>
        <w:tc>
          <w:tcPr>
            <w:tcW w:w="3047" w:type="dxa"/>
          </w:tcPr>
          <w:p w:rsidR="00196521" w:rsidRPr="00A94BC4" w:rsidRDefault="00196521">
            <w:pPr>
              <w:pStyle w:val="Underskrifter"/>
              <w:shd w:val="clear" w:color="000000" w:fill="auto"/>
              <w:spacing w:before="240"/>
            </w:pPr>
          </w:p>
        </w:tc>
      </w:tr>
      <w:tr w:rsidR="00000000" w:rsidRPr="00A94BC4">
        <w:trPr>
          <w:cantSplit/>
        </w:trPr>
        <w:tc>
          <w:tcPr>
            <w:tcW w:w="3046" w:type="dxa"/>
          </w:tcPr>
          <w:p w:rsidR="00196521" w:rsidRPr="00A94BC4" w:rsidRDefault="00196521">
            <w:pPr>
              <w:pStyle w:val="Underskrifter"/>
              <w:shd w:val="clear" w:color="000000" w:fill="auto"/>
            </w:pPr>
            <w:r w:rsidRPr="00A94BC4">
              <w:t>Per Åsling (c)</w:t>
            </w:r>
          </w:p>
        </w:tc>
        <w:tc>
          <w:tcPr>
            <w:tcW w:w="3046" w:type="dxa"/>
          </w:tcPr>
          <w:p w:rsidR="00196521" w:rsidRPr="00A94BC4" w:rsidRDefault="00196521">
            <w:pPr>
              <w:pStyle w:val="Underskrifter"/>
              <w:shd w:val="clear" w:color="000000" w:fill="auto"/>
            </w:pPr>
          </w:p>
        </w:tc>
      </w:tr>
    </w:tbl>
    <w:p w:rsidR="00196521" w:rsidRPr="00A94BC4" w:rsidRDefault="00196521">
      <w:pPr>
        <w:pStyle w:val="Normaltindrag"/>
        <w:shd w:val="clear" w:color="000000" w:fill="auto"/>
      </w:pPr>
    </w:p>
    <w:sectPr w:rsidR="00196521" w:rsidRPr="00A94B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521" w:rsidRPr="00A94BC4" w:rsidRDefault="00196521">
      <w:r w:rsidRPr="00A94BC4">
        <w:separator/>
      </w:r>
    </w:p>
  </w:endnote>
  <w:endnote w:type="continuationSeparator" w:id="0">
    <w:p w:rsidR="00196521" w:rsidRPr="00A94BC4" w:rsidRDefault="00196521">
      <w:r w:rsidRPr="00A94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A94BC4">
    <w:pPr>
      <w:pStyle w:val="Sidfot"/>
    </w:pPr>
    <w:r w:rsidRPr="00A94B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5910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21" w:rsidRDefault="001965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521" w:rsidRDefault="001965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A94BC4">
    <w:pPr>
      <w:pStyle w:val="Sidfot"/>
    </w:pPr>
    <w:r w:rsidRPr="00A94B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223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21" w:rsidRDefault="001965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521" w:rsidRDefault="001965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A94BC4">
    <w:pPr>
      <w:pStyle w:val="Sidfot"/>
    </w:pPr>
    <w:r w:rsidRPr="00A94B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873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21" w:rsidRDefault="00196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521" w:rsidRDefault="00196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521" w:rsidRPr="00A94BC4" w:rsidRDefault="00196521">
      <w:r w:rsidRPr="00A94BC4">
        <w:separator/>
      </w:r>
    </w:p>
  </w:footnote>
  <w:footnote w:type="continuationSeparator" w:id="0">
    <w:p w:rsidR="00196521" w:rsidRPr="00A94BC4" w:rsidRDefault="00196521">
      <w:r w:rsidRPr="00A94B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A94BC4">
    <w:pPr>
      <w:pStyle w:val="Sidhuvud"/>
    </w:pPr>
    <w:r w:rsidRPr="00A94B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906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21" w:rsidRDefault="001965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521" w:rsidRDefault="001965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A94BC4">
    <w:pPr>
      <w:pStyle w:val="Sidhuvud"/>
    </w:pPr>
    <w:r w:rsidRPr="00A94B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940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521" w:rsidRDefault="001965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521" w:rsidRDefault="001965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521" w:rsidRPr="00A94BC4" w:rsidRDefault="00196521">
    <w:pPr>
      <w:pStyle w:val="FSHNormal"/>
      <w:tabs>
        <w:tab w:val="right" w:pos="5840"/>
      </w:tabs>
    </w:pPr>
    <w:r w:rsidRPr="00A94BC4">
      <w:br/>
    </w:r>
    <w:r w:rsidRPr="00A94BC4">
      <w:fldChar w:fldCharType="begin" w:fldLock="1"/>
    </w:r>
    <w:r w:rsidRPr="00A94BC4">
      <w:instrText xml:space="preserve"> DOCPROPERTY</w:instrText>
    </w:r>
    <w:r w:rsidRPr="00A94BC4">
      <w:rPr>
        <w:sz w:val="18"/>
      </w:rPr>
      <w:instrText xml:space="preserve"> "YearUser" *\charformat </w:instrText>
    </w:r>
    <w:r w:rsidRPr="00A94BC4">
      <w:fldChar w:fldCharType="separate"/>
    </w:r>
    <w:r w:rsidRPr="00A94BC4">
      <w:t>2007/08</w:t>
    </w:r>
    <w:r w:rsidRPr="00A94BC4">
      <w:fldChar w:fldCharType="end"/>
    </w:r>
    <w:r w:rsidRPr="00A94BC4">
      <w:t xml:space="preserve"> </w:t>
    </w:r>
    <w:r w:rsidRPr="00A94BC4">
      <w:tab/>
      <w:t xml:space="preserve">mnr: </w:t>
    </w:r>
    <w:r w:rsidRPr="00A94BC4">
      <w:fldChar w:fldCharType="begin" w:fldLock="1"/>
    </w:r>
    <w:r w:rsidRPr="00A94BC4">
      <w:instrText xml:space="preserve"> DOCPROPERTY</w:instrText>
    </w:r>
    <w:r w:rsidRPr="00A94BC4">
      <w:rPr>
        <w:sz w:val="18"/>
      </w:rPr>
      <w:instrText xml:space="preserve"> "Motionsnummer" *\charformat </w:instrText>
    </w:r>
    <w:r w:rsidRPr="00A94BC4">
      <w:fldChar w:fldCharType="separate"/>
    </w:r>
    <w:r w:rsidRPr="00A94BC4">
      <w:t>MJ424</w:t>
    </w:r>
    <w:r w:rsidRPr="00A94BC4">
      <w:fldChar w:fldCharType="end"/>
    </w:r>
    <w:r w:rsidRPr="00A94BC4">
      <w:br/>
    </w:r>
    <w:r w:rsidRPr="00A94BC4">
      <w:fldChar w:fldCharType="begin" w:fldLock="1"/>
    </w:r>
    <w:r w:rsidRPr="00A94BC4">
      <w:instrText xml:space="preserve"> DOCPROPERTY</w:instrText>
    </w:r>
    <w:r w:rsidRPr="00A94BC4">
      <w:rPr>
        <w:sz w:val="18"/>
      </w:rPr>
      <w:instrText xml:space="preserve"> "Samling" *\charformat </w:instrText>
    </w:r>
    <w:r w:rsidRPr="00A94BC4">
      <w:fldChar w:fldCharType="end"/>
    </w:r>
    <w:r w:rsidRPr="00A94BC4">
      <w:tab/>
      <w:t xml:space="preserve">pnr: </w:t>
    </w:r>
    <w:r w:rsidRPr="00A94BC4">
      <w:fldChar w:fldCharType="begin" w:fldLock="1"/>
    </w:r>
    <w:r w:rsidRPr="00A94BC4">
      <w:instrText xml:space="preserve"> DOCPROPERTY</w:instrText>
    </w:r>
    <w:r w:rsidRPr="00A94BC4">
      <w:rPr>
        <w:sz w:val="18"/>
      </w:rPr>
      <w:instrText xml:space="preserve"> "Partinummer" *\charformat </w:instrText>
    </w:r>
    <w:r w:rsidRPr="00A94BC4">
      <w:fldChar w:fldCharType="separate"/>
    </w:r>
    <w:r w:rsidRPr="00A94BC4">
      <w:t>c488</w:t>
    </w:r>
    <w:r w:rsidRPr="00A94BC4">
      <w:fldChar w:fldCharType="end"/>
    </w:r>
  </w:p>
  <w:p w:rsidR="00196521" w:rsidRPr="00A94BC4" w:rsidRDefault="00196521">
    <w:pPr>
      <w:pStyle w:val="FSHRub1"/>
    </w:pPr>
    <w:r w:rsidRPr="00A94BC4">
      <w:t>Motion till riksdagen</w:t>
    </w:r>
    <w:r w:rsidRPr="00A94BC4">
      <w:br/>
    </w:r>
    <w:r w:rsidRPr="00A94BC4">
      <w:fldChar w:fldCharType="begin" w:fldLock="1"/>
    </w:r>
    <w:r w:rsidRPr="00A94BC4">
      <w:instrText xml:space="preserve"> DOCPROPERTY "YearUser" *\charformat </w:instrText>
    </w:r>
    <w:r w:rsidRPr="00A94BC4">
      <w:fldChar w:fldCharType="separate"/>
    </w:r>
    <w:r w:rsidRPr="00A94BC4">
      <w:t>2007/08</w:t>
    </w:r>
    <w:r w:rsidRPr="00A94BC4">
      <w:fldChar w:fldCharType="end"/>
    </w:r>
    <w:r w:rsidRPr="00A94BC4">
      <w:t>:</w:t>
    </w:r>
    <w:r w:rsidRPr="00A94BC4">
      <w:fldChar w:fldCharType="begin" w:fldLock="1"/>
    </w:r>
    <w:r w:rsidRPr="00A94BC4">
      <w:instrText xml:space="preserve"> DOCPROPERTY "Motionsnummer" *\charformat </w:instrText>
    </w:r>
    <w:r w:rsidRPr="00A94BC4">
      <w:fldChar w:fldCharType="separate"/>
    </w:r>
    <w:r w:rsidRPr="00A94BC4">
      <w:t>MJ424</w:t>
    </w:r>
    <w:r w:rsidRPr="00A94BC4">
      <w:fldChar w:fldCharType="end"/>
    </w:r>
  </w:p>
  <w:p w:rsidR="00196521" w:rsidRPr="00A94BC4" w:rsidRDefault="00196521">
    <w:pPr>
      <w:pStyle w:val="FSHNormalS5"/>
    </w:pPr>
    <w:r w:rsidRPr="00A94BC4">
      <w:fldChar w:fldCharType="begin" w:fldLock="1"/>
    </w:r>
    <w:r w:rsidRPr="00A94BC4">
      <w:instrText xml:space="preserve"> DOCPROPERTY "MotionarText" *\charformat </w:instrText>
    </w:r>
    <w:r w:rsidRPr="00A94BC4">
      <w:fldChar w:fldCharType="separate"/>
    </w:r>
    <w:r w:rsidRPr="00A94BC4">
      <w:t>av Per Åsling (c)</w:t>
    </w:r>
    <w:r w:rsidRPr="00A94BC4">
      <w:fldChar w:fldCharType="end"/>
    </w:r>
    <w:r w:rsidRPr="00A94BC4">
      <w:br/>
    </w:r>
    <w:r w:rsidRPr="00A94BC4">
      <w:fldChar w:fldCharType="begin" w:fldLock="1"/>
    </w:r>
    <w:r w:rsidRPr="00A94BC4">
      <w:instrText xml:space="preserve"> DOCPROPERTY "SvarFrasKort" *\charformat </w:instrText>
    </w:r>
    <w:r w:rsidRPr="00A94BC4">
      <w:fldChar w:fldCharType="end"/>
    </w:r>
  </w:p>
  <w:p w:rsidR="00196521" w:rsidRPr="00A94BC4" w:rsidRDefault="00196521">
    <w:pPr>
      <w:pStyle w:val="FSHTitel"/>
    </w:pPr>
    <w:r w:rsidRPr="00A94BC4">
      <w:fldChar w:fldCharType="begin" w:fldLock="1"/>
    </w:r>
    <w:r w:rsidRPr="00A94BC4">
      <w:instrText xml:space="preserve"> DOCPROPERTY</w:instrText>
    </w:r>
    <w:r w:rsidRPr="00A94BC4">
      <w:rPr>
        <w:sz w:val="18"/>
      </w:rPr>
      <w:instrText xml:space="preserve"> "RubrikSvar" *\charformat </w:instrText>
    </w:r>
    <w:r w:rsidRPr="00A94BC4">
      <w:fldChar w:fldCharType="separate"/>
    </w:r>
    <w:r w:rsidRPr="00A94BC4">
      <w:t>Biogasmackar</w:t>
    </w:r>
    <w:r w:rsidRPr="00A94BC4">
      <w:fldChar w:fldCharType="end"/>
    </w:r>
  </w:p>
  <w:p w:rsidR="00196521" w:rsidRPr="00A94BC4" w:rsidRDefault="00196521">
    <w:pPr>
      <w:pStyle w:val="Normal00"/>
    </w:pPr>
  </w:p>
  <w:p w:rsidR="00196521" w:rsidRPr="00A94BC4" w:rsidRDefault="00196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CD5C99"/>
    <w:multiLevelType w:val="multilevel"/>
    <w:tmpl w:val="A45CCFF2"/>
    <w:lvl w:ilvl="0">
      <w:start w:val="1"/>
      <w:numFmt w:val="decimal"/>
      <w:lvlText w:val="%1."/>
      <w:lvlJc w:val="left"/>
      <w:pPr>
        <w:tabs>
          <w:tab w:val="num" w:pos="440"/>
        </w:tabs>
        <w:ind w:left="440" w:hanging="360"/>
      </w:pPr>
    </w:lvl>
    <w:lvl w:ilvl="1">
      <w:start w:val="1"/>
      <w:numFmt w:val="decimal"/>
      <w:lvlText w:val="%2."/>
      <w:lvlJc w:val="left"/>
      <w:pPr>
        <w:tabs>
          <w:tab w:val="num" w:pos="1160"/>
        </w:tabs>
        <w:ind w:left="1160" w:hanging="360"/>
      </w:pPr>
    </w:lvl>
    <w:lvl w:ilvl="2">
      <w:start w:val="1"/>
      <w:numFmt w:val="decimal"/>
      <w:lvlText w:val="%3."/>
      <w:lvlJc w:val="left"/>
      <w:pPr>
        <w:tabs>
          <w:tab w:val="num" w:pos="1880"/>
        </w:tabs>
        <w:ind w:left="1880" w:hanging="360"/>
      </w:pPr>
    </w:lvl>
    <w:lvl w:ilvl="3">
      <w:start w:val="1"/>
      <w:numFmt w:val="decimal"/>
      <w:lvlText w:val="%4."/>
      <w:lvlJc w:val="left"/>
      <w:pPr>
        <w:tabs>
          <w:tab w:val="num" w:pos="2600"/>
        </w:tabs>
        <w:ind w:left="2600" w:hanging="360"/>
      </w:pPr>
    </w:lvl>
    <w:lvl w:ilvl="4">
      <w:start w:val="1"/>
      <w:numFmt w:val="decimal"/>
      <w:lvlText w:val="%5."/>
      <w:lvlJc w:val="left"/>
      <w:pPr>
        <w:tabs>
          <w:tab w:val="num" w:pos="3320"/>
        </w:tabs>
        <w:ind w:left="3320" w:hanging="360"/>
      </w:pPr>
    </w:lvl>
    <w:lvl w:ilvl="5">
      <w:start w:val="1"/>
      <w:numFmt w:val="decimal"/>
      <w:lvlText w:val="%6."/>
      <w:lvlJc w:val="left"/>
      <w:pPr>
        <w:tabs>
          <w:tab w:val="num" w:pos="4040"/>
        </w:tabs>
        <w:ind w:left="4040" w:hanging="360"/>
      </w:pPr>
    </w:lvl>
    <w:lvl w:ilvl="6">
      <w:start w:val="1"/>
      <w:numFmt w:val="decimal"/>
      <w:lvlText w:val="%7."/>
      <w:lvlJc w:val="left"/>
      <w:pPr>
        <w:tabs>
          <w:tab w:val="num" w:pos="4760"/>
        </w:tabs>
        <w:ind w:left="4760" w:hanging="360"/>
      </w:pPr>
    </w:lvl>
    <w:lvl w:ilvl="7">
      <w:start w:val="1"/>
      <w:numFmt w:val="decimal"/>
      <w:lvlText w:val="%8."/>
      <w:lvlJc w:val="left"/>
      <w:pPr>
        <w:tabs>
          <w:tab w:val="num" w:pos="5480"/>
        </w:tabs>
        <w:ind w:left="5480" w:hanging="360"/>
      </w:pPr>
    </w:lvl>
    <w:lvl w:ilvl="8">
      <w:start w:val="1"/>
      <w:numFmt w:val="decimal"/>
      <w:lvlText w:val="%9."/>
      <w:lvlJc w:val="left"/>
      <w:pPr>
        <w:tabs>
          <w:tab w:val="num" w:pos="6200"/>
        </w:tabs>
        <w:ind w:left="620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1665277">
    <w:abstractNumId w:val="8"/>
  </w:num>
  <w:num w:numId="2" w16cid:durableId="1225870777">
    <w:abstractNumId w:val="9"/>
  </w:num>
  <w:num w:numId="3" w16cid:durableId="2038846258">
    <w:abstractNumId w:val="8"/>
  </w:num>
  <w:num w:numId="4" w16cid:durableId="1829207863">
    <w:abstractNumId w:val="9"/>
  </w:num>
  <w:num w:numId="5" w16cid:durableId="851838916">
    <w:abstractNumId w:val="14"/>
  </w:num>
  <w:num w:numId="6" w16cid:durableId="403259628">
    <w:abstractNumId w:val="10"/>
  </w:num>
  <w:num w:numId="7" w16cid:durableId="1741319165">
    <w:abstractNumId w:val="11"/>
  </w:num>
  <w:num w:numId="8" w16cid:durableId="251352869">
    <w:abstractNumId w:val="13"/>
  </w:num>
  <w:num w:numId="9" w16cid:durableId="2032566205">
    <w:abstractNumId w:val="8"/>
  </w:num>
  <w:num w:numId="10" w16cid:durableId="1549608566">
    <w:abstractNumId w:val="3"/>
  </w:num>
  <w:num w:numId="11" w16cid:durableId="960574745">
    <w:abstractNumId w:val="2"/>
  </w:num>
  <w:num w:numId="12" w16cid:durableId="1143542868">
    <w:abstractNumId w:val="1"/>
  </w:num>
  <w:num w:numId="13" w16cid:durableId="244611855">
    <w:abstractNumId w:val="0"/>
  </w:num>
  <w:num w:numId="14" w16cid:durableId="911742233">
    <w:abstractNumId w:val="9"/>
  </w:num>
  <w:num w:numId="15" w16cid:durableId="130102583">
    <w:abstractNumId w:val="7"/>
  </w:num>
  <w:num w:numId="16" w16cid:durableId="1060908794">
    <w:abstractNumId w:val="6"/>
  </w:num>
  <w:num w:numId="17" w16cid:durableId="2047558917">
    <w:abstractNumId w:val="5"/>
  </w:num>
  <w:num w:numId="18" w16cid:durableId="180707805">
    <w:abstractNumId w:val="4"/>
  </w:num>
  <w:num w:numId="19" w16cid:durableId="872693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8D2BDE6-F3AE-4FE2-B29B-B875E9FC0803}"/>
  </w:docVars>
  <w:rsids>
    <w:rsidRoot w:val="003B33D0"/>
    <w:rsid w:val="00196521"/>
    <w:rsid w:val="003B33D0"/>
    <w:rsid w:val="00A94B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AD04EC2-C664-4CFE-A578-B8EE7E00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harChar">
    <w:name w:val="Char Char"/>
    <w:basedOn w:val="Standardstycketeckensnitt"/>
    <w:locked/>
    <w:rPr>
      <w:rFonts w:ascii="Arial" w:eastAsia="Calibri" w:hAnsi="Arial" w:cs="Arial"/>
      <w:b/>
      <w:bCs/>
      <w:kern w:val="36"/>
      <w:sz w:val="32"/>
      <w:szCs w:val="32"/>
      <w:lang w:val="sv-SE" w:eastAsia="sv-SE" w:bidi="ar-SA"/>
    </w:rPr>
  </w:style>
  <w:style w:type="paragraph" w:customStyle="1" w:styleId="hemstl95att44hemstpunkt44hemstpunktflera44hemst228llanspunkt44f246rslagstext">
    <w:name w:val="hemstl95att44hemstpunkt44hemstpunktflera44hemst228llanspunkt44f246rslagstext"/>
    <w:basedOn w:val="Normal"/>
    <w:pPr>
      <w:spacing w:before="124" w:after="20" w:line="249" w:lineRule="atLeast"/>
    </w:pPr>
    <w:rPr>
      <w:rFonts w:ascii="Verdana" w:eastAsia="Calibri" w:hAnsi="Verdana"/>
      <w:sz w:val="18"/>
      <w:szCs w:val="18"/>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2564</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c488</vt:lpstr>
    </vt:vector>
  </TitlesOfParts>
  <Company>Riksdagen</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c488</dc:title>
  <dc:subject>c488</dc:subject>
  <dc:creator>Riksdagen</dc:creator>
  <cp:keywords>Riksdagen</cp:keywords>
  <dc:description>TKG-ktrl, MSMQ4mb, PersReg-Distribution mm</dc:description>
  <cp:lastModifiedBy>Lars Brink</cp:lastModifiedBy>
  <cp:revision>2</cp:revision>
  <cp:lastPrinted>2007-12-12T07:02:00Z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Biogasmackar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Biogasmackar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20072008000000000099000004880069</vt:lpwstr>
  </property>
  <property fmtid="{D5CDD505-2E9C-101B-9397-08002B2CF9AE}" pid="47" name="datum">
    <vt:lpwstr>071004</vt:lpwstr>
  </property>
  <property fmtid="{D5CDD505-2E9C-101B-9397-08002B2CF9AE}" pid="48" name="avsändar-e-post">
    <vt:lpwstr>maud.klerby@riksdagen.se</vt:lpwstr>
  </property>
  <property fmtid="{D5CDD505-2E9C-101B-9397-08002B2CF9AE}" pid="49" name="id">
    <vt:lpwstr>20072008000000000099000004880069</vt:lpwstr>
  </property>
  <property fmtid="{D5CDD505-2E9C-101B-9397-08002B2CF9AE}" pid="50" name="nummer">
    <vt:lpwstr>424</vt:lpwstr>
  </property>
  <property fmtid="{D5CDD505-2E9C-101B-9397-08002B2CF9AE}" pid="51" name="utskottsbeteckning">
    <vt:lpwstr>MJ</vt:lpwstr>
  </property>
  <property fmtid="{D5CDD505-2E9C-101B-9397-08002B2CF9AE}" pid="52" name="GlobalUID">
    <vt:lpwstr>{FDD897D1-874B-420C-ACF1-ECC6A79F78E0}</vt:lpwstr>
  </property>
  <property fmtid="{D5CDD505-2E9C-101B-9397-08002B2CF9AE}" pid="53" name="Överföringar">
    <vt:i4>0</vt:i4>
  </property>
  <property fmtid="{D5CDD505-2E9C-101B-9397-08002B2CF9AE}" pid="54" name="Checksum">
    <vt:lpwstr>*0003516888810*</vt:lpwstr>
  </property>
  <property fmtid="{D5CDD505-2E9C-101B-9397-08002B2CF9AE}" pid="55" name="skuggnummer">
    <vt:lpwstr>2649</vt:lpwstr>
  </property>
  <property fmtid="{D5CDD505-2E9C-101B-9397-08002B2CF9AE}" pid="56" name="urixVersion">
    <vt:lpwstr>3.2.0.8</vt:lpwstr>
  </property>
  <property fmtid="{D5CDD505-2E9C-101B-9397-08002B2CF9AE}" pid="57" name="urixOrigin">
    <vt:lpwstr>071212 08:02:50.188</vt:lpwstr>
  </property>
  <property fmtid="{D5CDD505-2E9C-101B-9397-08002B2CF9AE}" pid="58" name="urixGuid">
    <vt:lpwstr>{850875CC-838B-49A8-883E-78A865ED7362}</vt:lpwstr>
  </property>
</Properties>
</file>