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826AB">
        <w:tblPrEx>
          <w:tblCellMar>
            <w:top w:w="0" w:type="dxa"/>
            <w:bottom w:w="0" w:type="dxa"/>
          </w:tblCellMar>
        </w:tblPrEx>
        <w:trPr>
          <w:cantSplit/>
          <w:trHeight w:val="1720"/>
        </w:trPr>
        <w:tc>
          <w:tcPr>
            <w:tcW w:w="6024" w:type="dxa"/>
            <w:gridSpan w:val="2"/>
          </w:tcPr>
          <w:p w:rsidR="00A238A1" w:rsidRPr="007826AB" w:rsidRDefault="00A238A1">
            <w:pPr>
              <w:pStyle w:val="HuvudRubrikRad2"/>
            </w:pPr>
            <w:r w:rsidRPr="007826AB">
              <w:t>Redogörelse</w:t>
            </w:r>
            <w:bookmarkStart w:id="0" w:name="BetänkandeNr"/>
            <w:bookmarkEnd w:id="0"/>
            <w:r w:rsidRPr="007826AB">
              <w:t xml:space="preserve"> till riksdagen</w:t>
            </w:r>
          </w:p>
          <w:p w:rsidR="00F53A97" w:rsidRPr="007826AB" w:rsidRDefault="006C43BA">
            <w:pPr>
              <w:pStyle w:val="HuvudRubrikRad2"/>
            </w:pPr>
            <w:r w:rsidRPr="007826AB">
              <w:t>2005/06</w:t>
            </w:r>
            <w:r w:rsidR="00F53A97" w:rsidRPr="007826AB">
              <w:t>:</w:t>
            </w:r>
            <w:r w:rsidR="00A238A1" w:rsidRPr="007826AB">
              <w:t>RJ</w:t>
            </w:r>
            <w:r w:rsidRPr="007826AB">
              <w:t>2</w:t>
            </w:r>
          </w:p>
        </w:tc>
        <w:tc>
          <w:tcPr>
            <w:tcW w:w="1418" w:type="dxa"/>
            <w:tcBorders>
              <w:bottom w:val="nil"/>
            </w:tcBorders>
          </w:tcPr>
          <w:p w:rsidR="00F53A97" w:rsidRPr="007826AB" w:rsidRDefault="007826AB">
            <w:pPr>
              <w:spacing w:line="230" w:lineRule="auto"/>
              <w:jc w:val="center"/>
            </w:pPr>
            <w:r w:rsidRPr="007826A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7826AB" w:rsidRDefault="00F53A97">
            <w:pPr>
              <w:pStyle w:val="Normaltindrag"/>
              <w:jc w:val="center"/>
            </w:pPr>
          </w:p>
          <w:p w:rsidR="00F53A97" w:rsidRPr="007826AB" w:rsidRDefault="00F53A97">
            <w:pPr>
              <w:pStyle w:val="StatusSida1"/>
            </w:pPr>
          </w:p>
          <w:p w:rsidR="00F53A97" w:rsidRPr="007826AB" w:rsidRDefault="00F53A97">
            <w:pPr>
              <w:pStyle w:val="UtskriftsdatumSida1"/>
              <w:framePr w:wrap="around"/>
            </w:pPr>
          </w:p>
        </w:tc>
      </w:tr>
      <w:tr w:rsidR="00F53A97" w:rsidRPr="007826AB">
        <w:tblPrEx>
          <w:tblCellMar>
            <w:top w:w="0" w:type="dxa"/>
            <w:bottom w:w="0" w:type="dxa"/>
          </w:tblCellMar>
        </w:tblPrEx>
        <w:trPr>
          <w:cantSplit/>
        </w:trPr>
        <w:tc>
          <w:tcPr>
            <w:tcW w:w="6024" w:type="dxa"/>
            <w:gridSpan w:val="2"/>
            <w:tcBorders>
              <w:bottom w:val="single" w:sz="4" w:space="0" w:color="auto"/>
            </w:tcBorders>
          </w:tcPr>
          <w:p w:rsidR="00F53A97" w:rsidRPr="007826AB" w:rsidRDefault="001D12E5">
            <w:pPr>
              <w:pStyle w:val="DokumentRubrik"/>
              <w:rPr>
                <w:noProof w:val="0"/>
              </w:rPr>
            </w:pPr>
            <w:bookmarkStart w:id="1" w:name="Huvudrubrik"/>
            <w:bookmarkEnd w:id="1"/>
            <w:r w:rsidRPr="007826AB">
              <w:rPr>
                <w:noProof w:val="0"/>
              </w:rPr>
              <w:t>Redogörelse för beslut om ändring av stadgar för Stiftelsen Riksbankens Jubileumsfond</w:t>
            </w:r>
          </w:p>
        </w:tc>
        <w:tc>
          <w:tcPr>
            <w:tcW w:w="1418" w:type="dxa"/>
            <w:tcBorders>
              <w:bottom w:val="nil"/>
            </w:tcBorders>
          </w:tcPr>
          <w:p w:rsidR="00F53A97" w:rsidRPr="007826AB" w:rsidRDefault="00F53A97"/>
        </w:tc>
      </w:tr>
      <w:tr w:rsidR="00F53A97" w:rsidRPr="007826AB">
        <w:tblPrEx>
          <w:tblCellMar>
            <w:top w:w="0" w:type="dxa"/>
            <w:bottom w:w="0" w:type="dxa"/>
          </w:tblCellMar>
        </w:tblPrEx>
        <w:trPr>
          <w:cantSplit/>
          <w:trHeight w:hRule="exact" w:val="360"/>
        </w:trPr>
        <w:tc>
          <w:tcPr>
            <w:tcW w:w="3012" w:type="dxa"/>
          </w:tcPr>
          <w:p w:rsidR="00F53A97" w:rsidRPr="007826AB" w:rsidRDefault="00F53A97"/>
        </w:tc>
        <w:tc>
          <w:tcPr>
            <w:tcW w:w="3012" w:type="dxa"/>
          </w:tcPr>
          <w:p w:rsidR="00F53A97" w:rsidRPr="007826AB" w:rsidRDefault="00F53A97"/>
        </w:tc>
        <w:tc>
          <w:tcPr>
            <w:tcW w:w="1418" w:type="dxa"/>
          </w:tcPr>
          <w:p w:rsidR="00F53A97" w:rsidRPr="007826AB" w:rsidRDefault="00F53A97"/>
        </w:tc>
      </w:tr>
    </w:tbl>
    <w:p w:rsidR="00F53A97" w:rsidRPr="007826AB" w:rsidRDefault="00F53A97"/>
    <w:p w:rsidR="001D12E5" w:rsidRPr="007826AB" w:rsidRDefault="001D12E5" w:rsidP="001D12E5">
      <w:bookmarkStart w:id="2" w:name="TextStart"/>
      <w:bookmarkEnd w:id="2"/>
    </w:p>
    <w:p w:rsidR="00ED51F6" w:rsidRPr="007826AB" w:rsidRDefault="00ED51F6" w:rsidP="00ED51F6">
      <w:bookmarkStart w:id="3" w:name="_Toc121795928"/>
      <w:r w:rsidRPr="007826AB">
        <w:t>Stiftelsen Riksbankens Jubileumsfonds nuvarande stadgar trädde i kraft den 1 januari 1988 (RFS 1988:1) och har därefter ändrats vid ett tillfälle (</w:t>
      </w:r>
      <w:r w:rsidR="00925943" w:rsidRPr="007826AB">
        <w:t xml:space="preserve">den </w:t>
      </w:r>
      <w:r w:rsidRPr="007826AB">
        <w:t>1</w:t>
      </w:r>
      <w:r w:rsidR="00925943" w:rsidRPr="007826AB">
        <w:t> </w:t>
      </w:r>
      <w:r w:rsidRPr="007826AB">
        <w:t>november 1998</w:t>
      </w:r>
      <w:r w:rsidRPr="007826AB">
        <w:rPr>
          <w:rStyle w:val="Fotnotsreferens"/>
        </w:rPr>
        <w:footnoteReference w:id="1"/>
      </w:r>
      <w:r w:rsidRPr="007826AB">
        <w:t>). I samband med två separata utvärderingar av stiftelsens forskningsstödjande</w:t>
      </w:r>
      <w:r w:rsidRPr="007826AB">
        <w:rPr>
          <w:rStyle w:val="Fotnotsreferens"/>
        </w:rPr>
        <w:footnoteReference w:id="2"/>
      </w:r>
      <w:r w:rsidRPr="007826AB">
        <w:t xml:space="preserve"> respektive finansiella</w:t>
      </w:r>
      <w:r w:rsidRPr="007826AB">
        <w:rPr>
          <w:rStyle w:val="Fotnotsreferens"/>
        </w:rPr>
        <w:footnoteReference w:id="3"/>
      </w:r>
      <w:r w:rsidRPr="007826AB">
        <w:t xml:space="preserve"> verksamhet, redovisade under peri</w:t>
      </w:r>
      <w:r w:rsidRPr="007826AB">
        <w:t>o</w:t>
      </w:r>
      <w:r w:rsidR="00925943" w:rsidRPr="007826AB">
        <w:t>den 2003–</w:t>
      </w:r>
      <w:r w:rsidRPr="007826AB">
        <w:t>2004, framfördes synpunkter på stadgarnas utformning och behovet av en modernisering lyftes fram. Stiftelsens styrelse har studerat dessa förslag och funnit att det därför finns anledning att göra en allmän öve</w:t>
      </w:r>
      <w:r w:rsidRPr="007826AB">
        <w:t>r</w:t>
      </w:r>
      <w:r w:rsidRPr="007826AB">
        <w:t xml:space="preserve">syn som inte ändrar ändamålsparagraferna men som anpassar terminologi och innehåll till stiftelsens nuvarande och framtida verksamhet. </w:t>
      </w:r>
    </w:p>
    <w:p w:rsidR="00ED51F6" w:rsidRPr="007826AB" w:rsidRDefault="00ED51F6" w:rsidP="00ED51F6">
      <w:pPr>
        <w:pStyle w:val="Normaltindrag"/>
      </w:pPr>
      <w:r w:rsidRPr="007826AB">
        <w:t xml:space="preserve">I samband med den omfattande stadgeändringen 1988 föreslog </w:t>
      </w:r>
      <w:r w:rsidR="00925943" w:rsidRPr="007826AB">
        <w:t>konstit</w:t>
      </w:r>
      <w:r w:rsidR="00925943" w:rsidRPr="007826AB">
        <w:t>u</w:t>
      </w:r>
      <w:r w:rsidR="00925943" w:rsidRPr="007826AB">
        <w:t>tionsutskottet</w:t>
      </w:r>
      <w:r w:rsidRPr="007826AB">
        <w:t>, i ett yttrande kring de konstitutionella konsekve</w:t>
      </w:r>
      <w:r w:rsidRPr="007826AB">
        <w:t>n</w:t>
      </w:r>
      <w:r w:rsidRPr="007826AB">
        <w:t>serna (</w:t>
      </w:r>
      <w:r w:rsidR="000158F5" w:rsidRPr="007826AB">
        <w:t>yttr</w:t>
      </w:r>
      <w:r w:rsidR="00925943" w:rsidRPr="007826AB">
        <w:t xml:space="preserve">. </w:t>
      </w:r>
      <w:r w:rsidRPr="007826AB">
        <w:t>KU 1987/88:2y), att stiftelsens stadgar borde antas av stiftelsen och faststä</w:t>
      </w:r>
      <w:r w:rsidRPr="007826AB">
        <w:t>l</w:t>
      </w:r>
      <w:r w:rsidRPr="007826AB">
        <w:t>las i riksdagen</w:t>
      </w:r>
      <w:r w:rsidR="00925943" w:rsidRPr="007826AB">
        <w:t xml:space="preserve"> – d</w:t>
      </w:r>
      <w:r w:rsidRPr="007826AB">
        <w:t>etta för att markera Riksbankens Jubileumsfonds självstä</w:t>
      </w:r>
      <w:r w:rsidRPr="007826AB">
        <w:t>n</w:t>
      </w:r>
      <w:r w:rsidRPr="007826AB">
        <w:t>diga ställning och frigörelse från Riksbanken. I samband med detta föreslogs en tilläggsbestämmelse i riksdagsordningen (kap</w:t>
      </w:r>
      <w:r w:rsidR="00925943" w:rsidRPr="007826AB">
        <w:t>.</w:t>
      </w:r>
      <w:r w:rsidRPr="007826AB">
        <w:t xml:space="preserve"> 8 tilläggsbestä</w:t>
      </w:r>
      <w:r w:rsidRPr="007826AB">
        <w:t>m</w:t>
      </w:r>
      <w:r w:rsidRPr="007826AB">
        <w:t>melse 8.15.1) så att detta kunde möjliggöras vilket senare också genomfördes (</w:t>
      </w:r>
      <w:r w:rsidR="00925943" w:rsidRPr="007826AB">
        <w:t xml:space="preserve">bet. </w:t>
      </w:r>
      <w:r w:rsidRPr="007826AB">
        <w:t>KU 1987/88:20). Finan</w:t>
      </w:r>
      <w:r w:rsidR="00925943" w:rsidRPr="007826AB">
        <w:t>sutskottet delade k</w:t>
      </w:r>
      <w:r w:rsidRPr="007826AB">
        <w:t>onstitutionsutskottets bedömning (</w:t>
      </w:r>
      <w:r w:rsidR="00925943" w:rsidRPr="007826AB">
        <w:t xml:space="preserve">bet. </w:t>
      </w:r>
      <w:r w:rsidRPr="007826AB">
        <w:t>FiU 1987/88:4) och menade att frigörelsen från Riksbanken gör att fondens ställning som stiftelse blir tydligare</w:t>
      </w:r>
      <w:r w:rsidR="00925943" w:rsidRPr="007826AB">
        <w:t>:</w:t>
      </w:r>
      <w:r w:rsidRPr="007826AB">
        <w:t xml:space="preserve"> ”För att markera </w:t>
      </w:r>
      <w:r w:rsidR="00925943" w:rsidRPr="007826AB">
        <w:t xml:space="preserve">Jubileumsfondens </w:t>
      </w:r>
      <w:r w:rsidRPr="007826AB">
        <w:t>stäl</w:t>
      </w:r>
      <w:r w:rsidRPr="007826AB">
        <w:t>l</w:t>
      </w:r>
      <w:r w:rsidRPr="007826AB">
        <w:t>ning som självständigt rättssubjekt bör riksdagen i fortsättningen inte besluta om ändring av stiftelsens stadgar. Riksdagen bör endast fastställa, eller alte</w:t>
      </w:r>
      <w:r w:rsidRPr="007826AB">
        <w:t>r</w:t>
      </w:r>
      <w:r w:rsidRPr="007826AB">
        <w:t>nativt förkasta, sådana stadgeändringar som fondens styrelse dessförinnan antagit.”</w:t>
      </w:r>
    </w:p>
    <w:p w:rsidR="00ED51F6" w:rsidRPr="007826AB" w:rsidRDefault="00ED51F6" w:rsidP="00ED51F6">
      <w:pPr>
        <w:pStyle w:val="Normaltindrag"/>
      </w:pPr>
      <w:r w:rsidRPr="007826AB">
        <w:t>Nedanstående förslag på stadgeändringar har</w:t>
      </w:r>
      <w:r w:rsidR="000158F5" w:rsidRPr="007826AB">
        <w:t xml:space="preserve"> antagits av styrelsen den 27 </w:t>
      </w:r>
      <w:r w:rsidRPr="007826AB">
        <w:t>oktober 2005.</w:t>
      </w:r>
    </w:p>
    <w:p w:rsidR="00ED51F6" w:rsidRPr="007826AB" w:rsidRDefault="00ED51F6" w:rsidP="00B00974">
      <w:pPr>
        <w:pStyle w:val="Rubrik2"/>
        <w:spacing w:before="360"/>
      </w:pPr>
      <w:r w:rsidRPr="007826AB">
        <w:lastRenderedPageBreak/>
        <w:t>Modernisering av stiftelsens stadgar</w:t>
      </w:r>
    </w:p>
    <w:p w:rsidR="00ED51F6" w:rsidRPr="007826AB" w:rsidRDefault="00ED51F6" w:rsidP="00ED51F6">
      <w:r w:rsidRPr="007826AB">
        <w:t>I samband med att Riksdagens revisorer slogs samman med Riksrevision</w:t>
      </w:r>
      <w:r w:rsidRPr="007826AB">
        <w:t>s</w:t>
      </w:r>
      <w:r w:rsidRPr="007826AB">
        <w:t>verket till Riksrevisionen beslöt styrelsen ändra benämningen i § 10 (andra stycket) från Riksdagens revisorer till Riksrevisionen enligt styrelsebeslut den 22 maj 2003. I samma punkt omnämns den 15 februari som senaste tidpunkt för inlämnande av årlig verksamhets- och förvaltningsberättelse till riksdagen och Riksdagens revisorer. Med ovanstående reform har dock detta datum blivit obsolet eftersom Riksdagens revisorer har upphört. Från och med inn</w:t>
      </w:r>
      <w:r w:rsidRPr="007826AB">
        <w:t>e</w:t>
      </w:r>
      <w:r w:rsidRPr="007826AB">
        <w:t>varande år har tidpunkten, genom en underhandsöverenskommelse med rik</w:t>
      </w:r>
      <w:r w:rsidRPr="007826AB">
        <w:t>s</w:t>
      </w:r>
      <w:r w:rsidRPr="007826AB">
        <w:t>dagen, ändrats till den 1 mars eftersom det numera enbart är utbildningsu</w:t>
      </w:r>
      <w:r w:rsidRPr="007826AB">
        <w:t>t</w:t>
      </w:r>
      <w:r w:rsidRPr="007826AB">
        <w:t>skottet och riksdagen i plenum som behandlar RJ:s årsredovisning. Riksrev</w:t>
      </w:r>
      <w:r w:rsidRPr="007826AB">
        <w:t>i</w:t>
      </w:r>
      <w:r w:rsidRPr="007826AB">
        <w:t>sionen sänder sitt utlåtande till riksdagen i separat ordning. Detta innebä</w:t>
      </w:r>
      <w:r w:rsidR="00B00974" w:rsidRPr="007826AB">
        <w:t>r att Riksbankens Jubileumsfond</w:t>
      </w:r>
      <w:r w:rsidRPr="007826AB">
        <w:t xml:space="preserve"> stadgemässigt bör reglera sin relation till riksd</w:t>
      </w:r>
      <w:r w:rsidRPr="007826AB">
        <w:t>a</w:t>
      </w:r>
      <w:r w:rsidRPr="007826AB">
        <w:t>gen och fortsättningsvis utelämna Rik</w:t>
      </w:r>
      <w:r w:rsidRPr="007826AB">
        <w:t>s</w:t>
      </w:r>
      <w:r w:rsidRPr="007826AB">
        <w:t>revisionen i stadgarna. § 10, andra stycket, ändras så att den nya lydelsen blir som följer:</w:t>
      </w:r>
    </w:p>
    <w:p w:rsidR="00ED51F6" w:rsidRPr="007826AB" w:rsidRDefault="00ED51F6" w:rsidP="00ED51F6">
      <w:pPr>
        <w:ind w:left="540" w:right="612"/>
        <w:rPr>
          <w:i/>
        </w:rPr>
      </w:pPr>
      <w:r w:rsidRPr="007826AB">
        <w:rPr>
          <w:i/>
        </w:rPr>
        <w:t>§ 10 Styrelsen skall senast den 1 mars till riksdagen lämna en årsredovisning för det närmast föregående året. Berättelsen skall omfatta resultaträkning, balansräkning, förvaltningsb</w:t>
      </w:r>
      <w:r w:rsidRPr="007826AB">
        <w:rPr>
          <w:i/>
        </w:rPr>
        <w:t>e</w:t>
      </w:r>
      <w:r w:rsidRPr="007826AB">
        <w:rPr>
          <w:i/>
        </w:rPr>
        <w:t>rättelse och redogörelse för anslagsbeviljade projekt.</w:t>
      </w:r>
    </w:p>
    <w:p w:rsidR="00ED51F6" w:rsidRPr="007826AB" w:rsidRDefault="00ED51F6" w:rsidP="00ED51F6">
      <w:r w:rsidRPr="007826AB">
        <w:t>Härutöver görs en del mindre förändringar av formalia och språkbruk i sta</w:t>
      </w:r>
      <w:r w:rsidRPr="007826AB">
        <w:t>d</w:t>
      </w:r>
      <w:r w:rsidRPr="007826AB">
        <w:t xml:space="preserve">garna varav följande betonas.  </w:t>
      </w:r>
    </w:p>
    <w:p w:rsidR="00ED51F6" w:rsidRPr="007826AB" w:rsidRDefault="00ED51F6" w:rsidP="00ED51F6">
      <w:r w:rsidRPr="007826AB">
        <w:t xml:space="preserve">Benämningen </w:t>
      </w:r>
      <w:r w:rsidRPr="007826AB">
        <w:rPr>
          <w:i/>
        </w:rPr>
        <w:t xml:space="preserve">fonden </w:t>
      </w:r>
      <w:r w:rsidRPr="007826AB">
        <w:t xml:space="preserve">byts i förekommande fall ut mot </w:t>
      </w:r>
      <w:r w:rsidRPr="007826AB">
        <w:rPr>
          <w:i/>
        </w:rPr>
        <w:t>stiftelsen</w:t>
      </w:r>
      <w:r w:rsidRPr="007826AB">
        <w:t>.</w:t>
      </w:r>
    </w:p>
    <w:p w:rsidR="00ED51F6" w:rsidRPr="007826AB" w:rsidRDefault="00ED51F6" w:rsidP="00ED51F6">
      <w:r w:rsidRPr="007826AB">
        <w:t>§ 5 (andra stycket) ändras så att hänvisningen till lagen om arvoden m</w:t>
      </w:r>
      <w:r w:rsidR="00B00974" w:rsidRPr="007826AB">
        <w:t>.</w:t>
      </w:r>
      <w:r w:rsidRPr="007826AB">
        <w:t>m</w:t>
      </w:r>
      <w:r w:rsidR="00B00974" w:rsidRPr="007826AB">
        <w:t>.</w:t>
      </w:r>
      <w:r w:rsidRPr="007826AB">
        <w:t xml:space="preserve"> byts ut mot </w:t>
      </w:r>
      <w:r w:rsidRPr="007826AB">
        <w:rPr>
          <w:i/>
        </w:rPr>
        <w:t>1989:185</w:t>
      </w:r>
      <w:r w:rsidRPr="007826AB">
        <w:t xml:space="preserve"> (tidigare </w:t>
      </w:r>
      <w:r w:rsidRPr="007826AB">
        <w:rPr>
          <w:i/>
        </w:rPr>
        <w:t>1987:576</w:t>
      </w:r>
      <w:r w:rsidRPr="007826AB">
        <w:t>) eftersom denna lag har omarbetats. Paragrafens andra stycke ändras så att den nya lydelsen blir som följer:</w:t>
      </w:r>
    </w:p>
    <w:p w:rsidR="00ED51F6" w:rsidRPr="007826AB" w:rsidRDefault="00ED51F6" w:rsidP="00ED51F6">
      <w:pPr>
        <w:ind w:left="540" w:right="612"/>
        <w:rPr>
          <w:i/>
        </w:rPr>
      </w:pPr>
      <w:r w:rsidRPr="007826AB">
        <w:rPr>
          <w:i/>
        </w:rPr>
        <w:t>§ 5 (…) Arvoden till styrelsens ledamöter och suppleanter skall följa föreskrifter i lagen (1989:185) om arvoden m.m. för uppdrag inom riksdagen, dess myndigheter och organ.</w:t>
      </w:r>
    </w:p>
    <w:p w:rsidR="00ED51F6" w:rsidRPr="007826AB" w:rsidRDefault="00ED51F6" w:rsidP="00363EB3">
      <w:pPr>
        <w:pStyle w:val="Rubrik2"/>
      </w:pPr>
      <w:r w:rsidRPr="007826AB">
        <w:t>Ändrade bestämme</w:t>
      </w:r>
      <w:r w:rsidR="00250385" w:rsidRPr="007826AB">
        <w:t xml:space="preserve">lser kring medelsförvaltning </w:t>
      </w:r>
      <w:r w:rsidR="00363EB3" w:rsidRPr="007826AB">
        <w:br/>
      </w:r>
      <w:r w:rsidR="00250385" w:rsidRPr="007826AB">
        <w:t>(6–</w:t>
      </w:r>
      <w:r w:rsidRPr="007826AB">
        <w:t>8 §§)</w:t>
      </w:r>
    </w:p>
    <w:p w:rsidR="00ED51F6" w:rsidRPr="007826AB" w:rsidRDefault="00ED51F6" w:rsidP="00250385">
      <w:r w:rsidRPr="007826AB">
        <w:t>När Riksbankens Jubileumsfonds nuvarande stadgar fastställdes (RFS 1988:1) var en av de mer genomgripande förändringarna att stiftelsens fina</w:t>
      </w:r>
      <w:r w:rsidRPr="007826AB">
        <w:t>n</w:t>
      </w:r>
      <w:r w:rsidRPr="007826AB">
        <w:t>siella förvaltning övergick från Riksbanken till stiftelsens styrelse. Detta gjordes för att underlätta planeringen av verk</w:t>
      </w:r>
      <w:r w:rsidR="00B00974" w:rsidRPr="007826AB">
        <w:t xml:space="preserve">samheten, särskilt på lång sikt, </w:t>
      </w:r>
      <w:r w:rsidRPr="007826AB">
        <w:t>och därtill ”skapa bättre förutsättningar för att rätt avvägning görs mellan fonderingen av avkastningen i syfte att bevara grundkapitalets reala värde och utdelning av forskningsmedel”</w:t>
      </w:r>
      <w:r w:rsidRPr="007826AB">
        <w:rPr>
          <w:rStyle w:val="Fotnotsreferens"/>
        </w:rPr>
        <w:footnoteReference w:id="4"/>
      </w:r>
      <w:r w:rsidRPr="007826AB">
        <w:t>. Den grundläggande tanken bakom utfor</w:t>
      </w:r>
      <w:r w:rsidRPr="007826AB">
        <w:t>m</w:t>
      </w:r>
      <w:r w:rsidRPr="007826AB">
        <w:t>ningen av bestämmelserna var att ge styrelsen stor frihet att besluta om m</w:t>
      </w:r>
      <w:r w:rsidRPr="007826AB">
        <w:t>e</w:t>
      </w:r>
      <w:r w:rsidRPr="007826AB">
        <w:t>delsförvaltningen och därmed tillåta ”i princip alla ändamålsenliga transa</w:t>
      </w:r>
      <w:r w:rsidRPr="007826AB">
        <w:t>k</w:t>
      </w:r>
      <w:r w:rsidRPr="007826AB">
        <w:t>tioner som normalt kan anses ingå i en utvecklad förvaltning på tillgång</w:t>
      </w:r>
      <w:r w:rsidRPr="007826AB">
        <w:t>s</w:t>
      </w:r>
      <w:r w:rsidRPr="007826AB">
        <w:t>markn</w:t>
      </w:r>
      <w:r w:rsidRPr="007826AB">
        <w:t>a</w:t>
      </w:r>
      <w:r w:rsidRPr="007826AB">
        <w:t>der”</w:t>
      </w:r>
      <w:r w:rsidRPr="007826AB">
        <w:rPr>
          <w:rStyle w:val="Fotnotsreferens"/>
        </w:rPr>
        <w:footnoteReference w:id="5"/>
      </w:r>
      <w:r w:rsidRPr="007826AB">
        <w:t>. Enda begränsningen var att förvaltningen skulle domineras av tillgångar som var omsättningsbara och föremål för någon form av öppen marknadsprissättning. Stiftelsen skulle inte heller ägna sig åt direktutl</w:t>
      </w:r>
      <w:r w:rsidRPr="007826AB">
        <w:t>å</w:t>
      </w:r>
      <w:r w:rsidRPr="007826AB">
        <w:t>ning.</w:t>
      </w:r>
    </w:p>
    <w:p w:rsidR="00ED51F6" w:rsidRPr="007826AB" w:rsidRDefault="00ED51F6" w:rsidP="00250385">
      <w:pPr>
        <w:pStyle w:val="Normaltindrag"/>
      </w:pPr>
      <w:r w:rsidRPr="007826AB">
        <w:t>Stadgarnas bestämmelser om medelsförvaltning utformades utifrån de fö</w:t>
      </w:r>
      <w:r w:rsidRPr="007826AB">
        <w:t>r</w:t>
      </w:r>
      <w:r w:rsidRPr="007826AB">
        <w:t>utsättningar som stod till buds vid tidpunkten för beslutet och har därefter fungerat som ett övergripande regelverk för den placering</w:t>
      </w:r>
      <w:r w:rsidRPr="007826AB">
        <w:t>s</w:t>
      </w:r>
      <w:r w:rsidRPr="007826AB">
        <w:t>policy som varje år fastställs och beslutas av stiftelsens styrelse. Sa</w:t>
      </w:r>
      <w:r w:rsidRPr="007826AB">
        <w:t>m</w:t>
      </w:r>
      <w:r w:rsidRPr="007826AB">
        <w:t>tidigt har finansmarknaderna i Sverige och internationellt genomgått stora förändringar och nya alternativa investeringsformer har tillkommit och successivt accepterats bland invest</w:t>
      </w:r>
      <w:r w:rsidRPr="007826AB">
        <w:t>e</w:t>
      </w:r>
      <w:r w:rsidRPr="007826AB">
        <w:t>rarna. Många av dessa kan direkt tillämpas i stiftelsens nuvarande förvaltning medan andra är svårare att f</w:t>
      </w:r>
      <w:r w:rsidR="00B00974" w:rsidRPr="007826AB">
        <w:t>örena med gällande stadgar på grund av</w:t>
      </w:r>
      <w:r w:rsidRPr="007826AB">
        <w:t xml:space="preserve"> sin ko</w:t>
      </w:r>
      <w:r w:rsidRPr="007826AB">
        <w:t>m</w:t>
      </w:r>
      <w:r w:rsidRPr="007826AB">
        <w:t>plexa stru</w:t>
      </w:r>
      <w:r w:rsidRPr="007826AB">
        <w:t>k</w:t>
      </w:r>
      <w:r w:rsidRPr="007826AB">
        <w:t>tur eller icke-likvida karaktär. Samtidigt kan dessa investeringar ha stor betydelse för förvaltningens utveckling under vissa marknadsförhålla</w:t>
      </w:r>
      <w:r w:rsidRPr="007826AB">
        <w:t>n</w:t>
      </w:r>
      <w:r w:rsidRPr="007826AB">
        <w:t>den.</w:t>
      </w:r>
    </w:p>
    <w:p w:rsidR="00ED51F6" w:rsidRPr="007826AB" w:rsidRDefault="00ED51F6" w:rsidP="00250385">
      <w:pPr>
        <w:pStyle w:val="Normaltindrag"/>
      </w:pPr>
      <w:r w:rsidRPr="007826AB">
        <w:t>I enlighet med de riktlinjer som ligger bakom stadgarna utgör stifte</w:t>
      </w:r>
      <w:r w:rsidRPr="007826AB">
        <w:t>l</w:t>
      </w:r>
      <w:r w:rsidRPr="007826AB">
        <w:t>sens finanskommitté en viktig länk mellan styrelsen och finansförvaltningen. Dä</w:t>
      </w:r>
      <w:r w:rsidRPr="007826AB">
        <w:t>r</w:t>
      </w:r>
      <w:r w:rsidRPr="007826AB">
        <w:t>till regleras verksamheten på en mer detaljerad nivå genom den placeringsp</w:t>
      </w:r>
      <w:r w:rsidRPr="007826AB">
        <w:t>o</w:t>
      </w:r>
      <w:r w:rsidRPr="007826AB">
        <w:t>licy som varje år revideras och beslutas av styrelsen. Den har för förvaltnin</w:t>
      </w:r>
      <w:r w:rsidRPr="007826AB">
        <w:t>g</w:t>
      </w:r>
      <w:r w:rsidRPr="007826AB">
        <w:t>en samma viktiga roll som fondb</w:t>
      </w:r>
      <w:r w:rsidRPr="007826AB">
        <w:t>e</w:t>
      </w:r>
      <w:r w:rsidRPr="007826AB">
        <w:t>stämmelser har för publika fonder. Det är därför möjligt att låta b</w:t>
      </w:r>
      <w:r w:rsidRPr="007826AB">
        <w:t>e</w:t>
      </w:r>
      <w:r w:rsidRPr="007826AB">
        <w:t>stämmelserna kring tillåtna investeringar (gamla § 7) ingå i place</w:t>
      </w:r>
      <w:r w:rsidRPr="007826AB">
        <w:t>r</w:t>
      </w:r>
      <w:r w:rsidRPr="007826AB">
        <w:t>ingspolicyn och därmed ha större möjlighet att förändra dessa i takt med utvecklingen på de finansiella marknaderna. Styrelsen kommer att ha samma möjlighet att kontrollera och påverka förvaltningens utformning och riktlinjer som tidigare. Denna förändring skulle också göra att stiftelsens bestämmelser om medelsförvaltning får en likna</w:t>
      </w:r>
      <w:r w:rsidRPr="007826AB">
        <w:t>n</w:t>
      </w:r>
      <w:r w:rsidRPr="007826AB">
        <w:t>de öppen fo</w:t>
      </w:r>
      <w:r w:rsidR="00B00974" w:rsidRPr="007826AB">
        <w:t>rmulering som man finner hos bl.</w:t>
      </w:r>
      <w:r w:rsidRPr="007826AB">
        <w:t>a</w:t>
      </w:r>
      <w:r w:rsidR="00B00974" w:rsidRPr="007826AB">
        <w:t>.</w:t>
      </w:r>
      <w:r w:rsidRPr="007826AB">
        <w:t xml:space="preserve"> löntagarfond</w:t>
      </w:r>
      <w:r w:rsidR="00B00974" w:rsidRPr="007826AB">
        <w:t>s</w:t>
      </w:r>
      <w:r w:rsidRPr="007826AB">
        <w:t>stiftelse</w:t>
      </w:r>
      <w:r w:rsidRPr="007826AB">
        <w:t>r</w:t>
      </w:r>
      <w:r w:rsidRPr="007826AB">
        <w:t>na och Nobelstiftelsen.</w:t>
      </w:r>
    </w:p>
    <w:p w:rsidR="00ED51F6" w:rsidRPr="007826AB" w:rsidRDefault="00ED51F6" w:rsidP="00250385">
      <w:pPr>
        <w:pStyle w:val="Normaltindrag"/>
      </w:pPr>
      <w:r w:rsidRPr="007826AB">
        <w:t>Mot bakgrund av detta har stiftelsens styrelse beslutat om en anpas</w:t>
      </w:r>
      <w:r w:rsidRPr="007826AB">
        <w:t>s</w:t>
      </w:r>
      <w:r w:rsidRPr="007826AB">
        <w:t>ning av stadgarnas bestämme</w:t>
      </w:r>
      <w:r w:rsidR="00B00974" w:rsidRPr="007826AB">
        <w:t>lser kring medelsförvaltning (6–</w:t>
      </w:r>
      <w:r w:rsidRPr="007826AB">
        <w:t>8 §§) så att stiftelsen fortsättningsvis ges möjlighet att investera i samtliga finansiella instrument och strukturer som förekommer på marknaden. Genom att lyfta ut skrivelsen om tillåtna placeringstillgångar (§ 7) och i</w:t>
      </w:r>
      <w:r w:rsidR="000158F5" w:rsidRPr="007826AB">
        <w:t xml:space="preserve"> </w:t>
      </w:r>
      <w:r w:rsidRPr="007826AB">
        <w:t>stället låta dessa preciseras i stifte</w:t>
      </w:r>
      <w:r w:rsidRPr="007826AB">
        <w:t>l</w:t>
      </w:r>
      <w:r w:rsidRPr="007826AB">
        <w:t>sens placeringspolicy skapas både förutsättning för en mer flexibel förval</w:t>
      </w:r>
      <w:r w:rsidRPr="007826AB">
        <w:t>t</w:t>
      </w:r>
      <w:r w:rsidRPr="007826AB">
        <w:t>ning och samtidigt en anpassning till övriga forskningsstiftelser i fråga om stadgeutfor</w:t>
      </w:r>
      <w:r w:rsidRPr="007826AB">
        <w:t>m</w:t>
      </w:r>
      <w:r w:rsidRPr="007826AB">
        <w:t xml:space="preserve">ning. Placeringspolicyns betydelse understryks genom ett tillägg i § 6 med följande lydelse: </w:t>
      </w:r>
    </w:p>
    <w:p w:rsidR="00ED51F6" w:rsidRPr="007826AB" w:rsidRDefault="00ED51F6" w:rsidP="00ED51F6">
      <w:pPr>
        <w:ind w:left="540" w:right="612"/>
        <w:rPr>
          <w:i/>
        </w:rPr>
      </w:pPr>
      <w:r w:rsidRPr="007826AB">
        <w:rPr>
          <w:i/>
        </w:rPr>
        <w:t>§ 6 (…) Närmare föreskrifter för stiftelsens placeringar prec</w:t>
      </w:r>
      <w:r w:rsidRPr="007826AB">
        <w:rPr>
          <w:i/>
        </w:rPr>
        <w:t>i</w:t>
      </w:r>
      <w:r w:rsidRPr="007826AB">
        <w:rPr>
          <w:i/>
        </w:rPr>
        <w:t>seras i stiftelsens placeringspolicy som varje år revideras och beslutas av styrelsen.</w:t>
      </w:r>
    </w:p>
    <w:p w:rsidR="00ED51F6" w:rsidRPr="007826AB" w:rsidRDefault="00B00974" w:rsidP="00B00974">
      <w:pPr>
        <w:spacing w:before="0"/>
        <w:ind w:right="612"/>
      </w:pPr>
      <w:r w:rsidRPr="007826AB">
        <w:br w:type="page"/>
      </w:r>
      <w:r w:rsidR="00ED51F6" w:rsidRPr="007826AB">
        <w:t>Sammanfattningsvis har styrelsen beslutat att</w:t>
      </w:r>
    </w:p>
    <w:p w:rsidR="00ED51F6" w:rsidRPr="007826AB" w:rsidRDefault="00ED51F6" w:rsidP="00D111D3">
      <w:pPr>
        <w:pStyle w:val="Normaltindrag"/>
      </w:pPr>
      <w:r w:rsidRPr="007826AB">
        <w:t>ändra stiftelsens stadgar i enlighet med i bilaga föreslagen lydelse med ikraftträdande den 1 januari 2006.</w:t>
      </w:r>
    </w:p>
    <w:p w:rsidR="00ED51F6" w:rsidRPr="007826AB" w:rsidRDefault="00ED51F6" w:rsidP="00ED51F6">
      <w:r w:rsidRPr="007826AB">
        <w:t>Avslutningsvis hemställer styrelsen att riksdagen fastställer och kungör den beslutade förändringen i RFS.</w:t>
      </w:r>
    </w:p>
    <w:p w:rsidR="00ED51F6" w:rsidRPr="007826AB" w:rsidRDefault="00ED51F6" w:rsidP="006C43BA">
      <w:r w:rsidRPr="007826AB">
        <w:t>Beslut i detta ärende har fattats vid styrelsens sammanträde den 27 oktober 2005 av undertecknad Eva Österberg (ordförande), Majléne Westerlund Pa</w:t>
      </w:r>
      <w:r w:rsidRPr="007826AB">
        <w:t>n</w:t>
      </w:r>
      <w:r w:rsidRPr="007826AB">
        <w:t xml:space="preserve">ke (vice ordförande), ledamöterna Johan Bygge, Christina Garsten, Lennart Kollmats, Mats Larsson, Lars Lilja, Kajsa Lindståhl,  Siw Wittgren-Ahl och i närvaro av suppleanterna Eva Haettner Aurelius, Erland Hjelmquist, Yvonne Ångström samt från kansliet </w:t>
      </w:r>
      <w:smartTag w:uri="urn:schemas-microsoft-com:office:smarttags" w:element="metricconverter">
        <w:r w:rsidRPr="007826AB">
          <w:t>Björn Olsson</w:t>
        </w:r>
      </w:smartTag>
      <w:r w:rsidRPr="007826AB">
        <w:t xml:space="preserve">, Mats Rolén, </w:t>
      </w:r>
      <w:smartTag w:uri="urn:schemas-microsoft-com:office:smarttags" w:element="metricconverter">
        <w:r w:rsidRPr="007826AB">
          <w:t>Anna-Lena Winberg</w:t>
        </w:r>
      </w:smartTag>
      <w:r w:rsidRPr="007826AB">
        <w:t xml:space="preserve"> (sekreterare) samt undertecknad </w:t>
      </w:r>
      <w:smartTag w:uri="urn:schemas-microsoft-com:office:smarttags" w:element="metricconverter">
        <w:r w:rsidRPr="007826AB">
          <w:t>Dan Brändström</w:t>
        </w:r>
      </w:smartTag>
      <w:r w:rsidRPr="007826AB">
        <w:t>, verkställande direktör, som föredragande.</w:t>
      </w:r>
    </w:p>
    <w:p w:rsidR="00ED51F6" w:rsidRPr="007826AB" w:rsidRDefault="00ED51F6" w:rsidP="00ED51F6">
      <w:pPr>
        <w:ind w:left="1304" w:right="612" w:hanging="1304"/>
      </w:pPr>
    </w:p>
    <w:p w:rsidR="00ED51F6" w:rsidRPr="007826AB" w:rsidRDefault="00ED51F6" w:rsidP="00ED51F6">
      <w:pPr>
        <w:ind w:left="1304" w:right="612" w:hanging="1304"/>
      </w:pPr>
      <w:r w:rsidRPr="007826AB">
        <w:t>Stockholm</w:t>
      </w:r>
      <w:r w:rsidR="00D111D3" w:rsidRPr="007826AB">
        <w:t xml:space="preserve"> den 7 november</w:t>
      </w:r>
      <w:r w:rsidRPr="007826AB">
        <w:t xml:space="preserve"> 2005</w:t>
      </w:r>
    </w:p>
    <w:p w:rsidR="00DD3BFA" w:rsidRPr="007826AB" w:rsidRDefault="00DD3BFA" w:rsidP="00DD3BFA">
      <w:pPr>
        <w:pStyle w:val="Normalt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4"/>
        <w:gridCol w:w="2979"/>
      </w:tblGrid>
      <w:tr w:rsidR="00250385" w:rsidRPr="007826AB">
        <w:tc>
          <w:tcPr>
            <w:tcW w:w="3046" w:type="dxa"/>
          </w:tcPr>
          <w:p w:rsidR="00250385" w:rsidRPr="007826AB" w:rsidRDefault="00250385" w:rsidP="00ED51F6">
            <w:pPr>
              <w:ind w:right="612"/>
              <w:rPr>
                <w:i/>
              </w:rPr>
            </w:pPr>
            <w:r w:rsidRPr="007826AB">
              <w:rPr>
                <w:i/>
              </w:rPr>
              <w:t>Eva Österberg</w:t>
            </w:r>
          </w:p>
        </w:tc>
        <w:tc>
          <w:tcPr>
            <w:tcW w:w="3047" w:type="dxa"/>
          </w:tcPr>
          <w:p w:rsidR="00250385" w:rsidRPr="007826AB" w:rsidRDefault="00250385" w:rsidP="00ED51F6">
            <w:pPr>
              <w:ind w:right="612"/>
              <w:rPr>
                <w:i/>
              </w:rPr>
            </w:pPr>
            <w:smartTag w:uri="urn:schemas-microsoft-com:office:smarttags" w:element="metricconverter">
              <w:r w:rsidRPr="007826AB">
                <w:rPr>
                  <w:i/>
                </w:rPr>
                <w:t>Dan Brändström</w:t>
              </w:r>
            </w:smartTag>
          </w:p>
        </w:tc>
      </w:tr>
      <w:tr w:rsidR="00250385" w:rsidRPr="007826AB">
        <w:tc>
          <w:tcPr>
            <w:tcW w:w="3046" w:type="dxa"/>
          </w:tcPr>
          <w:p w:rsidR="00250385" w:rsidRPr="007826AB" w:rsidRDefault="00250385" w:rsidP="00ED51F6">
            <w:pPr>
              <w:ind w:right="612"/>
              <w:rPr>
                <w:i/>
              </w:rPr>
            </w:pPr>
            <w:r w:rsidRPr="007826AB">
              <w:rPr>
                <w:i/>
              </w:rPr>
              <w:t>Stiftelsens ordförande</w:t>
            </w:r>
          </w:p>
        </w:tc>
        <w:tc>
          <w:tcPr>
            <w:tcW w:w="3047" w:type="dxa"/>
          </w:tcPr>
          <w:p w:rsidR="00250385" w:rsidRPr="007826AB" w:rsidRDefault="00564F6D" w:rsidP="00ED51F6">
            <w:pPr>
              <w:ind w:right="612"/>
              <w:rPr>
                <w:i/>
              </w:rPr>
            </w:pPr>
            <w:r w:rsidRPr="007826AB">
              <w:rPr>
                <w:i/>
              </w:rPr>
              <w:t>Verkställande direktör</w:t>
            </w:r>
          </w:p>
        </w:tc>
      </w:tr>
    </w:tbl>
    <w:p w:rsidR="00250385" w:rsidRPr="007826AB" w:rsidRDefault="00250385" w:rsidP="00ED51F6"/>
    <w:p w:rsidR="00250385" w:rsidRPr="007826AB" w:rsidRDefault="00250385" w:rsidP="00250385">
      <w:pPr>
        <w:pStyle w:val="Normaltindrag"/>
        <w:sectPr w:rsidR="00250385" w:rsidRPr="007826AB" w:rsidSect="009A400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363EB3" w:rsidRPr="007826AB" w:rsidRDefault="006C43BA" w:rsidP="00363EB3">
      <w:pPr>
        <w:pStyle w:val="Bilaga"/>
      </w:pPr>
      <w:r w:rsidRPr="007826AB">
        <w:t>Bilaga</w:t>
      </w:r>
    </w:p>
    <w:p w:rsidR="00564F6D" w:rsidRPr="007826AB" w:rsidRDefault="00564F6D" w:rsidP="006C43BA">
      <w:pPr>
        <w:pStyle w:val="Rubrik1"/>
        <w:spacing w:before="125"/>
        <w:rPr>
          <w:noProof w:val="0"/>
        </w:rPr>
      </w:pPr>
      <w:r w:rsidRPr="007826AB">
        <w:rPr>
          <w:noProof w:val="0"/>
        </w:rPr>
        <w:t>Ändring av stiftelsens stadgar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0"/>
        <w:gridCol w:w="2391"/>
        <w:gridCol w:w="556"/>
        <w:gridCol w:w="2446"/>
      </w:tblGrid>
      <w:tr w:rsidR="00715A60" w:rsidRPr="007826AB">
        <w:tc>
          <w:tcPr>
            <w:tcW w:w="3046" w:type="dxa"/>
            <w:gridSpan w:val="2"/>
          </w:tcPr>
          <w:p w:rsidR="00715A60" w:rsidRPr="007826AB" w:rsidRDefault="00715A60" w:rsidP="00715A60">
            <w:r w:rsidRPr="007826AB">
              <w:rPr>
                <w:b/>
              </w:rPr>
              <w:t>Tidigare lydelse:</w:t>
            </w:r>
            <w:r w:rsidRPr="007826AB">
              <w:t xml:space="preserve"> </w:t>
            </w:r>
          </w:p>
        </w:tc>
        <w:tc>
          <w:tcPr>
            <w:tcW w:w="3104" w:type="dxa"/>
            <w:gridSpan w:val="2"/>
          </w:tcPr>
          <w:p w:rsidR="00715A60" w:rsidRPr="007826AB" w:rsidRDefault="00715A60" w:rsidP="00715A60">
            <w:r w:rsidRPr="007826AB">
              <w:rPr>
                <w:b/>
              </w:rPr>
              <w:t>Ny lydelse:</w:t>
            </w:r>
          </w:p>
        </w:tc>
      </w:tr>
      <w:tr w:rsidR="00715A60" w:rsidRPr="007826AB">
        <w:tc>
          <w:tcPr>
            <w:tcW w:w="567" w:type="dxa"/>
          </w:tcPr>
          <w:p w:rsidR="00715A60" w:rsidRPr="007826AB" w:rsidRDefault="00715A60" w:rsidP="00B00974">
            <w:pPr>
              <w:spacing w:before="0"/>
            </w:pPr>
            <w:r w:rsidRPr="007826AB">
              <w:rPr>
                <w:sz w:val="16"/>
                <w:szCs w:val="16"/>
              </w:rPr>
              <w:t>1 §.</w:t>
            </w:r>
          </w:p>
        </w:tc>
        <w:tc>
          <w:tcPr>
            <w:tcW w:w="2479" w:type="dxa"/>
          </w:tcPr>
          <w:p w:rsidR="00715A60" w:rsidRPr="007826AB" w:rsidRDefault="00715A60" w:rsidP="00715A60">
            <w:pPr>
              <w:spacing w:before="60" w:line="160" w:lineRule="atLeast"/>
            </w:pPr>
            <w:r w:rsidRPr="007826AB">
              <w:rPr>
                <w:sz w:val="16"/>
                <w:szCs w:val="16"/>
              </w:rPr>
              <w:t>Stiftelsen, vars benämning skall vara Stiftelsen Riksbankens jubil</w:t>
            </w:r>
            <w:r w:rsidRPr="007826AB">
              <w:rPr>
                <w:sz w:val="16"/>
                <w:szCs w:val="16"/>
              </w:rPr>
              <w:t>e</w:t>
            </w:r>
            <w:r w:rsidRPr="007826AB">
              <w:rPr>
                <w:sz w:val="16"/>
                <w:szCs w:val="16"/>
              </w:rPr>
              <w:t>umsfond, förva</w:t>
            </w:r>
            <w:r w:rsidRPr="007826AB">
              <w:rPr>
                <w:sz w:val="16"/>
                <w:szCs w:val="16"/>
              </w:rPr>
              <w:t>l</w:t>
            </w:r>
            <w:r w:rsidRPr="007826AB">
              <w:rPr>
                <w:sz w:val="16"/>
                <w:szCs w:val="16"/>
              </w:rPr>
              <w:t>tar de medel som genom riksdagens beslut den 11 april 1962 angående dispositi</w:t>
            </w:r>
            <w:r w:rsidRPr="007826AB">
              <w:rPr>
                <w:sz w:val="16"/>
                <w:szCs w:val="16"/>
              </w:rPr>
              <w:t>o</w:t>
            </w:r>
            <w:r w:rsidRPr="007826AB">
              <w:rPr>
                <w:sz w:val="16"/>
                <w:szCs w:val="16"/>
              </w:rPr>
              <w:t>nen av viss del av överskotten från riksbankens rörelse avsatts till stiftelsen, samt de medel som härefter har överlämnats till stifte</w:t>
            </w:r>
            <w:r w:rsidRPr="007826AB">
              <w:rPr>
                <w:sz w:val="16"/>
                <w:szCs w:val="16"/>
              </w:rPr>
              <w:t>l</w:t>
            </w:r>
            <w:r w:rsidRPr="007826AB">
              <w:rPr>
                <w:sz w:val="16"/>
                <w:szCs w:val="16"/>
              </w:rPr>
              <w:t>sen av överskotten från riksba</w:t>
            </w:r>
            <w:r w:rsidRPr="007826AB">
              <w:rPr>
                <w:sz w:val="16"/>
                <w:szCs w:val="16"/>
              </w:rPr>
              <w:t>n</w:t>
            </w:r>
            <w:r w:rsidRPr="007826AB">
              <w:rPr>
                <w:sz w:val="16"/>
                <w:szCs w:val="16"/>
              </w:rPr>
              <w:t>kens rörelse. Hinder för</w:t>
            </w:r>
            <w:r w:rsidRPr="007826AB">
              <w:rPr>
                <w:sz w:val="16"/>
                <w:szCs w:val="16"/>
              </w:rPr>
              <w:t>e</w:t>
            </w:r>
            <w:r w:rsidRPr="007826AB">
              <w:rPr>
                <w:sz w:val="16"/>
                <w:szCs w:val="16"/>
              </w:rPr>
              <w:t>ligger inte mot att tillskott till stiftelsens m</w:t>
            </w:r>
            <w:r w:rsidRPr="007826AB">
              <w:rPr>
                <w:sz w:val="16"/>
                <w:szCs w:val="16"/>
              </w:rPr>
              <w:t>e</w:t>
            </w:r>
            <w:r w:rsidRPr="007826AB">
              <w:rPr>
                <w:sz w:val="16"/>
                <w:szCs w:val="16"/>
              </w:rPr>
              <w:t>del sker i form av donation från e</w:t>
            </w:r>
            <w:r w:rsidRPr="007826AB">
              <w:rPr>
                <w:sz w:val="16"/>
                <w:szCs w:val="16"/>
              </w:rPr>
              <w:t>n</w:t>
            </w:r>
            <w:r w:rsidRPr="007826AB">
              <w:rPr>
                <w:sz w:val="16"/>
                <w:szCs w:val="16"/>
              </w:rPr>
              <w:t>skild.</w:t>
            </w:r>
          </w:p>
        </w:tc>
        <w:tc>
          <w:tcPr>
            <w:tcW w:w="567" w:type="dxa"/>
          </w:tcPr>
          <w:p w:rsidR="00715A60" w:rsidRPr="007826AB" w:rsidRDefault="00715A60" w:rsidP="00B00974">
            <w:pPr>
              <w:spacing w:before="0"/>
              <w:rPr>
                <w:sz w:val="16"/>
                <w:szCs w:val="16"/>
              </w:rPr>
            </w:pPr>
            <w:r w:rsidRPr="007826AB">
              <w:rPr>
                <w:sz w:val="16"/>
                <w:szCs w:val="16"/>
              </w:rPr>
              <w:t>1 §</w:t>
            </w:r>
          </w:p>
        </w:tc>
        <w:tc>
          <w:tcPr>
            <w:tcW w:w="2537" w:type="dxa"/>
          </w:tcPr>
          <w:p w:rsidR="00715A60" w:rsidRPr="007826AB" w:rsidRDefault="00715A60" w:rsidP="00715A60">
            <w:pPr>
              <w:spacing w:before="60" w:line="160" w:lineRule="atLeast"/>
            </w:pPr>
            <w:r w:rsidRPr="007826AB">
              <w:rPr>
                <w:sz w:val="16"/>
                <w:szCs w:val="16"/>
              </w:rPr>
              <w:t>Stiftelsens benämning skall vara Stiftelsen Riksbankens Jubileum</w:t>
            </w:r>
            <w:r w:rsidRPr="007826AB">
              <w:rPr>
                <w:sz w:val="16"/>
                <w:szCs w:val="16"/>
              </w:rPr>
              <w:t>s</w:t>
            </w:r>
            <w:r w:rsidRPr="007826AB">
              <w:rPr>
                <w:sz w:val="16"/>
                <w:szCs w:val="16"/>
              </w:rPr>
              <w:t>fond. Stiftelsen förvaltar de medel som genom riksd</w:t>
            </w:r>
            <w:r w:rsidRPr="007826AB">
              <w:rPr>
                <w:sz w:val="16"/>
                <w:szCs w:val="16"/>
              </w:rPr>
              <w:t>a</w:t>
            </w:r>
            <w:r w:rsidRPr="007826AB">
              <w:rPr>
                <w:sz w:val="16"/>
                <w:szCs w:val="16"/>
              </w:rPr>
              <w:t>gens beslut den 11 april 1962 angående dispositi</w:t>
            </w:r>
            <w:r w:rsidRPr="007826AB">
              <w:rPr>
                <w:sz w:val="16"/>
                <w:szCs w:val="16"/>
              </w:rPr>
              <w:t>o</w:t>
            </w:r>
            <w:r w:rsidRPr="007826AB">
              <w:rPr>
                <w:sz w:val="16"/>
                <w:szCs w:val="16"/>
              </w:rPr>
              <w:t>nen av viss del av överskotten från riksbankens rörelse avsatts till stifte</w:t>
            </w:r>
            <w:r w:rsidRPr="007826AB">
              <w:rPr>
                <w:sz w:val="16"/>
                <w:szCs w:val="16"/>
              </w:rPr>
              <w:t>l</w:t>
            </w:r>
            <w:r w:rsidRPr="007826AB">
              <w:rPr>
                <w:sz w:val="16"/>
                <w:szCs w:val="16"/>
              </w:rPr>
              <w:t>sen, samt de medel som härefter har överlämnats till stifte</w:t>
            </w:r>
            <w:r w:rsidRPr="007826AB">
              <w:rPr>
                <w:sz w:val="16"/>
                <w:szCs w:val="16"/>
              </w:rPr>
              <w:t>l</w:t>
            </w:r>
            <w:r w:rsidRPr="007826AB">
              <w:rPr>
                <w:sz w:val="16"/>
                <w:szCs w:val="16"/>
              </w:rPr>
              <w:t>sen av överskotten från riksbankens rörelse. Til</w:t>
            </w:r>
            <w:r w:rsidRPr="007826AB">
              <w:rPr>
                <w:sz w:val="16"/>
                <w:szCs w:val="16"/>
              </w:rPr>
              <w:t>l</w:t>
            </w:r>
            <w:r w:rsidRPr="007826AB">
              <w:rPr>
                <w:sz w:val="16"/>
                <w:szCs w:val="16"/>
              </w:rPr>
              <w:t>skott till stiftelsens medel kan också ske i form av donation från enskild.</w:t>
            </w:r>
          </w:p>
        </w:tc>
      </w:tr>
      <w:tr w:rsidR="00715A60" w:rsidRPr="007826AB">
        <w:tc>
          <w:tcPr>
            <w:tcW w:w="567" w:type="dxa"/>
          </w:tcPr>
          <w:p w:rsidR="00715A60" w:rsidRPr="007826AB" w:rsidRDefault="00715A60" w:rsidP="00715A60">
            <w:r w:rsidRPr="007826AB">
              <w:rPr>
                <w:sz w:val="16"/>
                <w:szCs w:val="16"/>
              </w:rPr>
              <w:t>2 §.</w:t>
            </w:r>
          </w:p>
        </w:tc>
        <w:tc>
          <w:tcPr>
            <w:tcW w:w="2479" w:type="dxa"/>
          </w:tcPr>
          <w:p w:rsidR="00715A60" w:rsidRPr="007826AB" w:rsidRDefault="00715A60" w:rsidP="00D84E3B">
            <w:pPr>
              <w:spacing w:before="120" w:line="160" w:lineRule="atLeast"/>
            </w:pPr>
            <w:r w:rsidRPr="007826AB">
              <w:rPr>
                <w:sz w:val="16"/>
                <w:szCs w:val="16"/>
              </w:rPr>
              <w:t>Stiftelsen har till ändamål att främja och understödja till Sverige ankn</w:t>
            </w:r>
            <w:r w:rsidRPr="007826AB">
              <w:rPr>
                <w:sz w:val="16"/>
                <w:szCs w:val="16"/>
              </w:rPr>
              <w:t>u</w:t>
            </w:r>
            <w:r w:rsidRPr="007826AB">
              <w:rPr>
                <w:sz w:val="16"/>
                <w:szCs w:val="16"/>
              </w:rPr>
              <w:t>ten vetenskaplig forskning. Därvid skall gälla</w:t>
            </w:r>
          </w:p>
        </w:tc>
        <w:tc>
          <w:tcPr>
            <w:tcW w:w="567" w:type="dxa"/>
          </w:tcPr>
          <w:p w:rsidR="00715A60" w:rsidRPr="007826AB" w:rsidRDefault="00715A60" w:rsidP="00715A60">
            <w:r w:rsidRPr="007826AB">
              <w:rPr>
                <w:sz w:val="16"/>
                <w:szCs w:val="16"/>
              </w:rPr>
              <w:t>2 §</w:t>
            </w:r>
          </w:p>
        </w:tc>
        <w:tc>
          <w:tcPr>
            <w:tcW w:w="2537" w:type="dxa"/>
          </w:tcPr>
          <w:p w:rsidR="00715A60" w:rsidRPr="007826AB" w:rsidRDefault="00715A60" w:rsidP="00D84E3B">
            <w:pPr>
              <w:spacing w:before="120" w:line="160" w:lineRule="atLeast"/>
            </w:pPr>
            <w:r w:rsidRPr="007826AB">
              <w:rPr>
                <w:sz w:val="16"/>
                <w:szCs w:val="16"/>
              </w:rPr>
              <w:t>Stiftelsen har till ändamål att främja och understödja v</w:t>
            </w:r>
            <w:r w:rsidRPr="007826AB">
              <w:rPr>
                <w:sz w:val="16"/>
                <w:szCs w:val="16"/>
              </w:rPr>
              <w:t>e</w:t>
            </w:r>
            <w:r w:rsidRPr="007826AB">
              <w:rPr>
                <w:sz w:val="16"/>
                <w:szCs w:val="16"/>
              </w:rPr>
              <w:t>tenskaplig forskning med anknytning till Sver</w:t>
            </w:r>
            <w:r w:rsidRPr="007826AB">
              <w:rPr>
                <w:sz w:val="16"/>
                <w:szCs w:val="16"/>
              </w:rPr>
              <w:t>i</w:t>
            </w:r>
            <w:r w:rsidRPr="007826AB">
              <w:rPr>
                <w:sz w:val="16"/>
                <w:szCs w:val="16"/>
              </w:rPr>
              <w:t>ge. Därvid skall gälla</w:t>
            </w:r>
          </w:p>
        </w:tc>
      </w:tr>
      <w:tr w:rsidR="00715A60" w:rsidRPr="007826AB">
        <w:tc>
          <w:tcPr>
            <w:tcW w:w="567" w:type="dxa"/>
          </w:tcPr>
          <w:p w:rsidR="00715A60" w:rsidRPr="007826AB" w:rsidRDefault="00715A60" w:rsidP="00715A60"/>
        </w:tc>
        <w:tc>
          <w:tcPr>
            <w:tcW w:w="2479" w:type="dxa"/>
          </w:tcPr>
          <w:p w:rsidR="00715A60" w:rsidRPr="007826AB" w:rsidRDefault="00715A60" w:rsidP="00B00974">
            <w:pPr>
              <w:spacing w:before="0" w:line="160" w:lineRule="atLeast"/>
              <w:ind w:firstLine="227"/>
              <w:rPr>
                <w:sz w:val="16"/>
                <w:szCs w:val="16"/>
              </w:rPr>
            </w:pPr>
            <w:r w:rsidRPr="007826AB">
              <w:rPr>
                <w:i/>
                <w:sz w:val="16"/>
                <w:szCs w:val="16"/>
              </w:rPr>
              <w:t>att</w:t>
            </w:r>
            <w:r w:rsidRPr="007826AB">
              <w:rPr>
                <w:sz w:val="16"/>
                <w:szCs w:val="16"/>
              </w:rPr>
              <w:t xml:space="preserve"> verksamh</w:t>
            </w:r>
            <w:r w:rsidRPr="007826AB">
              <w:rPr>
                <w:sz w:val="16"/>
                <w:szCs w:val="16"/>
              </w:rPr>
              <w:t>e</w:t>
            </w:r>
            <w:r w:rsidRPr="007826AB">
              <w:rPr>
                <w:sz w:val="16"/>
                <w:szCs w:val="16"/>
              </w:rPr>
              <w:t>ten skall ges en betydande flex</w:t>
            </w:r>
            <w:r w:rsidRPr="007826AB">
              <w:rPr>
                <w:sz w:val="16"/>
                <w:szCs w:val="16"/>
              </w:rPr>
              <w:t>i</w:t>
            </w:r>
            <w:r w:rsidRPr="007826AB">
              <w:rPr>
                <w:sz w:val="16"/>
                <w:szCs w:val="16"/>
              </w:rPr>
              <w:t>bilitet och att i princip inte något forskningsomr</w:t>
            </w:r>
            <w:r w:rsidRPr="007826AB">
              <w:rPr>
                <w:sz w:val="16"/>
                <w:szCs w:val="16"/>
              </w:rPr>
              <w:t>å</w:t>
            </w:r>
            <w:r w:rsidRPr="007826AB">
              <w:rPr>
                <w:sz w:val="16"/>
                <w:szCs w:val="16"/>
              </w:rPr>
              <w:t>de skall vara uteslutet från möjli</w:t>
            </w:r>
            <w:r w:rsidRPr="007826AB">
              <w:rPr>
                <w:sz w:val="16"/>
                <w:szCs w:val="16"/>
              </w:rPr>
              <w:t>g</w:t>
            </w:r>
            <w:r w:rsidRPr="007826AB">
              <w:rPr>
                <w:sz w:val="16"/>
                <w:szCs w:val="16"/>
              </w:rPr>
              <w:t>heten att erhålla bidrag från fo</w:t>
            </w:r>
            <w:r w:rsidRPr="007826AB">
              <w:rPr>
                <w:sz w:val="16"/>
                <w:szCs w:val="16"/>
              </w:rPr>
              <w:t>n</w:t>
            </w:r>
            <w:r w:rsidRPr="007826AB">
              <w:rPr>
                <w:sz w:val="16"/>
                <w:szCs w:val="16"/>
              </w:rPr>
              <w:t>den, men</w:t>
            </w:r>
          </w:p>
        </w:tc>
        <w:tc>
          <w:tcPr>
            <w:tcW w:w="567" w:type="dxa"/>
          </w:tcPr>
          <w:p w:rsidR="00715A60" w:rsidRPr="007826AB" w:rsidRDefault="00715A60" w:rsidP="00715A60"/>
        </w:tc>
        <w:tc>
          <w:tcPr>
            <w:tcW w:w="2537" w:type="dxa"/>
          </w:tcPr>
          <w:p w:rsidR="00715A60" w:rsidRPr="007826AB" w:rsidRDefault="00715A60" w:rsidP="00B00974">
            <w:pPr>
              <w:spacing w:before="0" w:line="160" w:lineRule="atLeast"/>
              <w:ind w:firstLine="227"/>
            </w:pPr>
            <w:r w:rsidRPr="007826AB">
              <w:rPr>
                <w:i/>
                <w:sz w:val="16"/>
                <w:szCs w:val="16"/>
              </w:rPr>
              <w:t>att</w:t>
            </w:r>
            <w:r w:rsidRPr="007826AB">
              <w:rPr>
                <w:sz w:val="16"/>
                <w:szCs w:val="16"/>
              </w:rPr>
              <w:t xml:space="preserve"> verksamheten skall ges en b</w:t>
            </w:r>
            <w:r w:rsidRPr="007826AB">
              <w:rPr>
                <w:sz w:val="16"/>
                <w:szCs w:val="16"/>
              </w:rPr>
              <w:t>e</w:t>
            </w:r>
            <w:r w:rsidRPr="007826AB">
              <w:rPr>
                <w:sz w:val="16"/>
                <w:szCs w:val="16"/>
              </w:rPr>
              <w:t>tydande flexibilitet och att i princip inte något forskningsomr</w:t>
            </w:r>
            <w:r w:rsidRPr="007826AB">
              <w:rPr>
                <w:sz w:val="16"/>
                <w:szCs w:val="16"/>
              </w:rPr>
              <w:t>å</w:t>
            </w:r>
            <w:r w:rsidRPr="007826AB">
              <w:rPr>
                <w:sz w:val="16"/>
                <w:szCs w:val="16"/>
              </w:rPr>
              <w:t>de skall vara uteslutet från möjli</w:t>
            </w:r>
            <w:r w:rsidRPr="007826AB">
              <w:rPr>
                <w:sz w:val="16"/>
                <w:szCs w:val="16"/>
              </w:rPr>
              <w:t>g</w:t>
            </w:r>
            <w:r w:rsidRPr="007826AB">
              <w:rPr>
                <w:sz w:val="16"/>
                <w:szCs w:val="16"/>
              </w:rPr>
              <w:t>heten att erhålla bidrag från stifte</w:t>
            </w:r>
            <w:r w:rsidRPr="007826AB">
              <w:rPr>
                <w:sz w:val="16"/>
                <w:szCs w:val="16"/>
              </w:rPr>
              <w:t>l</w:t>
            </w:r>
            <w:r w:rsidRPr="007826AB">
              <w:rPr>
                <w:sz w:val="16"/>
                <w:szCs w:val="16"/>
              </w:rPr>
              <w:t>sen, men</w:t>
            </w:r>
          </w:p>
        </w:tc>
      </w:tr>
      <w:tr w:rsidR="00715A60" w:rsidRPr="007826AB">
        <w:tc>
          <w:tcPr>
            <w:tcW w:w="567" w:type="dxa"/>
          </w:tcPr>
          <w:p w:rsidR="00715A60" w:rsidRPr="007826AB" w:rsidRDefault="00715A60" w:rsidP="00715A60"/>
        </w:tc>
        <w:tc>
          <w:tcPr>
            <w:tcW w:w="2479" w:type="dxa"/>
          </w:tcPr>
          <w:p w:rsidR="00715A60" w:rsidRPr="007826AB" w:rsidRDefault="00D84E3B" w:rsidP="00B00974">
            <w:pPr>
              <w:spacing w:before="0" w:line="160" w:lineRule="atLeast"/>
              <w:ind w:firstLine="227"/>
            </w:pPr>
            <w:r w:rsidRPr="007826AB">
              <w:rPr>
                <w:i/>
                <w:sz w:val="16"/>
                <w:szCs w:val="16"/>
              </w:rPr>
              <w:t>att</w:t>
            </w:r>
            <w:r w:rsidRPr="007826AB">
              <w:rPr>
                <w:sz w:val="16"/>
                <w:szCs w:val="16"/>
              </w:rPr>
              <w:t xml:space="preserve"> företräde skall ges åt fors</w:t>
            </w:r>
            <w:r w:rsidRPr="007826AB">
              <w:rPr>
                <w:sz w:val="16"/>
                <w:szCs w:val="16"/>
              </w:rPr>
              <w:t>k</w:t>
            </w:r>
            <w:r w:rsidRPr="007826AB">
              <w:rPr>
                <w:sz w:val="16"/>
                <w:szCs w:val="16"/>
              </w:rPr>
              <w:t>ningso</w:t>
            </w:r>
            <w:r w:rsidRPr="007826AB">
              <w:rPr>
                <w:sz w:val="16"/>
                <w:szCs w:val="16"/>
              </w:rPr>
              <w:t>m</w:t>
            </w:r>
            <w:r w:rsidRPr="007826AB">
              <w:rPr>
                <w:sz w:val="16"/>
                <w:szCs w:val="16"/>
              </w:rPr>
              <w:t>råden, vilkas medelsbehov inte är så väl til</w:t>
            </w:r>
            <w:r w:rsidRPr="007826AB">
              <w:rPr>
                <w:sz w:val="16"/>
                <w:szCs w:val="16"/>
              </w:rPr>
              <w:t>l</w:t>
            </w:r>
            <w:r w:rsidRPr="007826AB">
              <w:rPr>
                <w:sz w:val="16"/>
                <w:szCs w:val="16"/>
              </w:rPr>
              <w:t>godosedda på annat sätt,</w:t>
            </w:r>
          </w:p>
        </w:tc>
        <w:tc>
          <w:tcPr>
            <w:tcW w:w="567" w:type="dxa"/>
          </w:tcPr>
          <w:p w:rsidR="00715A60" w:rsidRPr="007826AB" w:rsidRDefault="00715A60" w:rsidP="00715A60"/>
        </w:tc>
        <w:tc>
          <w:tcPr>
            <w:tcW w:w="2537" w:type="dxa"/>
          </w:tcPr>
          <w:p w:rsidR="00715A60" w:rsidRPr="007826AB" w:rsidRDefault="00D84E3B" w:rsidP="00B00974">
            <w:pPr>
              <w:spacing w:before="0" w:line="160" w:lineRule="atLeast"/>
              <w:ind w:firstLine="227"/>
              <w:rPr>
                <w:sz w:val="16"/>
                <w:szCs w:val="16"/>
              </w:rPr>
            </w:pPr>
            <w:r w:rsidRPr="007826AB">
              <w:rPr>
                <w:i/>
                <w:sz w:val="16"/>
                <w:szCs w:val="16"/>
              </w:rPr>
              <w:t>att</w:t>
            </w:r>
            <w:r w:rsidRPr="007826AB">
              <w:rPr>
                <w:sz w:val="16"/>
                <w:szCs w:val="16"/>
              </w:rPr>
              <w:t xml:space="preserve"> företräde skall ges åt fors</w:t>
            </w:r>
            <w:r w:rsidRPr="007826AB">
              <w:rPr>
                <w:sz w:val="16"/>
                <w:szCs w:val="16"/>
              </w:rPr>
              <w:t>k</w:t>
            </w:r>
            <w:r w:rsidRPr="007826AB">
              <w:rPr>
                <w:sz w:val="16"/>
                <w:szCs w:val="16"/>
              </w:rPr>
              <w:t>ningsområden, vilkas m</w:t>
            </w:r>
            <w:r w:rsidRPr="007826AB">
              <w:rPr>
                <w:sz w:val="16"/>
                <w:szCs w:val="16"/>
              </w:rPr>
              <w:t>e</w:t>
            </w:r>
            <w:r w:rsidRPr="007826AB">
              <w:rPr>
                <w:sz w:val="16"/>
                <w:szCs w:val="16"/>
              </w:rPr>
              <w:t>delsbehov inte är så väl tillgodosedda på annat sätt,</w:t>
            </w:r>
          </w:p>
        </w:tc>
      </w:tr>
      <w:tr w:rsidR="00715A60" w:rsidRPr="007826AB">
        <w:tc>
          <w:tcPr>
            <w:tcW w:w="567" w:type="dxa"/>
          </w:tcPr>
          <w:p w:rsidR="00715A60" w:rsidRPr="007826AB" w:rsidRDefault="00715A60" w:rsidP="00715A60"/>
        </w:tc>
        <w:tc>
          <w:tcPr>
            <w:tcW w:w="2479" w:type="dxa"/>
          </w:tcPr>
          <w:p w:rsidR="00715A60" w:rsidRPr="007826AB" w:rsidRDefault="00D84E3B" w:rsidP="00B00974">
            <w:pPr>
              <w:spacing w:before="0" w:line="160" w:lineRule="atLeast"/>
              <w:ind w:firstLine="227"/>
            </w:pPr>
            <w:r w:rsidRPr="007826AB">
              <w:rPr>
                <w:i/>
                <w:sz w:val="16"/>
                <w:szCs w:val="16"/>
              </w:rPr>
              <w:t>att</w:t>
            </w:r>
            <w:r w:rsidRPr="007826AB">
              <w:rPr>
                <w:sz w:val="16"/>
                <w:szCs w:val="16"/>
              </w:rPr>
              <w:t xml:space="preserve"> fondens medel speciellt skall a</w:t>
            </w:r>
            <w:r w:rsidRPr="007826AB">
              <w:rPr>
                <w:sz w:val="16"/>
                <w:szCs w:val="16"/>
              </w:rPr>
              <w:t>n</w:t>
            </w:r>
            <w:r w:rsidRPr="007826AB">
              <w:rPr>
                <w:sz w:val="16"/>
                <w:szCs w:val="16"/>
              </w:rPr>
              <w:t>vändas för att stödja stora och långsiktiga forskning</w:t>
            </w:r>
            <w:r w:rsidRPr="007826AB">
              <w:rPr>
                <w:sz w:val="16"/>
                <w:szCs w:val="16"/>
              </w:rPr>
              <w:t>s</w:t>
            </w:r>
            <w:r w:rsidRPr="007826AB">
              <w:rPr>
                <w:sz w:val="16"/>
                <w:szCs w:val="16"/>
              </w:rPr>
              <w:t>projekt,</w:t>
            </w:r>
          </w:p>
        </w:tc>
        <w:tc>
          <w:tcPr>
            <w:tcW w:w="567" w:type="dxa"/>
          </w:tcPr>
          <w:p w:rsidR="00715A60" w:rsidRPr="007826AB" w:rsidRDefault="00715A60" w:rsidP="00715A60"/>
        </w:tc>
        <w:tc>
          <w:tcPr>
            <w:tcW w:w="2537" w:type="dxa"/>
          </w:tcPr>
          <w:p w:rsidR="00715A60" w:rsidRPr="007826AB" w:rsidRDefault="00D84E3B" w:rsidP="00B00974">
            <w:pPr>
              <w:spacing w:before="0" w:line="160" w:lineRule="atLeast"/>
              <w:ind w:firstLine="227"/>
              <w:rPr>
                <w:sz w:val="16"/>
                <w:szCs w:val="16"/>
              </w:rPr>
            </w:pPr>
            <w:r w:rsidRPr="007826AB">
              <w:rPr>
                <w:i/>
                <w:sz w:val="16"/>
                <w:szCs w:val="16"/>
              </w:rPr>
              <w:t>att</w:t>
            </w:r>
            <w:r w:rsidRPr="007826AB">
              <w:rPr>
                <w:sz w:val="16"/>
                <w:szCs w:val="16"/>
              </w:rPr>
              <w:t xml:space="preserve"> stiftelsens medel speciellt skall användas för att stödja stora och långsiktiga fors</w:t>
            </w:r>
            <w:r w:rsidRPr="007826AB">
              <w:rPr>
                <w:sz w:val="16"/>
                <w:szCs w:val="16"/>
              </w:rPr>
              <w:t>k</w:t>
            </w:r>
            <w:r w:rsidRPr="007826AB">
              <w:rPr>
                <w:sz w:val="16"/>
                <w:szCs w:val="16"/>
              </w:rPr>
              <w:t>ningsprojekt,</w:t>
            </w:r>
          </w:p>
        </w:tc>
      </w:tr>
      <w:tr w:rsidR="00715A60" w:rsidRPr="007826AB">
        <w:tc>
          <w:tcPr>
            <w:tcW w:w="567" w:type="dxa"/>
          </w:tcPr>
          <w:p w:rsidR="00715A60" w:rsidRPr="007826AB" w:rsidRDefault="00715A60" w:rsidP="00715A60"/>
        </w:tc>
        <w:tc>
          <w:tcPr>
            <w:tcW w:w="2479" w:type="dxa"/>
          </w:tcPr>
          <w:p w:rsidR="00715A60" w:rsidRPr="007826AB" w:rsidRDefault="00D84E3B" w:rsidP="00D84E3B">
            <w:pPr>
              <w:spacing w:before="60" w:line="160" w:lineRule="atLeast"/>
              <w:ind w:firstLine="227"/>
              <w:rPr>
                <w:sz w:val="16"/>
                <w:szCs w:val="16"/>
              </w:rPr>
            </w:pPr>
            <w:r w:rsidRPr="007826AB">
              <w:rPr>
                <w:i/>
                <w:sz w:val="16"/>
                <w:szCs w:val="16"/>
              </w:rPr>
              <w:t>att</w:t>
            </w:r>
            <w:r w:rsidRPr="007826AB">
              <w:rPr>
                <w:sz w:val="16"/>
                <w:szCs w:val="16"/>
              </w:rPr>
              <w:t xml:space="preserve"> nya forskningsuppgifter, som kr</w:t>
            </w:r>
            <w:r w:rsidRPr="007826AB">
              <w:rPr>
                <w:sz w:val="16"/>
                <w:szCs w:val="16"/>
              </w:rPr>
              <w:t>ä</w:t>
            </w:r>
            <w:r w:rsidRPr="007826AB">
              <w:rPr>
                <w:sz w:val="16"/>
                <w:szCs w:val="16"/>
              </w:rPr>
              <w:t>ver snabba och kraftiga insatser, därvid särskilt uppmär</w:t>
            </w:r>
            <w:r w:rsidRPr="007826AB">
              <w:rPr>
                <w:sz w:val="16"/>
                <w:szCs w:val="16"/>
              </w:rPr>
              <w:t>k</w:t>
            </w:r>
            <w:r w:rsidRPr="007826AB">
              <w:rPr>
                <w:sz w:val="16"/>
                <w:szCs w:val="16"/>
              </w:rPr>
              <w:t>sammas,</w:t>
            </w:r>
          </w:p>
        </w:tc>
        <w:tc>
          <w:tcPr>
            <w:tcW w:w="567" w:type="dxa"/>
          </w:tcPr>
          <w:p w:rsidR="00715A60" w:rsidRPr="007826AB" w:rsidRDefault="00715A60" w:rsidP="00715A60"/>
        </w:tc>
        <w:tc>
          <w:tcPr>
            <w:tcW w:w="2537" w:type="dxa"/>
          </w:tcPr>
          <w:p w:rsidR="00715A60" w:rsidRPr="007826AB" w:rsidRDefault="00D84E3B" w:rsidP="00D84E3B">
            <w:pPr>
              <w:spacing w:before="60" w:line="160" w:lineRule="atLeast"/>
              <w:ind w:firstLine="227"/>
            </w:pPr>
            <w:r w:rsidRPr="007826AB">
              <w:rPr>
                <w:i/>
                <w:sz w:val="16"/>
                <w:szCs w:val="16"/>
              </w:rPr>
              <w:t>att</w:t>
            </w:r>
            <w:r w:rsidRPr="007826AB">
              <w:rPr>
                <w:sz w:val="16"/>
                <w:szCs w:val="16"/>
              </w:rPr>
              <w:t xml:space="preserve"> nya forskningsuppgifter, som kräver snabba och kraftiga insatser, därvid särskilt uppmär</w:t>
            </w:r>
            <w:r w:rsidRPr="007826AB">
              <w:rPr>
                <w:sz w:val="16"/>
                <w:szCs w:val="16"/>
              </w:rPr>
              <w:t>k</w:t>
            </w:r>
            <w:r w:rsidRPr="007826AB">
              <w:rPr>
                <w:sz w:val="16"/>
                <w:szCs w:val="16"/>
              </w:rPr>
              <w:t>sammas,</w:t>
            </w:r>
            <w:r w:rsidRPr="007826AB">
              <w:t xml:space="preserve"> </w:t>
            </w:r>
          </w:p>
        </w:tc>
      </w:tr>
      <w:tr w:rsidR="00715A60" w:rsidRPr="007826AB">
        <w:tc>
          <w:tcPr>
            <w:tcW w:w="567" w:type="dxa"/>
          </w:tcPr>
          <w:p w:rsidR="00715A60" w:rsidRPr="007826AB" w:rsidRDefault="00715A60" w:rsidP="00715A60"/>
        </w:tc>
        <w:tc>
          <w:tcPr>
            <w:tcW w:w="2479" w:type="dxa"/>
          </w:tcPr>
          <w:p w:rsidR="00715A60" w:rsidRPr="007826AB" w:rsidRDefault="00D84E3B" w:rsidP="00B00974">
            <w:pPr>
              <w:spacing w:before="0" w:line="160" w:lineRule="atLeast"/>
              <w:ind w:firstLine="227"/>
            </w:pPr>
            <w:r w:rsidRPr="007826AB">
              <w:rPr>
                <w:i/>
                <w:sz w:val="16"/>
                <w:szCs w:val="16"/>
              </w:rPr>
              <w:t>att</w:t>
            </w:r>
            <w:r w:rsidRPr="007826AB">
              <w:rPr>
                <w:sz w:val="16"/>
                <w:szCs w:val="16"/>
              </w:rPr>
              <w:t xml:space="preserve"> fonden skall söka främja kontakter med internationell fors</w:t>
            </w:r>
            <w:r w:rsidRPr="007826AB">
              <w:rPr>
                <w:sz w:val="16"/>
                <w:szCs w:val="16"/>
              </w:rPr>
              <w:t>k</w:t>
            </w:r>
            <w:r w:rsidRPr="007826AB">
              <w:rPr>
                <w:sz w:val="16"/>
                <w:szCs w:val="16"/>
              </w:rPr>
              <w:t>ning, samt</w:t>
            </w:r>
          </w:p>
        </w:tc>
        <w:tc>
          <w:tcPr>
            <w:tcW w:w="567" w:type="dxa"/>
          </w:tcPr>
          <w:p w:rsidR="00715A60" w:rsidRPr="007826AB" w:rsidRDefault="00715A60" w:rsidP="00715A60"/>
        </w:tc>
        <w:tc>
          <w:tcPr>
            <w:tcW w:w="2537" w:type="dxa"/>
          </w:tcPr>
          <w:p w:rsidR="00715A60" w:rsidRPr="007826AB" w:rsidRDefault="00D84E3B" w:rsidP="00B00974">
            <w:pPr>
              <w:spacing w:before="0" w:line="160" w:lineRule="atLeast"/>
              <w:ind w:firstLine="227"/>
            </w:pPr>
            <w:r w:rsidRPr="007826AB">
              <w:rPr>
                <w:i/>
                <w:sz w:val="16"/>
                <w:szCs w:val="16"/>
              </w:rPr>
              <w:t>att</w:t>
            </w:r>
            <w:r w:rsidRPr="007826AB">
              <w:rPr>
                <w:sz w:val="16"/>
                <w:szCs w:val="16"/>
              </w:rPr>
              <w:t xml:space="preserve"> stiftelsen skall verka för att främja kontakter med internationell fors</w:t>
            </w:r>
            <w:r w:rsidRPr="007826AB">
              <w:rPr>
                <w:sz w:val="16"/>
                <w:szCs w:val="16"/>
              </w:rPr>
              <w:t>k</w:t>
            </w:r>
            <w:r w:rsidRPr="007826AB">
              <w:rPr>
                <w:sz w:val="16"/>
                <w:szCs w:val="16"/>
              </w:rPr>
              <w:t>ning, samt</w:t>
            </w:r>
          </w:p>
        </w:tc>
      </w:tr>
      <w:tr w:rsidR="00D84E3B" w:rsidRPr="007826AB">
        <w:tc>
          <w:tcPr>
            <w:tcW w:w="567" w:type="dxa"/>
          </w:tcPr>
          <w:p w:rsidR="00D84E3B" w:rsidRPr="007826AB" w:rsidRDefault="00D84E3B" w:rsidP="00715A60"/>
        </w:tc>
        <w:tc>
          <w:tcPr>
            <w:tcW w:w="2479" w:type="dxa"/>
          </w:tcPr>
          <w:p w:rsidR="00D84E3B" w:rsidRPr="007826AB" w:rsidRDefault="00D84E3B" w:rsidP="00B00974">
            <w:pPr>
              <w:spacing w:before="0" w:line="160" w:lineRule="atLeast"/>
              <w:ind w:firstLine="227"/>
            </w:pPr>
            <w:r w:rsidRPr="007826AB">
              <w:rPr>
                <w:i/>
                <w:sz w:val="16"/>
                <w:szCs w:val="16"/>
              </w:rPr>
              <w:t>att</w:t>
            </w:r>
            <w:r w:rsidRPr="007826AB">
              <w:rPr>
                <w:sz w:val="16"/>
                <w:szCs w:val="16"/>
              </w:rPr>
              <w:t xml:space="preserve"> fonden</w:t>
            </w:r>
            <w:r w:rsidR="00B00974" w:rsidRPr="007826AB">
              <w:rPr>
                <w:sz w:val="16"/>
                <w:szCs w:val="16"/>
              </w:rPr>
              <w:t>s</w:t>
            </w:r>
            <w:r w:rsidRPr="007826AB">
              <w:rPr>
                <w:sz w:val="16"/>
                <w:szCs w:val="16"/>
              </w:rPr>
              <w:t xml:space="preserve"> medel inte skall tas i anspråk för inrättande av perm</w:t>
            </w:r>
            <w:r w:rsidRPr="007826AB">
              <w:rPr>
                <w:sz w:val="16"/>
                <w:szCs w:val="16"/>
              </w:rPr>
              <w:t>a</w:t>
            </w:r>
            <w:r w:rsidRPr="007826AB">
              <w:rPr>
                <w:sz w:val="16"/>
                <w:szCs w:val="16"/>
              </w:rPr>
              <w:t>nenta tjänster, vilket dock inte skall utgöra hinder för att, om så befinns läm</w:t>
            </w:r>
            <w:r w:rsidRPr="007826AB">
              <w:rPr>
                <w:sz w:val="16"/>
                <w:szCs w:val="16"/>
              </w:rPr>
              <w:t>p</w:t>
            </w:r>
            <w:r w:rsidRPr="007826AB">
              <w:rPr>
                <w:sz w:val="16"/>
                <w:szCs w:val="16"/>
              </w:rPr>
              <w:t>ligt, till fonden</w:t>
            </w:r>
            <w:r w:rsidR="00B00974" w:rsidRPr="007826AB">
              <w:rPr>
                <w:sz w:val="16"/>
                <w:szCs w:val="16"/>
              </w:rPr>
              <w:t xml:space="preserve"> knyta forskare för så lång tid</w:t>
            </w:r>
            <w:r w:rsidRPr="007826AB">
              <w:rPr>
                <w:sz w:val="16"/>
                <w:szCs w:val="16"/>
              </w:rPr>
              <w:t>, att stödet från stiftelsen får karaktären av livstidsstipend</w:t>
            </w:r>
            <w:r w:rsidRPr="007826AB">
              <w:rPr>
                <w:sz w:val="16"/>
                <w:szCs w:val="16"/>
              </w:rPr>
              <w:t>i</w:t>
            </w:r>
            <w:r w:rsidRPr="007826AB">
              <w:rPr>
                <w:sz w:val="16"/>
                <w:szCs w:val="16"/>
              </w:rPr>
              <w:t>um.</w:t>
            </w:r>
          </w:p>
        </w:tc>
        <w:tc>
          <w:tcPr>
            <w:tcW w:w="567" w:type="dxa"/>
          </w:tcPr>
          <w:p w:rsidR="00D84E3B" w:rsidRPr="007826AB" w:rsidRDefault="00D84E3B" w:rsidP="00715A60"/>
        </w:tc>
        <w:tc>
          <w:tcPr>
            <w:tcW w:w="2537" w:type="dxa"/>
          </w:tcPr>
          <w:p w:rsidR="00D84E3B" w:rsidRPr="007826AB" w:rsidRDefault="00D84E3B" w:rsidP="00B00974">
            <w:pPr>
              <w:spacing w:before="0" w:line="160" w:lineRule="atLeast"/>
              <w:ind w:firstLine="227"/>
            </w:pPr>
            <w:r w:rsidRPr="007826AB">
              <w:rPr>
                <w:i/>
                <w:sz w:val="16"/>
                <w:szCs w:val="16"/>
              </w:rPr>
              <w:t>att</w:t>
            </w:r>
            <w:r w:rsidRPr="007826AB">
              <w:rPr>
                <w:sz w:val="16"/>
                <w:szCs w:val="16"/>
              </w:rPr>
              <w:t xml:space="preserve"> stiftelsens medel inte skall tas i anspråk för inrättande av permane</w:t>
            </w:r>
            <w:r w:rsidRPr="007826AB">
              <w:rPr>
                <w:sz w:val="16"/>
                <w:szCs w:val="16"/>
              </w:rPr>
              <w:t>n</w:t>
            </w:r>
            <w:r w:rsidRPr="007826AB">
              <w:rPr>
                <w:sz w:val="16"/>
                <w:szCs w:val="16"/>
              </w:rPr>
              <w:t>ta tjänster. Om så befinns läm</w:t>
            </w:r>
            <w:r w:rsidRPr="007826AB">
              <w:rPr>
                <w:sz w:val="16"/>
                <w:szCs w:val="16"/>
              </w:rPr>
              <w:t>p</w:t>
            </w:r>
            <w:r w:rsidRPr="007826AB">
              <w:rPr>
                <w:sz w:val="16"/>
                <w:szCs w:val="16"/>
              </w:rPr>
              <w:t>ligt, skall dock till stiftelsens verksa</w:t>
            </w:r>
            <w:r w:rsidRPr="007826AB">
              <w:rPr>
                <w:sz w:val="16"/>
                <w:szCs w:val="16"/>
              </w:rPr>
              <w:t>m</w:t>
            </w:r>
            <w:r w:rsidRPr="007826AB">
              <w:rPr>
                <w:sz w:val="16"/>
                <w:szCs w:val="16"/>
              </w:rPr>
              <w:t>het kunna knytas forskare för så lång tid att stödet från stifte</w:t>
            </w:r>
            <w:r w:rsidRPr="007826AB">
              <w:rPr>
                <w:sz w:val="16"/>
                <w:szCs w:val="16"/>
              </w:rPr>
              <w:t>l</w:t>
            </w:r>
            <w:r w:rsidRPr="007826AB">
              <w:rPr>
                <w:sz w:val="16"/>
                <w:szCs w:val="16"/>
              </w:rPr>
              <w:t>sen får karaktären av livstidsstipe</w:t>
            </w:r>
            <w:r w:rsidRPr="007826AB">
              <w:rPr>
                <w:sz w:val="16"/>
                <w:szCs w:val="16"/>
              </w:rPr>
              <w:t>n</w:t>
            </w:r>
            <w:r w:rsidRPr="007826AB">
              <w:rPr>
                <w:sz w:val="16"/>
                <w:szCs w:val="16"/>
              </w:rPr>
              <w:t>dium.</w:t>
            </w:r>
          </w:p>
        </w:tc>
      </w:tr>
      <w:tr w:rsidR="00715A60" w:rsidRPr="007826AB">
        <w:tc>
          <w:tcPr>
            <w:tcW w:w="567" w:type="dxa"/>
          </w:tcPr>
          <w:p w:rsidR="00715A60" w:rsidRPr="007826AB" w:rsidRDefault="00D84E3B" w:rsidP="00715A60">
            <w:r w:rsidRPr="007826AB">
              <w:rPr>
                <w:sz w:val="16"/>
                <w:szCs w:val="16"/>
              </w:rPr>
              <w:t>3 §.</w:t>
            </w:r>
          </w:p>
        </w:tc>
        <w:tc>
          <w:tcPr>
            <w:tcW w:w="2479" w:type="dxa"/>
          </w:tcPr>
          <w:p w:rsidR="00715A60" w:rsidRPr="007826AB" w:rsidRDefault="00D84E3B" w:rsidP="00D84E3B">
            <w:pPr>
              <w:spacing w:before="120" w:line="160" w:lineRule="atLeast"/>
              <w:rPr>
                <w:sz w:val="16"/>
                <w:szCs w:val="16"/>
              </w:rPr>
            </w:pPr>
            <w:r w:rsidRPr="007826AB">
              <w:rPr>
                <w:sz w:val="16"/>
                <w:szCs w:val="16"/>
              </w:rPr>
              <w:t>Stiftelsens verksamhet handhas av en styrelse, best</w:t>
            </w:r>
            <w:r w:rsidRPr="007826AB">
              <w:rPr>
                <w:sz w:val="16"/>
                <w:szCs w:val="16"/>
              </w:rPr>
              <w:t>å</w:t>
            </w:r>
            <w:r w:rsidRPr="007826AB">
              <w:rPr>
                <w:sz w:val="16"/>
                <w:szCs w:val="16"/>
              </w:rPr>
              <w:t>ende av tolv ledamöter. Ledam</w:t>
            </w:r>
            <w:r w:rsidRPr="007826AB">
              <w:rPr>
                <w:sz w:val="16"/>
                <w:szCs w:val="16"/>
              </w:rPr>
              <w:t>ö</w:t>
            </w:r>
            <w:r w:rsidRPr="007826AB">
              <w:rPr>
                <w:sz w:val="16"/>
                <w:szCs w:val="16"/>
              </w:rPr>
              <w:t>terna väljs av riksdagen, varvid ordföranden i styrelsen väljs särskilt. I st</w:t>
            </w:r>
            <w:r w:rsidRPr="007826AB">
              <w:rPr>
                <w:sz w:val="16"/>
                <w:szCs w:val="16"/>
              </w:rPr>
              <w:t>y</w:t>
            </w:r>
            <w:r w:rsidRPr="007826AB">
              <w:rPr>
                <w:sz w:val="16"/>
                <w:szCs w:val="16"/>
              </w:rPr>
              <w:t>relsen skall ingå sex företrädare för rik</w:t>
            </w:r>
            <w:r w:rsidRPr="007826AB">
              <w:rPr>
                <w:sz w:val="16"/>
                <w:szCs w:val="16"/>
              </w:rPr>
              <w:t>s</w:t>
            </w:r>
            <w:r w:rsidRPr="007826AB">
              <w:rPr>
                <w:sz w:val="16"/>
                <w:szCs w:val="16"/>
              </w:rPr>
              <w:t>dagen, fyra företrädare för olika vete</w:t>
            </w:r>
            <w:r w:rsidRPr="007826AB">
              <w:rPr>
                <w:sz w:val="16"/>
                <w:szCs w:val="16"/>
              </w:rPr>
              <w:t>n</w:t>
            </w:r>
            <w:r w:rsidRPr="007826AB">
              <w:rPr>
                <w:sz w:val="16"/>
                <w:szCs w:val="16"/>
              </w:rPr>
              <w:t>skapliga discipliner samt två ledamöter med särskild sakkunskap i förmögenhetsförval</w:t>
            </w:r>
            <w:r w:rsidRPr="007826AB">
              <w:rPr>
                <w:sz w:val="16"/>
                <w:szCs w:val="16"/>
              </w:rPr>
              <w:t>t</w:t>
            </w:r>
            <w:r w:rsidRPr="007826AB">
              <w:rPr>
                <w:sz w:val="16"/>
                <w:szCs w:val="16"/>
              </w:rPr>
              <w:t>ning. Ledamöterna väljs för t</w:t>
            </w:r>
            <w:r w:rsidRPr="007826AB">
              <w:rPr>
                <w:sz w:val="16"/>
                <w:szCs w:val="16"/>
              </w:rPr>
              <w:t>i</w:t>
            </w:r>
            <w:r w:rsidRPr="007826AB">
              <w:rPr>
                <w:sz w:val="16"/>
                <w:szCs w:val="16"/>
              </w:rPr>
              <w:t>den från valet till dess sådant val hållits under fjärde året därefter. Val sker vartannat år för näs</w:t>
            </w:r>
            <w:r w:rsidRPr="007826AB">
              <w:rPr>
                <w:sz w:val="16"/>
                <w:szCs w:val="16"/>
              </w:rPr>
              <w:t>t</w:t>
            </w:r>
            <w:r w:rsidRPr="007826AB">
              <w:rPr>
                <w:sz w:val="16"/>
                <w:szCs w:val="16"/>
              </w:rPr>
              <w:t>följande fyraårsperiod räknat från och med den 1 nove</w:t>
            </w:r>
            <w:r w:rsidRPr="007826AB">
              <w:rPr>
                <w:sz w:val="16"/>
                <w:szCs w:val="16"/>
              </w:rPr>
              <w:t>m</w:t>
            </w:r>
            <w:r w:rsidRPr="007826AB">
              <w:rPr>
                <w:sz w:val="16"/>
                <w:szCs w:val="16"/>
              </w:rPr>
              <w:t>ber. Varannan gång avser valet tre för</w:t>
            </w:r>
            <w:r w:rsidRPr="007826AB">
              <w:rPr>
                <w:sz w:val="16"/>
                <w:szCs w:val="16"/>
              </w:rPr>
              <w:t>e</w:t>
            </w:r>
            <w:r w:rsidRPr="007826AB">
              <w:rPr>
                <w:sz w:val="16"/>
                <w:szCs w:val="16"/>
              </w:rPr>
              <w:t>trädare för riksdagen, två företrädare för den vete</w:t>
            </w:r>
            <w:r w:rsidRPr="007826AB">
              <w:rPr>
                <w:sz w:val="16"/>
                <w:szCs w:val="16"/>
              </w:rPr>
              <w:t>n</w:t>
            </w:r>
            <w:r w:rsidRPr="007826AB">
              <w:rPr>
                <w:sz w:val="16"/>
                <w:szCs w:val="16"/>
              </w:rPr>
              <w:t>skapliga forskningen och en ledamot med särskild sakkunskap i förmögenhetsförvaltning samt va</w:t>
            </w:r>
            <w:r w:rsidRPr="007826AB">
              <w:rPr>
                <w:sz w:val="16"/>
                <w:szCs w:val="16"/>
              </w:rPr>
              <w:t>r</w:t>
            </w:r>
            <w:r w:rsidRPr="007826AB">
              <w:rPr>
                <w:sz w:val="16"/>
                <w:szCs w:val="16"/>
              </w:rPr>
              <w:t>annan gång övriga ledamöter i styre</w:t>
            </w:r>
            <w:r w:rsidRPr="007826AB">
              <w:rPr>
                <w:sz w:val="16"/>
                <w:szCs w:val="16"/>
              </w:rPr>
              <w:t>l</w:t>
            </w:r>
            <w:r w:rsidRPr="007826AB">
              <w:rPr>
                <w:sz w:val="16"/>
                <w:szCs w:val="16"/>
              </w:rPr>
              <w:t>sen.</w:t>
            </w:r>
          </w:p>
        </w:tc>
        <w:tc>
          <w:tcPr>
            <w:tcW w:w="567" w:type="dxa"/>
          </w:tcPr>
          <w:p w:rsidR="00715A60" w:rsidRPr="007826AB" w:rsidRDefault="00D84E3B" w:rsidP="00715A60">
            <w:r w:rsidRPr="007826AB">
              <w:rPr>
                <w:sz w:val="16"/>
                <w:szCs w:val="16"/>
              </w:rPr>
              <w:t>3 §</w:t>
            </w:r>
          </w:p>
        </w:tc>
        <w:tc>
          <w:tcPr>
            <w:tcW w:w="2537" w:type="dxa"/>
          </w:tcPr>
          <w:p w:rsidR="00715A60" w:rsidRPr="007826AB" w:rsidRDefault="00D84E3B" w:rsidP="00D84E3B">
            <w:pPr>
              <w:spacing w:before="120" w:line="160" w:lineRule="atLeast"/>
            </w:pPr>
            <w:r w:rsidRPr="007826AB">
              <w:rPr>
                <w:sz w:val="16"/>
                <w:szCs w:val="16"/>
              </w:rPr>
              <w:t>Stiftelsens verksamhet handhas av en styrelse, bestående av tolv ledamöter. Ledam</w:t>
            </w:r>
            <w:r w:rsidRPr="007826AB">
              <w:rPr>
                <w:sz w:val="16"/>
                <w:szCs w:val="16"/>
              </w:rPr>
              <w:t>ö</w:t>
            </w:r>
            <w:r w:rsidRPr="007826AB">
              <w:rPr>
                <w:sz w:val="16"/>
                <w:szCs w:val="16"/>
              </w:rPr>
              <w:t>terna väljs av riksdagen, va</w:t>
            </w:r>
            <w:r w:rsidRPr="007826AB">
              <w:rPr>
                <w:sz w:val="16"/>
                <w:szCs w:val="16"/>
              </w:rPr>
              <w:t>r</w:t>
            </w:r>
            <w:r w:rsidRPr="007826AB">
              <w:rPr>
                <w:sz w:val="16"/>
                <w:szCs w:val="16"/>
              </w:rPr>
              <w:t>vid ordföranden i styrelsen skall väljas särskilt. I st</w:t>
            </w:r>
            <w:r w:rsidRPr="007826AB">
              <w:rPr>
                <w:sz w:val="16"/>
                <w:szCs w:val="16"/>
              </w:rPr>
              <w:t>y</w:t>
            </w:r>
            <w:r w:rsidRPr="007826AB">
              <w:rPr>
                <w:sz w:val="16"/>
                <w:szCs w:val="16"/>
              </w:rPr>
              <w:t>relsen skall ingå sex företrädare för riksd</w:t>
            </w:r>
            <w:r w:rsidRPr="007826AB">
              <w:rPr>
                <w:sz w:val="16"/>
                <w:szCs w:val="16"/>
              </w:rPr>
              <w:t>a</w:t>
            </w:r>
            <w:r w:rsidRPr="007826AB">
              <w:rPr>
                <w:sz w:val="16"/>
                <w:szCs w:val="16"/>
              </w:rPr>
              <w:t>gen, fyra företrädare för olika vetenskapliga d</w:t>
            </w:r>
            <w:r w:rsidRPr="007826AB">
              <w:rPr>
                <w:sz w:val="16"/>
                <w:szCs w:val="16"/>
              </w:rPr>
              <w:t>i</w:t>
            </w:r>
            <w:r w:rsidRPr="007826AB">
              <w:rPr>
                <w:sz w:val="16"/>
                <w:szCs w:val="16"/>
              </w:rPr>
              <w:t>scipliner samt två ledamöter med särskild sakku</w:t>
            </w:r>
            <w:r w:rsidRPr="007826AB">
              <w:rPr>
                <w:sz w:val="16"/>
                <w:szCs w:val="16"/>
              </w:rPr>
              <w:t>n</w:t>
            </w:r>
            <w:r w:rsidRPr="007826AB">
              <w:rPr>
                <w:sz w:val="16"/>
                <w:szCs w:val="16"/>
              </w:rPr>
              <w:t>skap i förmögenhet</w:t>
            </w:r>
            <w:r w:rsidRPr="007826AB">
              <w:rPr>
                <w:sz w:val="16"/>
                <w:szCs w:val="16"/>
              </w:rPr>
              <w:t>s</w:t>
            </w:r>
            <w:r w:rsidRPr="007826AB">
              <w:rPr>
                <w:sz w:val="16"/>
                <w:szCs w:val="16"/>
              </w:rPr>
              <w:t>förvaltning. Ledamöte</w:t>
            </w:r>
            <w:r w:rsidRPr="007826AB">
              <w:rPr>
                <w:sz w:val="16"/>
                <w:szCs w:val="16"/>
              </w:rPr>
              <w:t>r</w:t>
            </w:r>
            <w:r w:rsidRPr="007826AB">
              <w:rPr>
                <w:sz w:val="16"/>
                <w:szCs w:val="16"/>
              </w:rPr>
              <w:t>na väljs för tiden från valet till dess sådant val hå</w:t>
            </w:r>
            <w:r w:rsidRPr="007826AB">
              <w:rPr>
                <w:sz w:val="16"/>
                <w:szCs w:val="16"/>
              </w:rPr>
              <w:t>l</w:t>
            </w:r>
            <w:r w:rsidRPr="007826AB">
              <w:rPr>
                <w:sz w:val="16"/>
                <w:szCs w:val="16"/>
              </w:rPr>
              <w:t>lits under fjärde året därefter. Val sker vartannat år för nästföljande fyr</w:t>
            </w:r>
            <w:r w:rsidRPr="007826AB">
              <w:rPr>
                <w:sz w:val="16"/>
                <w:szCs w:val="16"/>
              </w:rPr>
              <w:t>a</w:t>
            </w:r>
            <w:r w:rsidRPr="007826AB">
              <w:rPr>
                <w:sz w:val="16"/>
                <w:szCs w:val="16"/>
              </w:rPr>
              <w:t>årsp</w:t>
            </w:r>
            <w:r w:rsidRPr="007826AB">
              <w:rPr>
                <w:sz w:val="16"/>
                <w:szCs w:val="16"/>
              </w:rPr>
              <w:t>e</w:t>
            </w:r>
            <w:r w:rsidR="00B00974" w:rsidRPr="007826AB">
              <w:rPr>
                <w:sz w:val="16"/>
                <w:szCs w:val="16"/>
              </w:rPr>
              <w:t>riod räknat från och med den 1 </w:t>
            </w:r>
            <w:r w:rsidRPr="007826AB">
              <w:rPr>
                <w:sz w:val="16"/>
                <w:szCs w:val="16"/>
              </w:rPr>
              <w:t>november. Varannan gång a</w:t>
            </w:r>
            <w:r w:rsidRPr="007826AB">
              <w:rPr>
                <w:sz w:val="16"/>
                <w:szCs w:val="16"/>
              </w:rPr>
              <w:t>v</w:t>
            </w:r>
            <w:r w:rsidRPr="007826AB">
              <w:rPr>
                <w:sz w:val="16"/>
                <w:szCs w:val="16"/>
              </w:rPr>
              <w:t>ser valet tre företrädare för riksdagen, två företrädare för den vetenskapl</w:t>
            </w:r>
            <w:r w:rsidRPr="007826AB">
              <w:rPr>
                <w:sz w:val="16"/>
                <w:szCs w:val="16"/>
              </w:rPr>
              <w:t>i</w:t>
            </w:r>
            <w:r w:rsidRPr="007826AB">
              <w:rPr>
                <w:sz w:val="16"/>
                <w:szCs w:val="16"/>
              </w:rPr>
              <w:t>ga forskningen och en ledamot med särskild sakkunskap i förmöge</w:t>
            </w:r>
            <w:r w:rsidRPr="007826AB">
              <w:rPr>
                <w:sz w:val="16"/>
                <w:szCs w:val="16"/>
              </w:rPr>
              <w:t>n</w:t>
            </w:r>
            <w:r w:rsidRPr="007826AB">
              <w:rPr>
                <w:sz w:val="16"/>
                <w:szCs w:val="16"/>
              </w:rPr>
              <w:t>hetsförvaltning samt varannan gång övriga ledamöter i styre</w:t>
            </w:r>
            <w:r w:rsidRPr="007826AB">
              <w:rPr>
                <w:sz w:val="16"/>
                <w:szCs w:val="16"/>
              </w:rPr>
              <w:t>l</w:t>
            </w:r>
            <w:r w:rsidRPr="007826AB">
              <w:rPr>
                <w:sz w:val="16"/>
                <w:szCs w:val="16"/>
              </w:rPr>
              <w:t>sen.</w:t>
            </w:r>
          </w:p>
        </w:tc>
      </w:tr>
      <w:tr w:rsidR="00D84E3B" w:rsidRPr="007826AB">
        <w:tc>
          <w:tcPr>
            <w:tcW w:w="567" w:type="dxa"/>
          </w:tcPr>
          <w:p w:rsidR="00D84E3B" w:rsidRPr="007826AB" w:rsidRDefault="00D84E3B" w:rsidP="00715A60"/>
        </w:tc>
        <w:tc>
          <w:tcPr>
            <w:tcW w:w="2479" w:type="dxa"/>
          </w:tcPr>
          <w:p w:rsidR="00D84E3B" w:rsidRPr="007826AB" w:rsidRDefault="00D84E3B" w:rsidP="00D84E3B">
            <w:pPr>
              <w:spacing w:before="120" w:line="160" w:lineRule="atLeast"/>
            </w:pPr>
            <w:r w:rsidRPr="007826AB">
              <w:rPr>
                <w:sz w:val="16"/>
                <w:szCs w:val="16"/>
              </w:rPr>
              <w:t>Förslag på styrelseledamöter med särskild sakkunskap i förmöge</w:t>
            </w:r>
            <w:r w:rsidRPr="007826AB">
              <w:rPr>
                <w:sz w:val="16"/>
                <w:szCs w:val="16"/>
              </w:rPr>
              <w:t>n</w:t>
            </w:r>
            <w:r w:rsidRPr="007826AB">
              <w:rPr>
                <w:sz w:val="16"/>
                <w:szCs w:val="16"/>
              </w:rPr>
              <w:t>hetsförvaltning framläggs av ful</w:t>
            </w:r>
            <w:r w:rsidRPr="007826AB">
              <w:rPr>
                <w:sz w:val="16"/>
                <w:szCs w:val="16"/>
              </w:rPr>
              <w:t>l</w:t>
            </w:r>
            <w:r w:rsidRPr="007826AB">
              <w:rPr>
                <w:sz w:val="16"/>
                <w:szCs w:val="16"/>
              </w:rPr>
              <w:t xml:space="preserve">mäktige i </w:t>
            </w:r>
            <w:r w:rsidR="00B00974" w:rsidRPr="007826AB">
              <w:rPr>
                <w:sz w:val="16"/>
                <w:szCs w:val="16"/>
              </w:rPr>
              <w:t>Riksbanken</w:t>
            </w:r>
            <w:r w:rsidRPr="007826AB">
              <w:rPr>
                <w:sz w:val="16"/>
                <w:szCs w:val="16"/>
              </w:rPr>
              <w:t xml:space="preserve">. Dessa får inte inneha tjänst eller uppdrag hos </w:t>
            </w:r>
            <w:r w:rsidR="00B00974" w:rsidRPr="007826AB">
              <w:rPr>
                <w:sz w:val="16"/>
                <w:szCs w:val="16"/>
              </w:rPr>
              <w:t>Riksba</w:t>
            </w:r>
            <w:r w:rsidR="00B00974" w:rsidRPr="007826AB">
              <w:rPr>
                <w:sz w:val="16"/>
                <w:szCs w:val="16"/>
              </w:rPr>
              <w:t>n</w:t>
            </w:r>
            <w:r w:rsidR="00B00974" w:rsidRPr="007826AB">
              <w:rPr>
                <w:sz w:val="16"/>
                <w:szCs w:val="16"/>
              </w:rPr>
              <w:t>ken.</w:t>
            </w:r>
          </w:p>
        </w:tc>
        <w:tc>
          <w:tcPr>
            <w:tcW w:w="567" w:type="dxa"/>
          </w:tcPr>
          <w:p w:rsidR="00D84E3B" w:rsidRPr="007826AB" w:rsidRDefault="00D84E3B" w:rsidP="00715A60"/>
        </w:tc>
        <w:tc>
          <w:tcPr>
            <w:tcW w:w="2537" w:type="dxa"/>
          </w:tcPr>
          <w:p w:rsidR="00D84E3B" w:rsidRPr="007826AB" w:rsidRDefault="00D84E3B" w:rsidP="00D84E3B">
            <w:pPr>
              <w:spacing w:before="120" w:line="160" w:lineRule="atLeast"/>
            </w:pPr>
            <w:r w:rsidRPr="007826AB">
              <w:rPr>
                <w:sz w:val="16"/>
                <w:szCs w:val="16"/>
              </w:rPr>
              <w:t>Förslag på styrelsel</w:t>
            </w:r>
            <w:r w:rsidRPr="007826AB">
              <w:rPr>
                <w:sz w:val="16"/>
                <w:szCs w:val="16"/>
              </w:rPr>
              <w:t>e</w:t>
            </w:r>
            <w:r w:rsidRPr="007826AB">
              <w:rPr>
                <w:sz w:val="16"/>
                <w:szCs w:val="16"/>
              </w:rPr>
              <w:t>damöter med särskild sakkunskap i förmöge</w:t>
            </w:r>
            <w:r w:rsidRPr="007826AB">
              <w:rPr>
                <w:sz w:val="16"/>
                <w:szCs w:val="16"/>
              </w:rPr>
              <w:t>n</w:t>
            </w:r>
            <w:r w:rsidRPr="007826AB">
              <w:rPr>
                <w:sz w:val="16"/>
                <w:szCs w:val="16"/>
              </w:rPr>
              <w:t>hetsförvaltning framläggs av ful</w:t>
            </w:r>
            <w:r w:rsidRPr="007826AB">
              <w:rPr>
                <w:sz w:val="16"/>
                <w:szCs w:val="16"/>
              </w:rPr>
              <w:t>l</w:t>
            </w:r>
            <w:r w:rsidRPr="007826AB">
              <w:rPr>
                <w:sz w:val="16"/>
                <w:szCs w:val="16"/>
              </w:rPr>
              <w:t xml:space="preserve">mäktige i </w:t>
            </w:r>
            <w:r w:rsidR="00B00974" w:rsidRPr="007826AB">
              <w:rPr>
                <w:sz w:val="16"/>
                <w:szCs w:val="16"/>
              </w:rPr>
              <w:t>Riksbanken</w:t>
            </w:r>
            <w:r w:rsidRPr="007826AB">
              <w:rPr>
                <w:sz w:val="16"/>
                <w:szCs w:val="16"/>
              </w:rPr>
              <w:t>. De</w:t>
            </w:r>
            <w:r w:rsidRPr="007826AB">
              <w:rPr>
                <w:sz w:val="16"/>
                <w:szCs w:val="16"/>
              </w:rPr>
              <w:t>s</w:t>
            </w:r>
            <w:r w:rsidRPr="007826AB">
              <w:rPr>
                <w:sz w:val="16"/>
                <w:szCs w:val="16"/>
              </w:rPr>
              <w:t xml:space="preserve">sa får inte inneha tjänst eller uppdrag hos </w:t>
            </w:r>
            <w:r w:rsidR="00B00974" w:rsidRPr="007826AB">
              <w:rPr>
                <w:sz w:val="16"/>
                <w:szCs w:val="16"/>
              </w:rPr>
              <w:t>Riksba</w:t>
            </w:r>
            <w:r w:rsidR="00B00974" w:rsidRPr="007826AB">
              <w:rPr>
                <w:sz w:val="16"/>
                <w:szCs w:val="16"/>
              </w:rPr>
              <w:t>n</w:t>
            </w:r>
            <w:r w:rsidR="00B00974" w:rsidRPr="007826AB">
              <w:rPr>
                <w:sz w:val="16"/>
                <w:szCs w:val="16"/>
              </w:rPr>
              <w:t>ken.</w:t>
            </w:r>
          </w:p>
        </w:tc>
      </w:tr>
      <w:tr w:rsidR="00D84E3B" w:rsidRPr="007826AB">
        <w:tc>
          <w:tcPr>
            <w:tcW w:w="567" w:type="dxa"/>
          </w:tcPr>
          <w:p w:rsidR="00D84E3B" w:rsidRPr="007826AB" w:rsidRDefault="00D84E3B" w:rsidP="00715A60"/>
        </w:tc>
        <w:tc>
          <w:tcPr>
            <w:tcW w:w="2479" w:type="dxa"/>
          </w:tcPr>
          <w:p w:rsidR="00D84E3B" w:rsidRPr="007826AB" w:rsidRDefault="00BD6F21" w:rsidP="00BD6F21">
            <w:pPr>
              <w:spacing w:before="120" w:line="160" w:lineRule="atLeast"/>
              <w:rPr>
                <w:sz w:val="16"/>
                <w:szCs w:val="16"/>
              </w:rPr>
            </w:pPr>
            <w:r w:rsidRPr="007826AB">
              <w:rPr>
                <w:sz w:val="16"/>
                <w:szCs w:val="16"/>
              </w:rPr>
              <w:t>Förslag på övriga styrelseledam</w:t>
            </w:r>
            <w:r w:rsidRPr="007826AB">
              <w:rPr>
                <w:sz w:val="16"/>
                <w:szCs w:val="16"/>
              </w:rPr>
              <w:t>ö</w:t>
            </w:r>
            <w:r w:rsidRPr="007826AB">
              <w:rPr>
                <w:sz w:val="16"/>
                <w:szCs w:val="16"/>
              </w:rPr>
              <w:t>ter framläggs efter samråd med för</w:t>
            </w:r>
            <w:r w:rsidRPr="007826AB">
              <w:rPr>
                <w:sz w:val="16"/>
                <w:szCs w:val="16"/>
              </w:rPr>
              <w:t>e</w:t>
            </w:r>
            <w:r w:rsidRPr="007826AB">
              <w:rPr>
                <w:sz w:val="16"/>
                <w:szCs w:val="16"/>
              </w:rPr>
              <w:t>trädare för partigrupper, forskningsråd och forskningsb</w:t>
            </w:r>
            <w:r w:rsidRPr="007826AB">
              <w:rPr>
                <w:sz w:val="16"/>
                <w:szCs w:val="16"/>
              </w:rPr>
              <w:t>e</w:t>
            </w:r>
            <w:r w:rsidRPr="007826AB">
              <w:rPr>
                <w:sz w:val="16"/>
                <w:szCs w:val="16"/>
              </w:rPr>
              <w:t>redning.</w:t>
            </w:r>
          </w:p>
        </w:tc>
        <w:tc>
          <w:tcPr>
            <w:tcW w:w="567" w:type="dxa"/>
          </w:tcPr>
          <w:p w:rsidR="00D84E3B" w:rsidRPr="007826AB" w:rsidRDefault="00D84E3B" w:rsidP="00715A60"/>
        </w:tc>
        <w:tc>
          <w:tcPr>
            <w:tcW w:w="2537" w:type="dxa"/>
          </w:tcPr>
          <w:p w:rsidR="00D84E3B" w:rsidRPr="007826AB" w:rsidRDefault="00BD6F21" w:rsidP="00BD6F21">
            <w:pPr>
              <w:spacing w:before="120" w:line="160" w:lineRule="atLeast"/>
            </w:pPr>
            <w:r w:rsidRPr="007826AB">
              <w:rPr>
                <w:sz w:val="16"/>
                <w:szCs w:val="16"/>
              </w:rPr>
              <w:t>Förslag på övriga styrelseledamöter framläggs efter samråd med för</w:t>
            </w:r>
            <w:r w:rsidRPr="007826AB">
              <w:rPr>
                <w:sz w:val="16"/>
                <w:szCs w:val="16"/>
              </w:rPr>
              <w:t>e</w:t>
            </w:r>
            <w:r w:rsidRPr="007826AB">
              <w:rPr>
                <w:sz w:val="16"/>
                <w:szCs w:val="16"/>
              </w:rPr>
              <w:t>trädare för partigrupper, forskning</w:t>
            </w:r>
            <w:r w:rsidRPr="007826AB">
              <w:rPr>
                <w:sz w:val="16"/>
                <w:szCs w:val="16"/>
              </w:rPr>
              <w:t>s</w:t>
            </w:r>
            <w:r w:rsidRPr="007826AB">
              <w:rPr>
                <w:sz w:val="16"/>
                <w:szCs w:val="16"/>
              </w:rPr>
              <w:t>råd och forskningsbere</w:t>
            </w:r>
            <w:r w:rsidRPr="007826AB">
              <w:rPr>
                <w:sz w:val="16"/>
                <w:szCs w:val="16"/>
              </w:rPr>
              <w:t>d</w:t>
            </w:r>
            <w:r w:rsidRPr="007826AB">
              <w:rPr>
                <w:sz w:val="16"/>
                <w:szCs w:val="16"/>
              </w:rPr>
              <w:t>ning.</w:t>
            </w:r>
          </w:p>
        </w:tc>
      </w:tr>
      <w:tr w:rsidR="00BD6F21" w:rsidRPr="007826AB">
        <w:tc>
          <w:tcPr>
            <w:tcW w:w="567" w:type="dxa"/>
          </w:tcPr>
          <w:p w:rsidR="00BD6F21" w:rsidRPr="007826AB" w:rsidRDefault="00BD6F21" w:rsidP="00715A60"/>
        </w:tc>
        <w:tc>
          <w:tcPr>
            <w:tcW w:w="2479" w:type="dxa"/>
          </w:tcPr>
          <w:p w:rsidR="00BD6F21" w:rsidRPr="007826AB" w:rsidRDefault="00BD6F21" w:rsidP="00BD6F21">
            <w:pPr>
              <w:spacing w:before="120" w:line="160" w:lineRule="atLeast"/>
              <w:rPr>
                <w:sz w:val="16"/>
                <w:szCs w:val="16"/>
              </w:rPr>
            </w:pPr>
            <w:r w:rsidRPr="007826AB">
              <w:rPr>
                <w:sz w:val="16"/>
                <w:szCs w:val="16"/>
              </w:rPr>
              <w:t>Styrelsen utser inom sig vice ordf</w:t>
            </w:r>
            <w:r w:rsidRPr="007826AB">
              <w:rPr>
                <w:sz w:val="16"/>
                <w:szCs w:val="16"/>
              </w:rPr>
              <w:t>ö</w:t>
            </w:r>
            <w:r w:rsidRPr="007826AB">
              <w:rPr>
                <w:sz w:val="16"/>
                <w:szCs w:val="16"/>
              </w:rPr>
              <w:t>rande.</w:t>
            </w:r>
          </w:p>
        </w:tc>
        <w:tc>
          <w:tcPr>
            <w:tcW w:w="567" w:type="dxa"/>
          </w:tcPr>
          <w:p w:rsidR="00BD6F21" w:rsidRPr="007826AB" w:rsidRDefault="00BD6F21" w:rsidP="00715A60"/>
        </w:tc>
        <w:tc>
          <w:tcPr>
            <w:tcW w:w="2537" w:type="dxa"/>
          </w:tcPr>
          <w:p w:rsidR="00BD6F21" w:rsidRPr="007826AB" w:rsidRDefault="00BD6F21" w:rsidP="00BD6F21">
            <w:pPr>
              <w:spacing w:before="120" w:line="160" w:lineRule="atLeast"/>
              <w:rPr>
                <w:sz w:val="16"/>
                <w:szCs w:val="16"/>
              </w:rPr>
            </w:pPr>
            <w:r w:rsidRPr="007826AB">
              <w:rPr>
                <w:sz w:val="16"/>
                <w:szCs w:val="16"/>
              </w:rPr>
              <w:t>Styrelsen utser inom sig vice ordf</w:t>
            </w:r>
            <w:r w:rsidRPr="007826AB">
              <w:rPr>
                <w:sz w:val="16"/>
                <w:szCs w:val="16"/>
              </w:rPr>
              <w:t>ö</w:t>
            </w:r>
            <w:r w:rsidRPr="007826AB">
              <w:rPr>
                <w:sz w:val="16"/>
                <w:szCs w:val="16"/>
              </w:rPr>
              <w:t>rande.</w:t>
            </w:r>
          </w:p>
        </w:tc>
      </w:tr>
      <w:tr w:rsidR="00BD6F21" w:rsidRPr="007826AB">
        <w:tc>
          <w:tcPr>
            <w:tcW w:w="567" w:type="dxa"/>
          </w:tcPr>
          <w:p w:rsidR="00BD6F21" w:rsidRPr="007826AB" w:rsidRDefault="00BD6F21" w:rsidP="00715A60"/>
        </w:tc>
        <w:tc>
          <w:tcPr>
            <w:tcW w:w="2479" w:type="dxa"/>
          </w:tcPr>
          <w:p w:rsidR="00BD6F21" w:rsidRPr="007826AB" w:rsidRDefault="00BD6F21" w:rsidP="00BD6F21">
            <w:pPr>
              <w:spacing w:before="120" w:line="160" w:lineRule="atLeast"/>
              <w:rPr>
                <w:sz w:val="16"/>
                <w:szCs w:val="16"/>
              </w:rPr>
            </w:pPr>
            <w:r w:rsidRPr="007826AB">
              <w:rPr>
                <w:sz w:val="16"/>
                <w:szCs w:val="16"/>
              </w:rPr>
              <w:t>För var och en av styrelsens led</w:t>
            </w:r>
            <w:r w:rsidRPr="007826AB">
              <w:rPr>
                <w:sz w:val="16"/>
                <w:szCs w:val="16"/>
              </w:rPr>
              <w:t>a</w:t>
            </w:r>
            <w:r w:rsidRPr="007826AB">
              <w:rPr>
                <w:sz w:val="16"/>
                <w:szCs w:val="16"/>
              </w:rPr>
              <w:t xml:space="preserve">möter, utom för dem som väljs på förslag av fullmäktige i </w:t>
            </w:r>
            <w:r w:rsidR="00B00974" w:rsidRPr="007826AB">
              <w:rPr>
                <w:sz w:val="16"/>
                <w:szCs w:val="16"/>
              </w:rPr>
              <w:t>Riksba</w:t>
            </w:r>
            <w:r w:rsidR="00B00974" w:rsidRPr="007826AB">
              <w:rPr>
                <w:sz w:val="16"/>
                <w:szCs w:val="16"/>
              </w:rPr>
              <w:t>n</w:t>
            </w:r>
            <w:r w:rsidR="00B00974" w:rsidRPr="007826AB">
              <w:rPr>
                <w:sz w:val="16"/>
                <w:szCs w:val="16"/>
              </w:rPr>
              <w:t>ken</w:t>
            </w:r>
            <w:r w:rsidRPr="007826AB">
              <w:rPr>
                <w:sz w:val="16"/>
                <w:szCs w:val="16"/>
              </w:rPr>
              <w:t>, väljs en suppleant. Vad ovan sta</w:t>
            </w:r>
            <w:r w:rsidRPr="007826AB">
              <w:rPr>
                <w:sz w:val="16"/>
                <w:szCs w:val="16"/>
              </w:rPr>
              <w:t>d</w:t>
            </w:r>
            <w:r w:rsidRPr="007826AB">
              <w:rPr>
                <w:sz w:val="16"/>
                <w:szCs w:val="16"/>
              </w:rPr>
              <w:t>gats om val av ledamot skall äga motsvarande tillämpning vid utseende av supplea</w:t>
            </w:r>
            <w:r w:rsidRPr="007826AB">
              <w:rPr>
                <w:sz w:val="16"/>
                <w:szCs w:val="16"/>
              </w:rPr>
              <w:t>n</w:t>
            </w:r>
            <w:r w:rsidRPr="007826AB">
              <w:rPr>
                <w:sz w:val="16"/>
                <w:szCs w:val="16"/>
              </w:rPr>
              <w:t>ter.</w:t>
            </w:r>
          </w:p>
        </w:tc>
        <w:tc>
          <w:tcPr>
            <w:tcW w:w="567" w:type="dxa"/>
          </w:tcPr>
          <w:p w:rsidR="00BD6F21" w:rsidRPr="007826AB" w:rsidRDefault="00BD6F21" w:rsidP="00715A60"/>
        </w:tc>
        <w:tc>
          <w:tcPr>
            <w:tcW w:w="2537" w:type="dxa"/>
          </w:tcPr>
          <w:p w:rsidR="00BD6F21" w:rsidRPr="007826AB" w:rsidRDefault="00BD6F21" w:rsidP="00BD6F21">
            <w:pPr>
              <w:spacing w:before="120" w:line="160" w:lineRule="atLeast"/>
              <w:rPr>
                <w:sz w:val="16"/>
                <w:szCs w:val="16"/>
              </w:rPr>
            </w:pPr>
            <w:r w:rsidRPr="007826AB">
              <w:rPr>
                <w:sz w:val="16"/>
                <w:szCs w:val="16"/>
              </w:rPr>
              <w:t>För var och en av styrelsens led</w:t>
            </w:r>
            <w:r w:rsidRPr="007826AB">
              <w:rPr>
                <w:sz w:val="16"/>
                <w:szCs w:val="16"/>
              </w:rPr>
              <w:t>a</w:t>
            </w:r>
            <w:r w:rsidRPr="007826AB">
              <w:rPr>
                <w:sz w:val="16"/>
                <w:szCs w:val="16"/>
              </w:rPr>
              <w:t xml:space="preserve">möter, utom för dem som väljs på förslag av fullmäktige i </w:t>
            </w:r>
            <w:r w:rsidR="00B00974" w:rsidRPr="007826AB">
              <w:rPr>
                <w:sz w:val="16"/>
                <w:szCs w:val="16"/>
              </w:rPr>
              <w:t>Riksba</w:t>
            </w:r>
            <w:r w:rsidR="00B00974" w:rsidRPr="007826AB">
              <w:rPr>
                <w:sz w:val="16"/>
                <w:szCs w:val="16"/>
              </w:rPr>
              <w:t>n</w:t>
            </w:r>
            <w:r w:rsidR="00B00974" w:rsidRPr="007826AB">
              <w:rPr>
                <w:sz w:val="16"/>
                <w:szCs w:val="16"/>
              </w:rPr>
              <w:t>ken</w:t>
            </w:r>
            <w:r w:rsidRPr="007826AB">
              <w:rPr>
                <w:sz w:val="16"/>
                <w:szCs w:val="16"/>
              </w:rPr>
              <w:t>, väljs en suppl</w:t>
            </w:r>
            <w:r w:rsidRPr="007826AB">
              <w:rPr>
                <w:sz w:val="16"/>
                <w:szCs w:val="16"/>
              </w:rPr>
              <w:t>e</w:t>
            </w:r>
            <w:r w:rsidRPr="007826AB">
              <w:rPr>
                <w:sz w:val="16"/>
                <w:szCs w:val="16"/>
              </w:rPr>
              <w:t>ant. Vad som sägs ovan om val av ledamot skall gälla även vid val av supplea</w:t>
            </w:r>
            <w:r w:rsidRPr="007826AB">
              <w:rPr>
                <w:sz w:val="16"/>
                <w:szCs w:val="16"/>
              </w:rPr>
              <w:t>n</w:t>
            </w:r>
            <w:r w:rsidRPr="007826AB">
              <w:rPr>
                <w:sz w:val="16"/>
                <w:szCs w:val="16"/>
              </w:rPr>
              <w:t>ter.</w:t>
            </w:r>
          </w:p>
        </w:tc>
      </w:tr>
      <w:tr w:rsidR="00BD6F21" w:rsidRPr="007826AB">
        <w:tc>
          <w:tcPr>
            <w:tcW w:w="567" w:type="dxa"/>
          </w:tcPr>
          <w:p w:rsidR="00BD6F21" w:rsidRPr="007826AB" w:rsidRDefault="00BD6F21" w:rsidP="00715A60"/>
        </w:tc>
        <w:tc>
          <w:tcPr>
            <w:tcW w:w="2479" w:type="dxa"/>
          </w:tcPr>
          <w:p w:rsidR="00BD6F21" w:rsidRPr="007826AB" w:rsidRDefault="00BD6F21" w:rsidP="00BD6F21">
            <w:pPr>
              <w:spacing w:before="120" w:line="160" w:lineRule="atLeast"/>
              <w:rPr>
                <w:sz w:val="16"/>
                <w:szCs w:val="16"/>
              </w:rPr>
            </w:pPr>
            <w:r w:rsidRPr="007826AB">
              <w:rPr>
                <w:sz w:val="16"/>
                <w:szCs w:val="16"/>
              </w:rPr>
              <w:t>Ledamot eller suppleant kan entl</w:t>
            </w:r>
            <w:r w:rsidRPr="007826AB">
              <w:rPr>
                <w:sz w:val="16"/>
                <w:szCs w:val="16"/>
              </w:rPr>
              <w:t>e</w:t>
            </w:r>
            <w:r w:rsidRPr="007826AB">
              <w:rPr>
                <w:sz w:val="16"/>
                <w:szCs w:val="16"/>
              </w:rPr>
              <w:t>digas av riksdagen före utgången av den tid för vi</w:t>
            </w:r>
            <w:r w:rsidRPr="007826AB">
              <w:rPr>
                <w:sz w:val="16"/>
                <w:szCs w:val="16"/>
              </w:rPr>
              <w:t>l</w:t>
            </w:r>
            <w:r w:rsidRPr="007826AB">
              <w:rPr>
                <w:sz w:val="16"/>
                <w:szCs w:val="16"/>
              </w:rPr>
              <w:t>ken han har valts.</w:t>
            </w:r>
          </w:p>
        </w:tc>
        <w:tc>
          <w:tcPr>
            <w:tcW w:w="567" w:type="dxa"/>
          </w:tcPr>
          <w:p w:rsidR="00BD6F21" w:rsidRPr="007826AB" w:rsidRDefault="00BD6F21" w:rsidP="00715A60"/>
        </w:tc>
        <w:tc>
          <w:tcPr>
            <w:tcW w:w="2537" w:type="dxa"/>
          </w:tcPr>
          <w:p w:rsidR="00BD6F21" w:rsidRPr="007826AB" w:rsidRDefault="00BD6F21" w:rsidP="00BD6F21">
            <w:pPr>
              <w:spacing w:before="120" w:line="160" w:lineRule="atLeast"/>
              <w:rPr>
                <w:sz w:val="16"/>
                <w:szCs w:val="16"/>
              </w:rPr>
            </w:pPr>
            <w:r w:rsidRPr="007826AB">
              <w:rPr>
                <w:sz w:val="16"/>
                <w:szCs w:val="16"/>
              </w:rPr>
              <w:t>Ledamot eller suppleant kan entl</w:t>
            </w:r>
            <w:r w:rsidRPr="007826AB">
              <w:rPr>
                <w:sz w:val="16"/>
                <w:szCs w:val="16"/>
              </w:rPr>
              <w:t>e</w:t>
            </w:r>
            <w:r w:rsidRPr="007826AB">
              <w:rPr>
                <w:sz w:val="16"/>
                <w:szCs w:val="16"/>
              </w:rPr>
              <w:t>digas av riksdagen före utgån</w:t>
            </w:r>
            <w:r w:rsidRPr="007826AB">
              <w:rPr>
                <w:sz w:val="16"/>
                <w:szCs w:val="16"/>
              </w:rPr>
              <w:t>g</w:t>
            </w:r>
            <w:r w:rsidRPr="007826AB">
              <w:rPr>
                <w:sz w:val="16"/>
                <w:szCs w:val="16"/>
              </w:rPr>
              <w:t>en av den tid för vilken han har valts.</w:t>
            </w:r>
          </w:p>
        </w:tc>
      </w:tr>
      <w:tr w:rsidR="00BD6F21" w:rsidRPr="007826AB">
        <w:tc>
          <w:tcPr>
            <w:tcW w:w="567" w:type="dxa"/>
          </w:tcPr>
          <w:p w:rsidR="00BD6F21" w:rsidRPr="007826AB" w:rsidRDefault="00BD6F21" w:rsidP="00715A60"/>
        </w:tc>
        <w:tc>
          <w:tcPr>
            <w:tcW w:w="2479" w:type="dxa"/>
          </w:tcPr>
          <w:p w:rsidR="00BD6F21" w:rsidRPr="007826AB" w:rsidRDefault="00BD6F21" w:rsidP="00BD6F21">
            <w:pPr>
              <w:spacing w:before="120" w:line="160" w:lineRule="atLeast"/>
              <w:rPr>
                <w:sz w:val="16"/>
                <w:szCs w:val="16"/>
              </w:rPr>
            </w:pPr>
            <w:r w:rsidRPr="007826AB">
              <w:rPr>
                <w:sz w:val="16"/>
                <w:szCs w:val="16"/>
              </w:rPr>
              <w:t>Entledigas ledamot eller suppleant före u</w:t>
            </w:r>
            <w:r w:rsidRPr="007826AB">
              <w:rPr>
                <w:sz w:val="16"/>
                <w:szCs w:val="16"/>
              </w:rPr>
              <w:t>t</w:t>
            </w:r>
            <w:r w:rsidRPr="007826AB">
              <w:rPr>
                <w:sz w:val="16"/>
                <w:szCs w:val="16"/>
              </w:rPr>
              <w:t>gången av den tid för vilken han valts, u</w:t>
            </w:r>
            <w:r w:rsidRPr="007826AB">
              <w:rPr>
                <w:sz w:val="16"/>
                <w:szCs w:val="16"/>
              </w:rPr>
              <w:t>t</w:t>
            </w:r>
            <w:r w:rsidRPr="007826AB">
              <w:rPr>
                <w:sz w:val="16"/>
                <w:szCs w:val="16"/>
              </w:rPr>
              <w:t>ses efterträdare för återstoden av den entledig</w:t>
            </w:r>
            <w:r w:rsidRPr="007826AB">
              <w:rPr>
                <w:sz w:val="16"/>
                <w:szCs w:val="16"/>
              </w:rPr>
              <w:t>a</w:t>
            </w:r>
            <w:r w:rsidRPr="007826AB">
              <w:rPr>
                <w:sz w:val="16"/>
                <w:szCs w:val="16"/>
              </w:rPr>
              <w:t>de eller a</w:t>
            </w:r>
            <w:r w:rsidRPr="007826AB">
              <w:rPr>
                <w:sz w:val="16"/>
                <w:szCs w:val="16"/>
              </w:rPr>
              <w:t>v</w:t>
            </w:r>
            <w:r w:rsidRPr="007826AB">
              <w:rPr>
                <w:sz w:val="16"/>
                <w:szCs w:val="16"/>
              </w:rPr>
              <w:t>gångnes mandattid.</w:t>
            </w:r>
          </w:p>
        </w:tc>
        <w:tc>
          <w:tcPr>
            <w:tcW w:w="567" w:type="dxa"/>
          </w:tcPr>
          <w:p w:rsidR="00BD6F21" w:rsidRPr="007826AB" w:rsidRDefault="00BD6F21" w:rsidP="00715A60"/>
        </w:tc>
        <w:tc>
          <w:tcPr>
            <w:tcW w:w="2537" w:type="dxa"/>
          </w:tcPr>
          <w:p w:rsidR="00BD6F21" w:rsidRPr="007826AB" w:rsidRDefault="00BD6F21" w:rsidP="00BD6F21">
            <w:pPr>
              <w:spacing w:before="120" w:line="160" w:lineRule="atLeast"/>
              <w:rPr>
                <w:sz w:val="16"/>
                <w:szCs w:val="16"/>
              </w:rPr>
            </w:pPr>
            <w:r w:rsidRPr="007826AB">
              <w:rPr>
                <w:sz w:val="16"/>
                <w:szCs w:val="16"/>
              </w:rPr>
              <w:t>Entledigas eller avgår ledamot eller suppleant före utgången av den tid för vilken han valts, väljs av rik</w:t>
            </w:r>
            <w:r w:rsidRPr="007826AB">
              <w:rPr>
                <w:sz w:val="16"/>
                <w:szCs w:val="16"/>
              </w:rPr>
              <w:t>s</w:t>
            </w:r>
            <w:r w:rsidRPr="007826AB">
              <w:rPr>
                <w:sz w:val="16"/>
                <w:szCs w:val="16"/>
              </w:rPr>
              <w:t>dagen en efterträdare för åte</w:t>
            </w:r>
            <w:r w:rsidRPr="007826AB">
              <w:rPr>
                <w:sz w:val="16"/>
                <w:szCs w:val="16"/>
              </w:rPr>
              <w:t>r</w:t>
            </w:r>
            <w:r w:rsidRPr="007826AB">
              <w:rPr>
                <w:sz w:val="16"/>
                <w:szCs w:val="16"/>
              </w:rPr>
              <w:t>stoden av den entled</w:t>
            </w:r>
            <w:r w:rsidRPr="007826AB">
              <w:rPr>
                <w:sz w:val="16"/>
                <w:szCs w:val="16"/>
              </w:rPr>
              <w:t>i</w:t>
            </w:r>
            <w:r w:rsidRPr="007826AB">
              <w:rPr>
                <w:sz w:val="16"/>
                <w:szCs w:val="16"/>
              </w:rPr>
              <w:t>gade eller avgångnes ma</w:t>
            </w:r>
            <w:r w:rsidRPr="007826AB">
              <w:rPr>
                <w:sz w:val="16"/>
                <w:szCs w:val="16"/>
              </w:rPr>
              <w:t>n</w:t>
            </w:r>
            <w:r w:rsidRPr="007826AB">
              <w:rPr>
                <w:sz w:val="16"/>
                <w:szCs w:val="16"/>
              </w:rPr>
              <w:t>dattid</w:t>
            </w:r>
            <w:r w:rsidR="00B00974" w:rsidRPr="007826AB">
              <w:rPr>
                <w:sz w:val="16"/>
                <w:szCs w:val="16"/>
              </w:rPr>
              <w:t>.</w:t>
            </w:r>
          </w:p>
        </w:tc>
      </w:tr>
      <w:tr w:rsidR="00BD6F21" w:rsidRPr="007826AB">
        <w:tc>
          <w:tcPr>
            <w:tcW w:w="567" w:type="dxa"/>
          </w:tcPr>
          <w:p w:rsidR="00BD6F21" w:rsidRPr="007826AB" w:rsidRDefault="00BD6F21" w:rsidP="00715A60"/>
        </w:tc>
        <w:tc>
          <w:tcPr>
            <w:tcW w:w="2479" w:type="dxa"/>
          </w:tcPr>
          <w:p w:rsidR="00BD6F21" w:rsidRPr="007826AB" w:rsidRDefault="00BD6F21" w:rsidP="00BD6F21">
            <w:pPr>
              <w:spacing w:before="120" w:line="160" w:lineRule="atLeast"/>
              <w:rPr>
                <w:sz w:val="16"/>
                <w:szCs w:val="16"/>
              </w:rPr>
            </w:pPr>
            <w:r w:rsidRPr="007826AB">
              <w:rPr>
                <w:sz w:val="16"/>
                <w:szCs w:val="16"/>
              </w:rPr>
              <w:t>Vid val till styrelsen i annat fall än som a</w:t>
            </w:r>
            <w:r w:rsidRPr="007826AB">
              <w:rPr>
                <w:sz w:val="16"/>
                <w:szCs w:val="16"/>
              </w:rPr>
              <w:t>v</w:t>
            </w:r>
            <w:r w:rsidRPr="007826AB">
              <w:rPr>
                <w:sz w:val="16"/>
                <w:szCs w:val="16"/>
              </w:rPr>
              <w:t>ses i föregående stycke får inte den omväljas som invalts i styrelsen tidig</w:t>
            </w:r>
            <w:r w:rsidRPr="007826AB">
              <w:rPr>
                <w:sz w:val="16"/>
                <w:szCs w:val="16"/>
              </w:rPr>
              <w:t>a</w:t>
            </w:r>
            <w:r w:rsidRPr="007826AB">
              <w:rPr>
                <w:sz w:val="16"/>
                <w:szCs w:val="16"/>
              </w:rPr>
              <w:t>re än under de fyra sist förlidna kalende</w:t>
            </w:r>
            <w:r w:rsidRPr="007826AB">
              <w:rPr>
                <w:sz w:val="16"/>
                <w:szCs w:val="16"/>
              </w:rPr>
              <w:t>r</w:t>
            </w:r>
            <w:r w:rsidRPr="007826AB">
              <w:rPr>
                <w:sz w:val="16"/>
                <w:szCs w:val="16"/>
              </w:rPr>
              <w:t xml:space="preserve">åren. </w:t>
            </w:r>
          </w:p>
        </w:tc>
        <w:tc>
          <w:tcPr>
            <w:tcW w:w="567" w:type="dxa"/>
          </w:tcPr>
          <w:p w:rsidR="00BD6F21" w:rsidRPr="007826AB" w:rsidRDefault="00BD6F21" w:rsidP="00715A60"/>
        </w:tc>
        <w:tc>
          <w:tcPr>
            <w:tcW w:w="2537" w:type="dxa"/>
          </w:tcPr>
          <w:p w:rsidR="00BD6F21" w:rsidRPr="007826AB" w:rsidRDefault="00BD6F21" w:rsidP="00BD6F21">
            <w:pPr>
              <w:spacing w:before="120" w:line="160" w:lineRule="atLeast"/>
              <w:rPr>
                <w:sz w:val="16"/>
                <w:szCs w:val="16"/>
              </w:rPr>
            </w:pPr>
            <w:r w:rsidRPr="007826AB">
              <w:rPr>
                <w:sz w:val="16"/>
                <w:szCs w:val="16"/>
              </w:rPr>
              <w:t>Vid val till styrelsen i annat fall än som avses i föreg</w:t>
            </w:r>
            <w:r w:rsidRPr="007826AB">
              <w:rPr>
                <w:sz w:val="16"/>
                <w:szCs w:val="16"/>
              </w:rPr>
              <w:t>å</w:t>
            </w:r>
            <w:r w:rsidRPr="007826AB">
              <w:rPr>
                <w:sz w:val="16"/>
                <w:szCs w:val="16"/>
              </w:rPr>
              <w:t>ende stycke får omval inte ske av den som i</w:t>
            </w:r>
            <w:r w:rsidRPr="007826AB">
              <w:rPr>
                <w:sz w:val="16"/>
                <w:szCs w:val="16"/>
              </w:rPr>
              <w:t>n</w:t>
            </w:r>
            <w:r w:rsidRPr="007826AB">
              <w:rPr>
                <w:sz w:val="16"/>
                <w:szCs w:val="16"/>
              </w:rPr>
              <w:t>valts i styrelsen tidig</w:t>
            </w:r>
            <w:r w:rsidRPr="007826AB">
              <w:rPr>
                <w:sz w:val="16"/>
                <w:szCs w:val="16"/>
              </w:rPr>
              <w:t>a</w:t>
            </w:r>
            <w:r w:rsidRPr="007826AB">
              <w:rPr>
                <w:sz w:val="16"/>
                <w:szCs w:val="16"/>
              </w:rPr>
              <w:t>re än under de fyra senaste kalende</w:t>
            </w:r>
            <w:r w:rsidRPr="007826AB">
              <w:rPr>
                <w:sz w:val="16"/>
                <w:szCs w:val="16"/>
              </w:rPr>
              <w:t>r</w:t>
            </w:r>
            <w:r w:rsidRPr="007826AB">
              <w:rPr>
                <w:sz w:val="16"/>
                <w:szCs w:val="16"/>
              </w:rPr>
              <w:t>åren.</w:t>
            </w:r>
          </w:p>
        </w:tc>
      </w:tr>
      <w:tr w:rsidR="00B00974" w:rsidRPr="007826AB">
        <w:tc>
          <w:tcPr>
            <w:tcW w:w="567" w:type="dxa"/>
          </w:tcPr>
          <w:p w:rsidR="00B00974" w:rsidRPr="007826AB" w:rsidRDefault="00B00974" w:rsidP="00715A60"/>
          <w:p w:rsidR="00B00974" w:rsidRPr="007826AB" w:rsidRDefault="00B00974" w:rsidP="00B00974">
            <w:pPr>
              <w:pStyle w:val="Normaltindrag"/>
            </w:pPr>
          </w:p>
          <w:p w:rsidR="00B00974" w:rsidRPr="007826AB" w:rsidRDefault="00B00974" w:rsidP="00B00974">
            <w:pPr>
              <w:pStyle w:val="Normaltindrag"/>
            </w:pPr>
          </w:p>
        </w:tc>
        <w:tc>
          <w:tcPr>
            <w:tcW w:w="2479" w:type="dxa"/>
          </w:tcPr>
          <w:p w:rsidR="00B00974" w:rsidRPr="007826AB" w:rsidRDefault="00B00974" w:rsidP="00BD6F21">
            <w:pPr>
              <w:spacing w:before="120" w:line="160" w:lineRule="atLeast"/>
              <w:rPr>
                <w:sz w:val="16"/>
                <w:szCs w:val="16"/>
              </w:rPr>
            </w:pPr>
          </w:p>
        </w:tc>
        <w:tc>
          <w:tcPr>
            <w:tcW w:w="567" w:type="dxa"/>
          </w:tcPr>
          <w:p w:rsidR="00B00974" w:rsidRPr="007826AB" w:rsidRDefault="00B00974" w:rsidP="00715A60"/>
        </w:tc>
        <w:tc>
          <w:tcPr>
            <w:tcW w:w="2537" w:type="dxa"/>
          </w:tcPr>
          <w:p w:rsidR="00B00974" w:rsidRPr="007826AB" w:rsidRDefault="00B00974" w:rsidP="00BD6F21">
            <w:pPr>
              <w:spacing w:before="120" w:line="160" w:lineRule="atLeast"/>
              <w:rPr>
                <w:sz w:val="16"/>
                <w:szCs w:val="16"/>
              </w:rPr>
            </w:pPr>
          </w:p>
        </w:tc>
      </w:tr>
      <w:tr w:rsidR="00BD6F21" w:rsidRPr="007826AB">
        <w:tc>
          <w:tcPr>
            <w:tcW w:w="567" w:type="dxa"/>
          </w:tcPr>
          <w:p w:rsidR="00BD6F21" w:rsidRPr="007826AB" w:rsidRDefault="00BD6F21" w:rsidP="000158F5">
            <w:pPr>
              <w:spacing w:before="0" w:line="180" w:lineRule="atLeast"/>
            </w:pPr>
            <w:r w:rsidRPr="007826AB">
              <w:rPr>
                <w:sz w:val="16"/>
                <w:szCs w:val="16"/>
              </w:rPr>
              <w:t>4 §.</w:t>
            </w:r>
          </w:p>
        </w:tc>
        <w:tc>
          <w:tcPr>
            <w:tcW w:w="2479" w:type="dxa"/>
          </w:tcPr>
          <w:p w:rsidR="00BD6F21" w:rsidRPr="007826AB" w:rsidRDefault="00BD6F21" w:rsidP="00B00974">
            <w:pPr>
              <w:spacing w:before="0" w:line="160" w:lineRule="atLeast"/>
              <w:rPr>
                <w:sz w:val="16"/>
                <w:szCs w:val="16"/>
              </w:rPr>
            </w:pPr>
            <w:r w:rsidRPr="007826AB">
              <w:rPr>
                <w:sz w:val="16"/>
                <w:szCs w:val="16"/>
              </w:rPr>
              <w:t>Styrelsen har sitt säte i Stockholm. Styre</w:t>
            </w:r>
            <w:r w:rsidRPr="007826AB">
              <w:rPr>
                <w:sz w:val="16"/>
                <w:szCs w:val="16"/>
              </w:rPr>
              <w:t>l</w:t>
            </w:r>
            <w:r w:rsidRPr="007826AB">
              <w:rPr>
                <w:sz w:val="16"/>
                <w:szCs w:val="16"/>
              </w:rPr>
              <w:t>sen sammanträder på kallelse av ordföranden och är beslutför om minst sex ledamöter är närvarande. Vid lika röstetal är ordf</w:t>
            </w:r>
            <w:r w:rsidRPr="007826AB">
              <w:rPr>
                <w:sz w:val="16"/>
                <w:szCs w:val="16"/>
              </w:rPr>
              <w:t>ö</w:t>
            </w:r>
            <w:r w:rsidRPr="007826AB">
              <w:rPr>
                <w:sz w:val="16"/>
                <w:szCs w:val="16"/>
              </w:rPr>
              <w:t>randens röst avgörande. Vid styrelsens sammanträden skall föras prot</w:t>
            </w:r>
            <w:r w:rsidRPr="007826AB">
              <w:rPr>
                <w:sz w:val="16"/>
                <w:szCs w:val="16"/>
              </w:rPr>
              <w:t>o</w:t>
            </w:r>
            <w:r w:rsidRPr="007826AB">
              <w:rPr>
                <w:sz w:val="16"/>
                <w:szCs w:val="16"/>
              </w:rPr>
              <w:t>koll.</w:t>
            </w:r>
          </w:p>
        </w:tc>
        <w:tc>
          <w:tcPr>
            <w:tcW w:w="567" w:type="dxa"/>
          </w:tcPr>
          <w:p w:rsidR="00BD6F21" w:rsidRPr="007826AB" w:rsidRDefault="00BD6F21" w:rsidP="000158F5">
            <w:pPr>
              <w:spacing w:before="0" w:line="180" w:lineRule="atLeast"/>
            </w:pPr>
            <w:r w:rsidRPr="007826AB">
              <w:rPr>
                <w:sz w:val="16"/>
                <w:szCs w:val="16"/>
              </w:rPr>
              <w:t>4 §</w:t>
            </w:r>
          </w:p>
        </w:tc>
        <w:tc>
          <w:tcPr>
            <w:tcW w:w="2537" w:type="dxa"/>
          </w:tcPr>
          <w:p w:rsidR="00BD6F21" w:rsidRPr="007826AB" w:rsidRDefault="00BD6F21" w:rsidP="00B00974">
            <w:pPr>
              <w:spacing w:before="0" w:line="160" w:lineRule="atLeast"/>
              <w:rPr>
                <w:sz w:val="16"/>
                <w:szCs w:val="16"/>
              </w:rPr>
            </w:pPr>
            <w:r w:rsidRPr="007826AB">
              <w:rPr>
                <w:sz w:val="16"/>
                <w:szCs w:val="16"/>
              </w:rPr>
              <w:t>Styrelsen har sitt säte i Stockholm. Styrelsen sammanträder på ka</w:t>
            </w:r>
            <w:r w:rsidRPr="007826AB">
              <w:rPr>
                <w:sz w:val="16"/>
                <w:szCs w:val="16"/>
              </w:rPr>
              <w:t>l</w:t>
            </w:r>
            <w:r w:rsidRPr="007826AB">
              <w:rPr>
                <w:sz w:val="16"/>
                <w:szCs w:val="16"/>
              </w:rPr>
              <w:t>lelse av ordföranden och är beslutför om minst sex ledamöter är närvarande. Vid lika röstetal är ordföra</w:t>
            </w:r>
            <w:r w:rsidRPr="007826AB">
              <w:rPr>
                <w:sz w:val="16"/>
                <w:szCs w:val="16"/>
              </w:rPr>
              <w:t>n</w:t>
            </w:r>
            <w:r w:rsidRPr="007826AB">
              <w:rPr>
                <w:sz w:val="16"/>
                <w:szCs w:val="16"/>
              </w:rPr>
              <w:t>dens röst avgörande. Vid styrelsens sammanträden skall föras prot</w:t>
            </w:r>
            <w:r w:rsidRPr="007826AB">
              <w:rPr>
                <w:sz w:val="16"/>
                <w:szCs w:val="16"/>
              </w:rPr>
              <w:t>o</w:t>
            </w:r>
            <w:r w:rsidRPr="007826AB">
              <w:rPr>
                <w:sz w:val="16"/>
                <w:szCs w:val="16"/>
              </w:rPr>
              <w:t>koll.</w:t>
            </w:r>
          </w:p>
        </w:tc>
      </w:tr>
      <w:tr w:rsidR="00BD6F21" w:rsidRPr="007826AB">
        <w:tc>
          <w:tcPr>
            <w:tcW w:w="567" w:type="dxa"/>
          </w:tcPr>
          <w:p w:rsidR="00BD6F21" w:rsidRPr="007826AB" w:rsidRDefault="00BD6F21" w:rsidP="00715A60">
            <w:r w:rsidRPr="007826AB">
              <w:rPr>
                <w:sz w:val="16"/>
                <w:szCs w:val="16"/>
              </w:rPr>
              <w:t>5 §.</w:t>
            </w:r>
          </w:p>
        </w:tc>
        <w:tc>
          <w:tcPr>
            <w:tcW w:w="2479" w:type="dxa"/>
          </w:tcPr>
          <w:p w:rsidR="00BD6F21" w:rsidRPr="007826AB" w:rsidRDefault="00BD6F21" w:rsidP="00BD6F21">
            <w:pPr>
              <w:spacing w:before="120" w:line="160" w:lineRule="atLeast"/>
              <w:rPr>
                <w:sz w:val="16"/>
                <w:szCs w:val="16"/>
              </w:rPr>
            </w:pPr>
            <w:r w:rsidRPr="007826AB">
              <w:rPr>
                <w:sz w:val="16"/>
                <w:szCs w:val="16"/>
              </w:rPr>
              <w:t>Styrelsen äger anställa erforderlig pers</w:t>
            </w:r>
            <w:r w:rsidRPr="007826AB">
              <w:rPr>
                <w:sz w:val="16"/>
                <w:szCs w:val="16"/>
              </w:rPr>
              <w:t>o</w:t>
            </w:r>
            <w:r w:rsidRPr="007826AB">
              <w:rPr>
                <w:sz w:val="16"/>
                <w:szCs w:val="16"/>
              </w:rPr>
              <w:t>nal samt bestämma löner och övriga villkor för de anställda även som mot ersättning anlita experter och sakkunniga.</w:t>
            </w:r>
          </w:p>
        </w:tc>
        <w:tc>
          <w:tcPr>
            <w:tcW w:w="567" w:type="dxa"/>
          </w:tcPr>
          <w:p w:rsidR="00BD6F21" w:rsidRPr="007826AB" w:rsidRDefault="00BD6F21" w:rsidP="00715A60">
            <w:r w:rsidRPr="007826AB">
              <w:rPr>
                <w:sz w:val="16"/>
                <w:szCs w:val="16"/>
              </w:rPr>
              <w:t>5 §</w:t>
            </w:r>
          </w:p>
        </w:tc>
        <w:tc>
          <w:tcPr>
            <w:tcW w:w="2537" w:type="dxa"/>
          </w:tcPr>
          <w:p w:rsidR="00BD6F21" w:rsidRPr="007826AB" w:rsidRDefault="00BD6F21" w:rsidP="00BD6F21">
            <w:pPr>
              <w:spacing w:before="120" w:line="160" w:lineRule="atLeast"/>
              <w:rPr>
                <w:sz w:val="16"/>
                <w:szCs w:val="16"/>
              </w:rPr>
            </w:pPr>
            <w:r w:rsidRPr="007826AB">
              <w:rPr>
                <w:sz w:val="16"/>
                <w:szCs w:val="16"/>
              </w:rPr>
              <w:t>Styrelsen har rätt att anställa erfo</w:t>
            </w:r>
            <w:r w:rsidRPr="007826AB">
              <w:rPr>
                <w:sz w:val="16"/>
                <w:szCs w:val="16"/>
              </w:rPr>
              <w:t>r</w:t>
            </w:r>
            <w:r w:rsidRPr="007826AB">
              <w:rPr>
                <w:sz w:val="16"/>
                <w:szCs w:val="16"/>
              </w:rPr>
              <w:t>derlig personal samt bestä</w:t>
            </w:r>
            <w:r w:rsidRPr="007826AB">
              <w:rPr>
                <w:sz w:val="16"/>
                <w:szCs w:val="16"/>
              </w:rPr>
              <w:t>m</w:t>
            </w:r>
            <w:r w:rsidRPr="007826AB">
              <w:rPr>
                <w:sz w:val="16"/>
                <w:szCs w:val="16"/>
              </w:rPr>
              <w:t>ma löner och ö</w:t>
            </w:r>
            <w:r w:rsidRPr="007826AB">
              <w:rPr>
                <w:sz w:val="16"/>
                <w:szCs w:val="16"/>
              </w:rPr>
              <w:t>v</w:t>
            </w:r>
            <w:r w:rsidRPr="007826AB">
              <w:rPr>
                <w:sz w:val="16"/>
                <w:szCs w:val="16"/>
              </w:rPr>
              <w:t>riga villkor för de anställda. Styre</w:t>
            </w:r>
            <w:r w:rsidRPr="007826AB">
              <w:rPr>
                <w:sz w:val="16"/>
                <w:szCs w:val="16"/>
              </w:rPr>
              <w:t>l</w:t>
            </w:r>
            <w:r w:rsidRPr="007826AB">
              <w:rPr>
                <w:sz w:val="16"/>
                <w:szCs w:val="16"/>
              </w:rPr>
              <w:t>sen har också rätt att mot ersättning anl</w:t>
            </w:r>
            <w:r w:rsidRPr="007826AB">
              <w:rPr>
                <w:sz w:val="16"/>
                <w:szCs w:val="16"/>
              </w:rPr>
              <w:t>i</w:t>
            </w:r>
            <w:r w:rsidRPr="007826AB">
              <w:rPr>
                <w:sz w:val="16"/>
                <w:szCs w:val="16"/>
              </w:rPr>
              <w:t>ta experter och sakkunn</w:t>
            </w:r>
            <w:r w:rsidRPr="007826AB">
              <w:rPr>
                <w:sz w:val="16"/>
                <w:szCs w:val="16"/>
              </w:rPr>
              <w:t>i</w:t>
            </w:r>
            <w:r w:rsidRPr="007826AB">
              <w:rPr>
                <w:sz w:val="16"/>
                <w:szCs w:val="16"/>
              </w:rPr>
              <w:t>ga.</w:t>
            </w:r>
          </w:p>
        </w:tc>
      </w:tr>
      <w:tr w:rsidR="00BD6F21" w:rsidRPr="007826AB">
        <w:tc>
          <w:tcPr>
            <w:tcW w:w="567" w:type="dxa"/>
          </w:tcPr>
          <w:p w:rsidR="00BD6F21" w:rsidRPr="007826AB" w:rsidRDefault="00BD6F21" w:rsidP="00715A60">
            <w:pPr>
              <w:rPr>
                <w:sz w:val="16"/>
                <w:szCs w:val="16"/>
              </w:rPr>
            </w:pPr>
          </w:p>
        </w:tc>
        <w:tc>
          <w:tcPr>
            <w:tcW w:w="2479" w:type="dxa"/>
          </w:tcPr>
          <w:p w:rsidR="00BD6F21" w:rsidRPr="007826AB" w:rsidRDefault="00BD6F21" w:rsidP="00BD6F21">
            <w:pPr>
              <w:spacing w:before="120" w:line="160" w:lineRule="atLeast"/>
              <w:rPr>
                <w:sz w:val="16"/>
                <w:szCs w:val="16"/>
              </w:rPr>
            </w:pPr>
            <w:r w:rsidRPr="007826AB">
              <w:rPr>
                <w:sz w:val="16"/>
                <w:szCs w:val="16"/>
              </w:rPr>
              <w:t>Om arvoden till styrelsens ledam</w:t>
            </w:r>
            <w:r w:rsidRPr="007826AB">
              <w:rPr>
                <w:sz w:val="16"/>
                <w:szCs w:val="16"/>
              </w:rPr>
              <w:t>ö</w:t>
            </w:r>
            <w:r w:rsidRPr="007826AB">
              <w:rPr>
                <w:sz w:val="16"/>
                <w:szCs w:val="16"/>
              </w:rPr>
              <w:t>ter och suppleanter finns föreskri</w:t>
            </w:r>
            <w:r w:rsidRPr="007826AB">
              <w:rPr>
                <w:sz w:val="16"/>
                <w:szCs w:val="16"/>
              </w:rPr>
              <w:t>f</w:t>
            </w:r>
            <w:r w:rsidRPr="007826AB">
              <w:rPr>
                <w:sz w:val="16"/>
                <w:szCs w:val="16"/>
              </w:rPr>
              <w:t>ter i lagen (1987:576) om arvoden m.m. för uppdrag inom riksd</w:t>
            </w:r>
            <w:r w:rsidRPr="007826AB">
              <w:rPr>
                <w:sz w:val="16"/>
                <w:szCs w:val="16"/>
              </w:rPr>
              <w:t>a</w:t>
            </w:r>
            <w:r w:rsidRPr="007826AB">
              <w:rPr>
                <w:sz w:val="16"/>
                <w:szCs w:val="16"/>
              </w:rPr>
              <w:t>gen, dess myndigheter och o</w:t>
            </w:r>
            <w:r w:rsidRPr="007826AB">
              <w:rPr>
                <w:sz w:val="16"/>
                <w:szCs w:val="16"/>
              </w:rPr>
              <w:t>r</w:t>
            </w:r>
            <w:r w:rsidR="006C43BA" w:rsidRPr="007826AB">
              <w:rPr>
                <w:sz w:val="16"/>
                <w:szCs w:val="16"/>
              </w:rPr>
              <w:t>gan.</w:t>
            </w:r>
          </w:p>
        </w:tc>
        <w:tc>
          <w:tcPr>
            <w:tcW w:w="567" w:type="dxa"/>
          </w:tcPr>
          <w:p w:rsidR="00BD6F21" w:rsidRPr="007826AB" w:rsidRDefault="00BD6F21" w:rsidP="00715A60">
            <w:pPr>
              <w:rPr>
                <w:sz w:val="16"/>
                <w:szCs w:val="16"/>
              </w:rPr>
            </w:pPr>
          </w:p>
        </w:tc>
        <w:tc>
          <w:tcPr>
            <w:tcW w:w="2537" w:type="dxa"/>
          </w:tcPr>
          <w:p w:rsidR="00BD6F21" w:rsidRPr="007826AB" w:rsidRDefault="00BD6F21" w:rsidP="00BD6F21">
            <w:pPr>
              <w:spacing w:before="120" w:line="160" w:lineRule="atLeast"/>
              <w:rPr>
                <w:sz w:val="16"/>
                <w:szCs w:val="16"/>
              </w:rPr>
            </w:pPr>
            <w:r w:rsidRPr="007826AB">
              <w:rPr>
                <w:sz w:val="16"/>
                <w:szCs w:val="16"/>
              </w:rPr>
              <w:t>Arvoden till styrelsens ledamöter och suppleanter skall följa för</w:t>
            </w:r>
            <w:r w:rsidRPr="007826AB">
              <w:rPr>
                <w:sz w:val="16"/>
                <w:szCs w:val="16"/>
              </w:rPr>
              <w:t>e</w:t>
            </w:r>
            <w:r w:rsidRPr="007826AB">
              <w:rPr>
                <w:sz w:val="16"/>
                <w:szCs w:val="16"/>
              </w:rPr>
              <w:t>skrifter i lagen (1989:185) om arvoden m.m. för up</w:t>
            </w:r>
            <w:r w:rsidRPr="007826AB">
              <w:rPr>
                <w:sz w:val="16"/>
                <w:szCs w:val="16"/>
              </w:rPr>
              <w:t>p</w:t>
            </w:r>
            <w:r w:rsidRPr="007826AB">
              <w:rPr>
                <w:sz w:val="16"/>
                <w:szCs w:val="16"/>
              </w:rPr>
              <w:t>drag inom riksdagen, dess myndigheter och organ.</w:t>
            </w:r>
          </w:p>
        </w:tc>
      </w:tr>
      <w:tr w:rsidR="00BD6F21" w:rsidRPr="007826AB">
        <w:tc>
          <w:tcPr>
            <w:tcW w:w="567" w:type="dxa"/>
          </w:tcPr>
          <w:p w:rsidR="00BD6F21" w:rsidRPr="007826AB" w:rsidRDefault="00BD6F21" w:rsidP="00715A60">
            <w:pPr>
              <w:rPr>
                <w:sz w:val="16"/>
                <w:szCs w:val="16"/>
              </w:rPr>
            </w:pPr>
            <w:r w:rsidRPr="007826AB">
              <w:rPr>
                <w:sz w:val="16"/>
                <w:szCs w:val="16"/>
              </w:rPr>
              <w:t>6 §.</w:t>
            </w:r>
          </w:p>
        </w:tc>
        <w:tc>
          <w:tcPr>
            <w:tcW w:w="2479" w:type="dxa"/>
          </w:tcPr>
          <w:p w:rsidR="00BD6F21" w:rsidRPr="007826AB" w:rsidRDefault="00BD6F21" w:rsidP="00255184">
            <w:pPr>
              <w:spacing w:before="120" w:line="160" w:lineRule="atLeast"/>
              <w:rPr>
                <w:sz w:val="16"/>
                <w:szCs w:val="16"/>
              </w:rPr>
            </w:pPr>
            <w:r w:rsidRPr="007826AB">
              <w:rPr>
                <w:sz w:val="16"/>
                <w:szCs w:val="16"/>
              </w:rPr>
              <w:t>Stiftelsens medel förvaltas av stiftelsens styrelse i syfte att upprätthålla en långsiktig anslag</w:t>
            </w:r>
            <w:r w:rsidRPr="007826AB">
              <w:rPr>
                <w:sz w:val="16"/>
                <w:szCs w:val="16"/>
              </w:rPr>
              <w:t>s</w:t>
            </w:r>
            <w:r w:rsidRPr="007826AB">
              <w:rPr>
                <w:sz w:val="16"/>
                <w:szCs w:val="16"/>
              </w:rPr>
              <w:t>kapacitet för de forskningsä</w:t>
            </w:r>
            <w:r w:rsidRPr="007826AB">
              <w:rPr>
                <w:sz w:val="16"/>
                <w:szCs w:val="16"/>
              </w:rPr>
              <w:t>n</w:t>
            </w:r>
            <w:r w:rsidRPr="007826AB">
              <w:rPr>
                <w:sz w:val="16"/>
                <w:szCs w:val="16"/>
              </w:rPr>
              <w:t>damål som stadgas i 2 §. Styrelsen skall tillse att intresset av god avkas</w:t>
            </w:r>
            <w:r w:rsidRPr="007826AB">
              <w:rPr>
                <w:sz w:val="16"/>
                <w:szCs w:val="16"/>
              </w:rPr>
              <w:t>t</w:t>
            </w:r>
            <w:r w:rsidRPr="007826AB">
              <w:rPr>
                <w:sz w:val="16"/>
                <w:szCs w:val="16"/>
              </w:rPr>
              <w:t>ning och riskspridning til</w:t>
            </w:r>
            <w:r w:rsidRPr="007826AB">
              <w:rPr>
                <w:sz w:val="16"/>
                <w:szCs w:val="16"/>
              </w:rPr>
              <w:t>l</w:t>
            </w:r>
            <w:r w:rsidRPr="007826AB">
              <w:rPr>
                <w:sz w:val="16"/>
                <w:szCs w:val="16"/>
              </w:rPr>
              <w:t>godoses genom en lämplig sa</w:t>
            </w:r>
            <w:r w:rsidRPr="007826AB">
              <w:rPr>
                <w:sz w:val="16"/>
                <w:szCs w:val="16"/>
              </w:rPr>
              <w:t>m</w:t>
            </w:r>
            <w:r w:rsidRPr="007826AB">
              <w:rPr>
                <w:sz w:val="16"/>
                <w:szCs w:val="16"/>
              </w:rPr>
              <w:t>mansättning av fondens tillgångar.</w:t>
            </w:r>
          </w:p>
        </w:tc>
        <w:tc>
          <w:tcPr>
            <w:tcW w:w="567" w:type="dxa"/>
          </w:tcPr>
          <w:p w:rsidR="00BD6F21" w:rsidRPr="007826AB" w:rsidRDefault="00BD6F21" w:rsidP="00715A60">
            <w:pPr>
              <w:rPr>
                <w:sz w:val="16"/>
                <w:szCs w:val="16"/>
              </w:rPr>
            </w:pPr>
            <w:r w:rsidRPr="007826AB">
              <w:rPr>
                <w:sz w:val="16"/>
                <w:szCs w:val="16"/>
              </w:rPr>
              <w:t>6 §</w:t>
            </w:r>
          </w:p>
        </w:tc>
        <w:tc>
          <w:tcPr>
            <w:tcW w:w="2537" w:type="dxa"/>
          </w:tcPr>
          <w:p w:rsidR="00BD6F21" w:rsidRPr="007826AB" w:rsidRDefault="00BD6F21" w:rsidP="00BD6F21">
            <w:pPr>
              <w:spacing w:before="120" w:line="160" w:lineRule="atLeast"/>
              <w:rPr>
                <w:sz w:val="16"/>
                <w:szCs w:val="16"/>
              </w:rPr>
            </w:pPr>
            <w:r w:rsidRPr="007826AB">
              <w:rPr>
                <w:sz w:val="16"/>
                <w:szCs w:val="16"/>
              </w:rPr>
              <w:t>Stiftelsens medel förva</w:t>
            </w:r>
            <w:r w:rsidRPr="007826AB">
              <w:rPr>
                <w:sz w:val="16"/>
                <w:szCs w:val="16"/>
              </w:rPr>
              <w:t>l</w:t>
            </w:r>
            <w:r w:rsidRPr="007826AB">
              <w:rPr>
                <w:sz w:val="16"/>
                <w:szCs w:val="16"/>
              </w:rPr>
              <w:t>tas av stiftelsens styrelse i syfte att up</w:t>
            </w:r>
            <w:r w:rsidRPr="007826AB">
              <w:rPr>
                <w:sz w:val="16"/>
                <w:szCs w:val="16"/>
              </w:rPr>
              <w:t>p</w:t>
            </w:r>
            <w:r w:rsidRPr="007826AB">
              <w:rPr>
                <w:sz w:val="16"/>
                <w:szCs w:val="16"/>
              </w:rPr>
              <w:t>rätthålla en långsiktig anslagskap</w:t>
            </w:r>
            <w:r w:rsidRPr="007826AB">
              <w:rPr>
                <w:sz w:val="16"/>
                <w:szCs w:val="16"/>
              </w:rPr>
              <w:t>a</w:t>
            </w:r>
            <w:r w:rsidRPr="007826AB">
              <w:rPr>
                <w:sz w:val="16"/>
                <w:szCs w:val="16"/>
              </w:rPr>
              <w:t>citet för de forskningsändamål som föreskrivs i 2 §. Styrelsen skall tillse att intresset av god a</w:t>
            </w:r>
            <w:r w:rsidRPr="007826AB">
              <w:rPr>
                <w:sz w:val="16"/>
                <w:szCs w:val="16"/>
              </w:rPr>
              <w:t>v</w:t>
            </w:r>
            <w:r w:rsidRPr="007826AB">
              <w:rPr>
                <w:sz w:val="16"/>
                <w:szCs w:val="16"/>
              </w:rPr>
              <w:t>kastning och riskspridning tillgodoses g</w:t>
            </w:r>
            <w:r w:rsidRPr="007826AB">
              <w:rPr>
                <w:sz w:val="16"/>
                <w:szCs w:val="16"/>
              </w:rPr>
              <w:t>e</w:t>
            </w:r>
            <w:r w:rsidRPr="007826AB">
              <w:rPr>
                <w:sz w:val="16"/>
                <w:szCs w:val="16"/>
              </w:rPr>
              <w:t>nom en lämplig samma</w:t>
            </w:r>
            <w:r w:rsidRPr="007826AB">
              <w:rPr>
                <w:sz w:val="16"/>
                <w:szCs w:val="16"/>
              </w:rPr>
              <w:t>n</w:t>
            </w:r>
            <w:r w:rsidRPr="007826AB">
              <w:rPr>
                <w:sz w:val="16"/>
                <w:szCs w:val="16"/>
              </w:rPr>
              <w:t>sättning av stiftelsens tillgångar. Närmare föreskrifter för stiftelsens place</w:t>
            </w:r>
            <w:r w:rsidRPr="007826AB">
              <w:rPr>
                <w:sz w:val="16"/>
                <w:szCs w:val="16"/>
              </w:rPr>
              <w:t>r</w:t>
            </w:r>
            <w:r w:rsidRPr="007826AB">
              <w:rPr>
                <w:sz w:val="16"/>
                <w:szCs w:val="16"/>
              </w:rPr>
              <w:t>ingar preciseras i stiftelsens place</w:t>
            </w:r>
            <w:r w:rsidRPr="007826AB">
              <w:rPr>
                <w:sz w:val="16"/>
                <w:szCs w:val="16"/>
              </w:rPr>
              <w:t>r</w:t>
            </w:r>
            <w:r w:rsidRPr="007826AB">
              <w:rPr>
                <w:sz w:val="16"/>
                <w:szCs w:val="16"/>
              </w:rPr>
              <w:t>ingspolicy som varje år r</w:t>
            </w:r>
            <w:r w:rsidRPr="007826AB">
              <w:rPr>
                <w:sz w:val="16"/>
                <w:szCs w:val="16"/>
              </w:rPr>
              <w:t>e</w:t>
            </w:r>
            <w:r w:rsidRPr="007826AB">
              <w:rPr>
                <w:sz w:val="16"/>
                <w:szCs w:val="16"/>
              </w:rPr>
              <w:t>videras och beslutas av styre</w:t>
            </w:r>
            <w:r w:rsidRPr="007826AB">
              <w:rPr>
                <w:sz w:val="16"/>
                <w:szCs w:val="16"/>
              </w:rPr>
              <w:t>l</w:t>
            </w:r>
            <w:r w:rsidRPr="007826AB">
              <w:rPr>
                <w:sz w:val="16"/>
                <w:szCs w:val="16"/>
              </w:rPr>
              <w:t>sen.</w:t>
            </w:r>
          </w:p>
        </w:tc>
      </w:tr>
      <w:tr w:rsidR="00BD6F21" w:rsidRPr="007826AB">
        <w:tc>
          <w:tcPr>
            <w:tcW w:w="567" w:type="dxa"/>
          </w:tcPr>
          <w:p w:rsidR="00BD6F21" w:rsidRPr="007826AB" w:rsidRDefault="00BD6F21" w:rsidP="00715A60">
            <w:pPr>
              <w:rPr>
                <w:sz w:val="16"/>
                <w:szCs w:val="16"/>
              </w:rPr>
            </w:pPr>
            <w:r w:rsidRPr="007826AB">
              <w:rPr>
                <w:sz w:val="16"/>
                <w:szCs w:val="16"/>
              </w:rPr>
              <w:t>7 §.</w:t>
            </w:r>
          </w:p>
        </w:tc>
        <w:tc>
          <w:tcPr>
            <w:tcW w:w="2479" w:type="dxa"/>
          </w:tcPr>
          <w:p w:rsidR="00255184" w:rsidRPr="007826AB" w:rsidRDefault="00255184" w:rsidP="00255184">
            <w:pPr>
              <w:spacing w:before="120" w:line="160" w:lineRule="atLeast"/>
              <w:rPr>
                <w:sz w:val="16"/>
                <w:szCs w:val="16"/>
              </w:rPr>
            </w:pPr>
            <w:r w:rsidRPr="007826AB">
              <w:rPr>
                <w:sz w:val="16"/>
                <w:szCs w:val="16"/>
              </w:rPr>
              <w:t>Stiftelsens medel får endast plac</w:t>
            </w:r>
            <w:r w:rsidRPr="007826AB">
              <w:rPr>
                <w:sz w:val="16"/>
                <w:szCs w:val="16"/>
              </w:rPr>
              <w:t>e</w:t>
            </w:r>
            <w:r w:rsidRPr="007826AB">
              <w:rPr>
                <w:sz w:val="16"/>
                <w:szCs w:val="16"/>
              </w:rPr>
              <w:t>ras i</w:t>
            </w:r>
          </w:p>
          <w:p w:rsidR="00255184" w:rsidRPr="007826AB" w:rsidRDefault="00255184" w:rsidP="00255184">
            <w:pPr>
              <w:spacing w:before="0" w:line="160" w:lineRule="atLeast"/>
              <w:ind w:firstLine="227"/>
              <w:rPr>
                <w:sz w:val="16"/>
                <w:szCs w:val="16"/>
              </w:rPr>
            </w:pPr>
            <w:r w:rsidRPr="007826AB">
              <w:rPr>
                <w:sz w:val="16"/>
                <w:szCs w:val="16"/>
              </w:rPr>
              <w:t>1. f</w:t>
            </w:r>
            <w:r w:rsidRPr="007826AB">
              <w:rPr>
                <w:iCs/>
                <w:sz w:val="16"/>
                <w:szCs w:val="16"/>
              </w:rPr>
              <w:t>ordran hos bank eller pos</w:t>
            </w:r>
            <w:r w:rsidRPr="007826AB">
              <w:rPr>
                <w:iCs/>
                <w:sz w:val="16"/>
                <w:szCs w:val="16"/>
              </w:rPr>
              <w:t>t</w:t>
            </w:r>
            <w:r w:rsidRPr="007826AB">
              <w:rPr>
                <w:iCs/>
                <w:sz w:val="16"/>
                <w:szCs w:val="16"/>
              </w:rPr>
              <w:t>giro</w:t>
            </w:r>
            <w:r w:rsidRPr="007826AB">
              <w:rPr>
                <w:i/>
                <w:iCs/>
                <w:sz w:val="16"/>
                <w:szCs w:val="16"/>
              </w:rPr>
              <w:t>,</w:t>
            </w:r>
          </w:p>
          <w:p w:rsidR="00255184" w:rsidRPr="007826AB" w:rsidRDefault="007C2E02" w:rsidP="00255184">
            <w:pPr>
              <w:spacing w:before="0" w:line="160" w:lineRule="atLeast"/>
              <w:ind w:firstLine="227"/>
              <w:rPr>
                <w:iCs/>
                <w:sz w:val="16"/>
                <w:szCs w:val="16"/>
              </w:rPr>
            </w:pPr>
            <w:r w:rsidRPr="007826AB">
              <w:rPr>
                <w:sz w:val="16"/>
                <w:szCs w:val="16"/>
              </w:rPr>
              <w:t>2.</w:t>
            </w:r>
            <w:r w:rsidRPr="007826AB">
              <w:rPr>
                <w:iCs/>
                <w:sz w:val="16"/>
                <w:szCs w:val="16"/>
              </w:rPr>
              <w:t xml:space="preserve"> </w:t>
            </w:r>
            <w:r w:rsidR="00255184" w:rsidRPr="007826AB">
              <w:rPr>
                <w:iCs/>
                <w:sz w:val="16"/>
                <w:szCs w:val="16"/>
              </w:rPr>
              <w:t xml:space="preserve">obligationer eller andra skuldförbindelser, </w:t>
            </w:r>
            <w:r w:rsidR="00255184" w:rsidRPr="007826AB">
              <w:rPr>
                <w:sz w:val="16"/>
                <w:szCs w:val="16"/>
              </w:rPr>
              <w:t>som</w:t>
            </w:r>
            <w:r w:rsidR="00255184" w:rsidRPr="007826AB">
              <w:rPr>
                <w:iCs/>
                <w:sz w:val="16"/>
                <w:szCs w:val="16"/>
              </w:rPr>
              <w:t xml:space="preserve"> kan a</w:t>
            </w:r>
            <w:r w:rsidR="00255184" w:rsidRPr="007826AB">
              <w:rPr>
                <w:iCs/>
                <w:sz w:val="16"/>
                <w:szCs w:val="16"/>
              </w:rPr>
              <w:t>n</w:t>
            </w:r>
            <w:r w:rsidR="00255184" w:rsidRPr="007826AB">
              <w:rPr>
                <w:iCs/>
                <w:sz w:val="16"/>
                <w:szCs w:val="16"/>
              </w:rPr>
              <w:t>ses vara offentligt utbjudna,</w:t>
            </w:r>
          </w:p>
          <w:p w:rsidR="00255184" w:rsidRPr="007826AB" w:rsidRDefault="00255184" w:rsidP="007C2E02">
            <w:pPr>
              <w:spacing w:before="0" w:line="160" w:lineRule="atLeast"/>
              <w:ind w:firstLine="227"/>
              <w:rPr>
                <w:sz w:val="16"/>
                <w:szCs w:val="16"/>
              </w:rPr>
            </w:pPr>
            <w:r w:rsidRPr="007826AB">
              <w:rPr>
                <w:sz w:val="16"/>
                <w:szCs w:val="16"/>
              </w:rPr>
              <w:t>3.</w:t>
            </w:r>
            <w:r w:rsidRPr="007826AB">
              <w:t xml:space="preserve"> </w:t>
            </w:r>
            <w:r w:rsidRPr="007826AB">
              <w:rPr>
                <w:sz w:val="16"/>
                <w:szCs w:val="16"/>
              </w:rPr>
              <w:t xml:space="preserve">aktier, </w:t>
            </w:r>
            <w:r w:rsidRPr="007826AB">
              <w:rPr>
                <w:iCs/>
                <w:sz w:val="16"/>
                <w:szCs w:val="16"/>
              </w:rPr>
              <w:t>konvertibla</w:t>
            </w:r>
            <w:r w:rsidRPr="007826AB">
              <w:rPr>
                <w:sz w:val="16"/>
                <w:szCs w:val="16"/>
              </w:rPr>
              <w:t xml:space="preserve"> skuld</w:t>
            </w:r>
            <w:r w:rsidRPr="007826AB">
              <w:rPr>
                <w:sz w:val="16"/>
                <w:szCs w:val="16"/>
              </w:rPr>
              <w:t>e</w:t>
            </w:r>
            <w:r w:rsidRPr="007826AB">
              <w:rPr>
                <w:sz w:val="16"/>
                <w:szCs w:val="16"/>
              </w:rPr>
              <w:t>brev eller andelar i aktiefonder, som kan anses vara offentligt utbju</w:t>
            </w:r>
            <w:r w:rsidRPr="007826AB">
              <w:rPr>
                <w:sz w:val="16"/>
                <w:szCs w:val="16"/>
              </w:rPr>
              <w:t>d</w:t>
            </w:r>
            <w:r w:rsidRPr="007826AB">
              <w:rPr>
                <w:sz w:val="16"/>
                <w:szCs w:val="16"/>
              </w:rPr>
              <w:t>na,</w:t>
            </w:r>
          </w:p>
          <w:p w:rsidR="00255184" w:rsidRPr="007826AB" w:rsidRDefault="00255184" w:rsidP="00255184">
            <w:pPr>
              <w:spacing w:before="0" w:line="160" w:lineRule="atLeast"/>
              <w:ind w:firstLine="227"/>
              <w:rPr>
                <w:sz w:val="16"/>
                <w:szCs w:val="16"/>
              </w:rPr>
            </w:pPr>
            <w:r w:rsidRPr="007826AB">
              <w:rPr>
                <w:sz w:val="16"/>
                <w:szCs w:val="16"/>
              </w:rPr>
              <w:t>4.</w:t>
            </w:r>
            <w:r w:rsidRPr="007826AB">
              <w:t xml:space="preserve"> </w:t>
            </w:r>
            <w:r w:rsidRPr="007826AB">
              <w:rPr>
                <w:sz w:val="16"/>
                <w:szCs w:val="16"/>
              </w:rPr>
              <w:t>sådana rättigheter eller sky</w:t>
            </w:r>
            <w:r w:rsidRPr="007826AB">
              <w:rPr>
                <w:sz w:val="16"/>
                <w:szCs w:val="16"/>
              </w:rPr>
              <w:t>l</w:t>
            </w:r>
            <w:r w:rsidRPr="007826AB">
              <w:rPr>
                <w:sz w:val="16"/>
                <w:szCs w:val="16"/>
              </w:rPr>
              <w:t>digheter som anknyter till n</w:t>
            </w:r>
            <w:r w:rsidRPr="007826AB">
              <w:rPr>
                <w:sz w:val="16"/>
                <w:szCs w:val="16"/>
              </w:rPr>
              <w:t>å</w:t>
            </w:r>
            <w:r w:rsidRPr="007826AB">
              <w:rPr>
                <w:sz w:val="16"/>
                <w:szCs w:val="16"/>
              </w:rPr>
              <w:t>got av de värdepapper som anges under 2 och 3, samt</w:t>
            </w:r>
          </w:p>
          <w:p w:rsidR="00255184" w:rsidRPr="007826AB" w:rsidRDefault="00255184" w:rsidP="00255184">
            <w:pPr>
              <w:spacing w:before="0" w:line="160" w:lineRule="atLeast"/>
              <w:ind w:firstLine="227"/>
              <w:rPr>
                <w:sz w:val="16"/>
                <w:szCs w:val="16"/>
              </w:rPr>
            </w:pPr>
            <w:r w:rsidRPr="007826AB">
              <w:rPr>
                <w:sz w:val="16"/>
                <w:szCs w:val="16"/>
              </w:rPr>
              <w:t>5.</w:t>
            </w:r>
            <w:r w:rsidRPr="007826AB">
              <w:t xml:space="preserve"> </w:t>
            </w:r>
            <w:r w:rsidRPr="007826AB">
              <w:rPr>
                <w:iCs/>
                <w:sz w:val="16"/>
                <w:szCs w:val="16"/>
              </w:rPr>
              <w:t>fast ege</w:t>
            </w:r>
            <w:r w:rsidRPr="007826AB">
              <w:rPr>
                <w:iCs/>
                <w:sz w:val="16"/>
                <w:szCs w:val="16"/>
              </w:rPr>
              <w:t>n</w:t>
            </w:r>
            <w:r w:rsidRPr="007826AB">
              <w:rPr>
                <w:iCs/>
                <w:sz w:val="16"/>
                <w:szCs w:val="16"/>
              </w:rPr>
              <w:t>dom, tomträtt eller bostad</w:t>
            </w:r>
            <w:r w:rsidRPr="007826AB">
              <w:rPr>
                <w:iCs/>
                <w:sz w:val="16"/>
                <w:szCs w:val="16"/>
              </w:rPr>
              <w:t>s</w:t>
            </w:r>
            <w:r w:rsidRPr="007826AB">
              <w:rPr>
                <w:iCs/>
                <w:sz w:val="16"/>
                <w:szCs w:val="16"/>
              </w:rPr>
              <w:t>rätt.</w:t>
            </w:r>
          </w:p>
        </w:tc>
        <w:tc>
          <w:tcPr>
            <w:tcW w:w="567" w:type="dxa"/>
          </w:tcPr>
          <w:p w:rsidR="00BD6F21" w:rsidRPr="007826AB" w:rsidRDefault="00BD6F21" w:rsidP="00715A60">
            <w:pPr>
              <w:rPr>
                <w:sz w:val="16"/>
                <w:szCs w:val="16"/>
              </w:rPr>
            </w:pPr>
          </w:p>
        </w:tc>
        <w:tc>
          <w:tcPr>
            <w:tcW w:w="2537" w:type="dxa"/>
          </w:tcPr>
          <w:p w:rsidR="00BD6F21" w:rsidRPr="007826AB" w:rsidRDefault="00BD6F21" w:rsidP="00BD6F21">
            <w:pPr>
              <w:spacing w:before="120" w:line="160" w:lineRule="atLeast"/>
              <w:rPr>
                <w:sz w:val="16"/>
                <w:szCs w:val="16"/>
              </w:rPr>
            </w:pPr>
          </w:p>
        </w:tc>
      </w:tr>
      <w:tr w:rsidR="00255184" w:rsidRPr="007826AB">
        <w:tc>
          <w:tcPr>
            <w:tcW w:w="567" w:type="dxa"/>
          </w:tcPr>
          <w:p w:rsidR="00255184" w:rsidRPr="007826AB" w:rsidRDefault="00255184" w:rsidP="00715A60">
            <w:pPr>
              <w:rPr>
                <w:sz w:val="16"/>
                <w:szCs w:val="16"/>
              </w:rPr>
            </w:pPr>
            <w:r w:rsidRPr="007826AB">
              <w:rPr>
                <w:sz w:val="16"/>
                <w:szCs w:val="16"/>
              </w:rPr>
              <w:t>8 §.</w:t>
            </w:r>
          </w:p>
        </w:tc>
        <w:tc>
          <w:tcPr>
            <w:tcW w:w="2479" w:type="dxa"/>
          </w:tcPr>
          <w:p w:rsidR="00255184" w:rsidRPr="007826AB" w:rsidRDefault="00255184" w:rsidP="00255184">
            <w:pPr>
              <w:spacing w:before="120" w:line="160" w:lineRule="atLeast"/>
              <w:rPr>
                <w:sz w:val="16"/>
                <w:szCs w:val="16"/>
              </w:rPr>
            </w:pPr>
            <w:r w:rsidRPr="007826AB">
              <w:rPr>
                <w:sz w:val="16"/>
                <w:szCs w:val="16"/>
              </w:rPr>
              <w:t>Stiftelsen får hos kredi</w:t>
            </w:r>
            <w:r w:rsidRPr="007826AB">
              <w:rPr>
                <w:sz w:val="16"/>
                <w:szCs w:val="16"/>
              </w:rPr>
              <w:t>t</w:t>
            </w:r>
            <w:r w:rsidRPr="007826AB">
              <w:rPr>
                <w:sz w:val="16"/>
                <w:szCs w:val="16"/>
              </w:rPr>
              <w:t>institut ta upp lån för att tillgodose til</w:t>
            </w:r>
            <w:r w:rsidRPr="007826AB">
              <w:rPr>
                <w:sz w:val="16"/>
                <w:szCs w:val="16"/>
              </w:rPr>
              <w:t>l</w:t>
            </w:r>
            <w:r w:rsidRPr="007826AB">
              <w:rPr>
                <w:sz w:val="16"/>
                <w:szCs w:val="16"/>
              </w:rPr>
              <w:t>fälliga behov av likv</w:t>
            </w:r>
            <w:r w:rsidRPr="007826AB">
              <w:rPr>
                <w:sz w:val="16"/>
                <w:szCs w:val="16"/>
              </w:rPr>
              <w:t>i</w:t>
            </w:r>
            <w:r w:rsidRPr="007826AB">
              <w:rPr>
                <w:sz w:val="16"/>
                <w:szCs w:val="16"/>
              </w:rPr>
              <w:t>ditet.</w:t>
            </w:r>
          </w:p>
        </w:tc>
        <w:tc>
          <w:tcPr>
            <w:tcW w:w="567" w:type="dxa"/>
          </w:tcPr>
          <w:p w:rsidR="00255184" w:rsidRPr="007826AB" w:rsidRDefault="00255184" w:rsidP="00715A60">
            <w:pPr>
              <w:rPr>
                <w:sz w:val="16"/>
                <w:szCs w:val="16"/>
              </w:rPr>
            </w:pPr>
            <w:r w:rsidRPr="007826AB">
              <w:rPr>
                <w:sz w:val="16"/>
                <w:szCs w:val="16"/>
              </w:rPr>
              <w:t>7 §</w:t>
            </w:r>
          </w:p>
        </w:tc>
        <w:tc>
          <w:tcPr>
            <w:tcW w:w="2537" w:type="dxa"/>
          </w:tcPr>
          <w:p w:rsidR="00255184" w:rsidRPr="007826AB" w:rsidRDefault="00255184" w:rsidP="00BD6F21">
            <w:pPr>
              <w:spacing w:before="120" w:line="160" w:lineRule="atLeast"/>
              <w:rPr>
                <w:sz w:val="16"/>
                <w:szCs w:val="16"/>
              </w:rPr>
            </w:pPr>
            <w:r w:rsidRPr="007826AB">
              <w:rPr>
                <w:sz w:val="16"/>
                <w:szCs w:val="16"/>
              </w:rPr>
              <w:t>Stiftelsen får hos kredi</w:t>
            </w:r>
            <w:r w:rsidRPr="007826AB">
              <w:rPr>
                <w:sz w:val="16"/>
                <w:szCs w:val="16"/>
              </w:rPr>
              <w:t>t</w:t>
            </w:r>
            <w:r w:rsidRPr="007826AB">
              <w:rPr>
                <w:sz w:val="16"/>
                <w:szCs w:val="16"/>
              </w:rPr>
              <w:t>institut ta upp lån för att tillgodose tillfäll</w:t>
            </w:r>
            <w:r w:rsidRPr="007826AB">
              <w:rPr>
                <w:sz w:val="16"/>
                <w:szCs w:val="16"/>
              </w:rPr>
              <w:t>i</w:t>
            </w:r>
            <w:r w:rsidRPr="007826AB">
              <w:rPr>
                <w:sz w:val="16"/>
                <w:szCs w:val="16"/>
              </w:rPr>
              <w:t>ga behov av likvid</w:t>
            </w:r>
            <w:r w:rsidRPr="007826AB">
              <w:rPr>
                <w:sz w:val="16"/>
                <w:szCs w:val="16"/>
              </w:rPr>
              <w:t>i</w:t>
            </w:r>
            <w:r w:rsidRPr="007826AB">
              <w:rPr>
                <w:sz w:val="16"/>
                <w:szCs w:val="16"/>
              </w:rPr>
              <w:t>tet.</w:t>
            </w:r>
          </w:p>
        </w:tc>
      </w:tr>
      <w:tr w:rsidR="00255184" w:rsidRPr="007826AB">
        <w:tc>
          <w:tcPr>
            <w:tcW w:w="567" w:type="dxa"/>
          </w:tcPr>
          <w:p w:rsidR="00255184" w:rsidRPr="007826AB" w:rsidRDefault="00255184" w:rsidP="00715A60">
            <w:pPr>
              <w:rPr>
                <w:sz w:val="16"/>
                <w:szCs w:val="16"/>
              </w:rPr>
            </w:pPr>
          </w:p>
        </w:tc>
        <w:tc>
          <w:tcPr>
            <w:tcW w:w="2479" w:type="dxa"/>
          </w:tcPr>
          <w:p w:rsidR="00255184" w:rsidRPr="007826AB" w:rsidRDefault="00255184" w:rsidP="00255184">
            <w:pPr>
              <w:spacing w:before="120" w:line="160" w:lineRule="atLeast"/>
              <w:rPr>
                <w:sz w:val="16"/>
                <w:szCs w:val="16"/>
              </w:rPr>
            </w:pPr>
            <w:r w:rsidRPr="007826AB">
              <w:rPr>
                <w:sz w:val="16"/>
                <w:szCs w:val="16"/>
              </w:rPr>
              <w:t>I samband med förvärv eller fö</w:t>
            </w:r>
            <w:r w:rsidRPr="007826AB">
              <w:rPr>
                <w:sz w:val="16"/>
                <w:szCs w:val="16"/>
              </w:rPr>
              <w:t>r</w:t>
            </w:r>
            <w:r w:rsidRPr="007826AB">
              <w:rPr>
                <w:sz w:val="16"/>
                <w:szCs w:val="16"/>
              </w:rPr>
              <w:t>valtning av fast egendom, tomträtt eller bostadsrätt enligt 7 § 5 får lån upptas mot säke</w:t>
            </w:r>
            <w:r w:rsidRPr="007826AB">
              <w:rPr>
                <w:sz w:val="16"/>
                <w:szCs w:val="16"/>
              </w:rPr>
              <w:t>r</w:t>
            </w:r>
            <w:r w:rsidRPr="007826AB">
              <w:rPr>
                <w:sz w:val="16"/>
                <w:szCs w:val="16"/>
              </w:rPr>
              <w:t>het av panträtt i ege</w:t>
            </w:r>
            <w:r w:rsidRPr="007826AB">
              <w:rPr>
                <w:sz w:val="16"/>
                <w:szCs w:val="16"/>
              </w:rPr>
              <w:t>n</w:t>
            </w:r>
            <w:r w:rsidRPr="007826AB">
              <w:rPr>
                <w:sz w:val="16"/>
                <w:szCs w:val="16"/>
              </w:rPr>
              <w:t>domen.</w:t>
            </w:r>
          </w:p>
        </w:tc>
        <w:tc>
          <w:tcPr>
            <w:tcW w:w="567" w:type="dxa"/>
          </w:tcPr>
          <w:p w:rsidR="00255184" w:rsidRPr="007826AB" w:rsidRDefault="00255184" w:rsidP="00715A60">
            <w:pPr>
              <w:rPr>
                <w:sz w:val="16"/>
                <w:szCs w:val="16"/>
              </w:rPr>
            </w:pPr>
          </w:p>
        </w:tc>
        <w:tc>
          <w:tcPr>
            <w:tcW w:w="2537" w:type="dxa"/>
          </w:tcPr>
          <w:p w:rsidR="00255184" w:rsidRPr="007826AB" w:rsidRDefault="00255184" w:rsidP="00BD6F21">
            <w:pPr>
              <w:spacing w:before="120" w:line="160" w:lineRule="atLeast"/>
              <w:rPr>
                <w:sz w:val="16"/>
                <w:szCs w:val="16"/>
              </w:rPr>
            </w:pPr>
            <w:r w:rsidRPr="007826AB">
              <w:rPr>
                <w:sz w:val="16"/>
                <w:szCs w:val="16"/>
              </w:rPr>
              <w:t>I samband med förvärv eller fö</w:t>
            </w:r>
            <w:r w:rsidRPr="007826AB">
              <w:rPr>
                <w:sz w:val="16"/>
                <w:szCs w:val="16"/>
              </w:rPr>
              <w:t>r</w:t>
            </w:r>
            <w:r w:rsidRPr="007826AB">
              <w:rPr>
                <w:sz w:val="16"/>
                <w:szCs w:val="16"/>
              </w:rPr>
              <w:t>valtning av fast egendom, tomträtt eller bostadsrätt får lån tas upp mot säkerhet av panträtt i ege</w:t>
            </w:r>
            <w:r w:rsidRPr="007826AB">
              <w:rPr>
                <w:sz w:val="16"/>
                <w:szCs w:val="16"/>
              </w:rPr>
              <w:t>n</w:t>
            </w:r>
            <w:r w:rsidRPr="007826AB">
              <w:rPr>
                <w:sz w:val="16"/>
                <w:szCs w:val="16"/>
              </w:rPr>
              <w:t>domen.</w:t>
            </w:r>
          </w:p>
        </w:tc>
      </w:tr>
      <w:tr w:rsidR="00255184" w:rsidRPr="007826AB">
        <w:tc>
          <w:tcPr>
            <w:tcW w:w="567" w:type="dxa"/>
          </w:tcPr>
          <w:p w:rsidR="00255184" w:rsidRPr="007826AB" w:rsidRDefault="00255184" w:rsidP="00B00974">
            <w:pPr>
              <w:spacing w:before="0"/>
              <w:rPr>
                <w:sz w:val="16"/>
                <w:szCs w:val="16"/>
              </w:rPr>
            </w:pPr>
            <w:r w:rsidRPr="007826AB">
              <w:rPr>
                <w:sz w:val="16"/>
                <w:szCs w:val="16"/>
              </w:rPr>
              <w:t>9 §.</w:t>
            </w:r>
          </w:p>
        </w:tc>
        <w:tc>
          <w:tcPr>
            <w:tcW w:w="2479" w:type="dxa"/>
          </w:tcPr>
          <w:p w:rsidR="00255184" w:rsidRPr="007826AB" w:rsidRDefault="00255184" w:rsidP="00B00974">
            <w:pPr>
              <w:spacing w:before="0" w:line="160" w:lineRule="atLeast"/>
              <w:rPr>
                <w:sz w:val="16"/>
                <w:szCs w:val="16"/>
              </w:rPr>
            </w:pPr>
            <w:r w:rsidRPr="007826AB">
              <w:rPr>
                <w:sz w:val="16"/>
                <w:szCs w:val="16"/>
              </w:rPr>
              <w:t>Styrelsen äger handla på stifte</w:t>
            </w:r>
            <w:r w:rsidRPr="007826AB">
              <w:rPr>
                <w:sz w:val="16"/>
                <w:szCs w:val="16"/>
              </w:rPr>
              <w:t>l</w:t>
            </w:r>
            <w:r w:rsidRPr="007826AB">
              <w:rPr>
                <w:sz w:val="16"/>
                <w:szCs w:val="16"/>
              </w:rPr>
              <w:t>sens vägnar i förhållande till tredje man samt företräda sti</w:t>
            </w:r>
            <w:r w:rsidRPr="007826AB">
              <w:rPr>
                <w:sz w:val="16"/>
                <w:szCs w:val="16"/>
              </w:rPr>
              <w:t>f</w:t>
            </w:r>
            <w:r w:rsidRPr="007826AB">
              <w:rPr>
                <w:sz w:val="16"/>
                <w:szCs w:val="16"/>
              </w:rPr>
              <w:t>telsen inför domstolar och andra myndigheter. St</w:t>
            </w:r>
            <w:r w:rsidRPr="007826AB">
              <w:rPr>
                <w:sz w:val="16"/>
                <w:szCs w:val="16"/>
              </w:rPr>
              <w:t>y</w:t>
            </w:r>
            <w:r w:rsidRPr="007826AB">
              <w:rPr>
                <w:sz w:val="16"/>
                <w:szCs w:val="16"/>
              </w:rPr>
              <w:t>relsen äger förordna en eller flera personer inom eller utom styrelsen att med samma behöri</w:t>
            </w:r>
            <w:r w:rsidRPr="007826AB">
              <w:rPr>
                <w:sz w:val="16"/>
                <w:szCs w:val="16"/>
              </w:rPr>
              <w:t>g</w:t>
            </w:r>
            <w:r w:rsidRPr="007826AB">
              <w:rPr>
                <w:sz w:val="16"/>
                <w:szCs w:val="16"/>
              </w:rPr>
              <w:t>het företräda stiftelsen. Sådant föror</w:t>
            </w:r>
            <w:r w:rsidRPr="007826AB">
              <w:rPr>
                <w:sz w:val="16"/>
                <w:szCs w:val="16"/>
              </w:rPr>
              <w:t>d</w:t>
            </w:r>
            <w:r w:rsidRPr="007826AB">
              <w:rPr>
                <w:sz w:val="16"/>
                <w:szCs w:val="16"/>
              </w:rPr>
              <w:t>nande får när som helst återkallas av styre</w:t>
            </w:r>
            <w:r w:rsidRPr="007826AB">
              <w:rPr>
                <w:sz w:val="16"/>
                <w:szCs w:val="16"/>
              </w:rPr>
              <w:t>l</w:t>
            </w:r>
            <w:r w:rsidRPr="007826AB">
              <w:rPr>
                <w:sz w:val="16"/>
                <w:szCs w:val="16"/>
              </w:rPr>
              <w:t>sen.</w:t>
            </w:r>
          </w:p>
        </w:tc>
        <w:tc>
          <w:tcPr>
            <w:tcW w:w="567" w:type="dxa"/>
          </w:tcPr>
          <w:p w:rsidR="00255184" w:rsidRPr="007826AB" w:rsidRDefault="00255184" w:rsidP="00B00974">
            <w:pPr>
              <w:spacing w:before="0"/>
              <w:rPr>
                <w:sz w:val="16"/>
                <w:szCs w:val="16"/>
              </w:rPr>
            </w:pPr>
            <w:r w:rsidRPr="007826AB">
              <w:rPr>
                <w:sz w:val="16"/>
                <w:szCs w:val="16"/>
              </w:rPr>
              <w:t>8 §</w:t>
            </w:r>
          </w:p>
        </w:tc>
        <w:tc>
          <w:tcPr>
            <w:tcW w:w="2537" w:type="dxa"/>
          </w:tcPr>
          <w:p w:rsidR="00255184" w:rsidRPr="007826AB" w:rsidRDefault="00255184" w:rsidP="00B00974">
            <w:pPr>
              <w:spacing w:before="0" w:line="160" w:lineRule="atLeast"/>
              <w:rPr>
                <w:sz w:val="16"/>
                <w:szCs w:val="16"/>
              </w:rPr>
            </w:pPr>
            <w:r w:rsidRPr="007826AB">
              <w:rPr>
                <w:sz w:val="16"/>
                <w:szCs w:val="16"/>
              </w:rPr>
              <w:t>Styrelsen har rätt att handla på stiftelsens vägnar i förhållande till tredje man samt företräda stiftelsen inför domstolar och andra myndi</w:t>
            </w:r>
            <w:r w:rsidRPr="007826AB">
              <w:rPr>
                <w:sz w:val="16"/>
                <w:szCs w:val="16"/>
              </w:rPr>
              <w:t>g</w:t>
            </w:r>
            <w:r w:rsidRPr="007826AB">
              <w:rPr>
                <w:sz w:val="16"/>
                <w:szCs w:val="16"/>
              </w:rPr>
              <w:t>heter. Styrelsen har rätt att förordna en eller flera personer inom eller utom styrelsen att med samma behörighet företräda sti</w:t>
            </w:r>
            <w:r w:rsidRPr="007826AB">
              <w:rPr>
                <w:sz w:val="16"/>
                <w:szCs w:val="16"/>
              </w:rPr>
              <w:t>f</w:t>
            </w:r>
            <w:r w:rsidRPr="007826AB">
              <w:rPr>
                <w:sz w:val="16"/>
                <w:szCs w:val="16"/>
              </w:rPr>
              <w:t>telsen. Sådant förordnande får när som helst återkallas av styre</w:t>
            </w:r>
            <w:r w:rsidRPr="007826AB">
              <w:rPr>
                <w:sz w:val="16"/>
                <w:szCs w:val="16"/>
              </w:rPr>
              <w:t>l</w:t>
            </w:r>
            <w:r w:rsidRPr="007826AB">
              <w:rPr>
                <w:sz w:val="16"/>
                <w:szCs w:val="16"/>
              </w:rPr>
              <w:t>sen.</w:t>
            </w:r>
          </w:p>
        </w:tc>
      </w:tr>
      <w:tr w:rsidR="00255184" w:rsidRPr="007826AB">
        <w:tc>
          <w:tcPr>
            <w:tcW w:w="567" w:type="dxa"/>
          </w:tcPr>
          <w:p w:rsidR="00255184" w:rsidRPr="007826AB" w:rsidRDefault="00255184" w:rsidP="00715A60">
            <w:pPr>
              <w:rPr>
                <w:sz w:val="16"/>
                <w:szCs w:val="16"/>
              </w:rPr>
            </w:pPr>
            <w:r w:rsidRPr="007826AB">
              <w:rPr>
                <w:sz w:val="16"/>
                <w:szCs w:val="16"/>
              </w:rPr>
              <w:t>10 §.</w:t>
            </w:r>
          </w:p>
        </w:tc>
        <w:tc>
          <w:tcPr>
            <w:tcW w:w="2479" w:type="dxa"/>
          </w:tcPr>
          <w:p w:rsidR="00255184" w:rsidRPr="007826AB" w:rsidRDefault="00EC3132" w:rsidP="00255184">
            <w:pPr>
              <w:spacing w:before="120" w:line="160" w:lineRule="atLeast"/>
              <w:rPr>
                <w:sz w:val="16"/>
                <w:szCs w:val="16"/>
              </w:rPr>
            </w:pPr>
            <w:r w:rsidRPr="007826AB">
              <w:rPr>
                <w:sz w:val="16"/>
                <w:szCs w:val="16"/>
              </w:rPr>
              <w:t>Stiftelsens räkenskapsår skall mo</w:t>
            </w:r>
            <w:r w:rsidRPr="007826AB">
              <w:rPr>
                <w:sz w:val="16"/>
                <w:szCs w:val="16"/>
              </w:rPr>
              <w:t>t</w:t>
            </w:r>
            <w:r w:rsidRPr="007826AB">
              <w:rPr>
                <w:sz w:val="16"/>
                <w:szCs w:val="16"/>
              </w:rPr>
              <w:t>svara kalenderår. Styrelsen faststä</w:t>
            </w:r>
            <w:r w:rsidRPr="007826AB">
              <w:rPr>
                <w:sz w:val="16"/>
                <w:szCs w:val="16"/>
              </w:rPr>
              <w:t>l</w:t>
            </w:r>
            <w:r w:rsidRPr="007826AB">
              <w:rPr>
                <w:sz w:val="16"/>
                <w:szCs w:val="16"/>
              </w:rPr>
              <w:t>ler en budget för stiftelsens förval</w:t>
            </w:r>
            <w:r w:rsidRPr="007826AB">
              <w:rPr>
                <w:sz w:val="16"/>
                <w:szCs w:val="16"/>
              </w:rPr>
              <w:t>t</w:t>
            </w:r>
            <w:r w:rsidRPr="007826AB">
              <w:rPr>
                <w:sz w:val="16"/>
                <w:szCs w:val="16"/>
              </w:rPr>
              <w:t>ningsverksamhet under det följande räkenskapsåret. Styrelsen svarar för att intern revision sker av stifte</w:t>
            </w:r>
            <w:r w:rsidRPr="007826AB">
              <w:rPr>
                <w:sz w:val="16"/>
                <w:szCs w:val="16"/>
              </w:rPr>
              <w:t>l</w:t>
            </w:r>
            <w:r w:rsidRPr="007826AB">
              <w:rPr>
                <w:sz w:val="16"/>
                <w:szCs w:val="16"/>
              </w:rPr>
              <w:t>sen.</w:t>
            </w:r>
          </w:p>
        </w:tc>
        <w:tc>
          <w:tcPr>
            <w:tcW w:w="567" w:type="dxa"/>
          </w:tcPr>
          <w:p w:rsidR="00255184" w:rsidRPr="007826AB" w:rsidRDefault="00EC3132" w:rsidP="00715A60">
            <w:pPr>
              <w:rPr>
                <w:sz w:val="16"/>
                <w:szCs w:val="16"/>
              </w:rPr>
            </w:pPr>
            <w:r w:rsidRPr="007826AB">
              <w:rPr>
                <w:sz w:val="16"/>
                <w:szCs w:val="16"/>
              </w:rPr>
              <w:t>9 §</w:t>
            </w:r>
          </w:p>
        </w:tc>
        <w:tc>
          <w:tcPr>
            <w:tcW w:w="2537" w:type="dxa"/>
          </w:tcPr>
          <w:p w:rsidR="00255184" w:rsidRPr="007826AB" w:rsidRDefault="00EC3132" w:rsidP="00BD6F21">
            <w:pPr>
              <w:spacing w:before="120" w:line="160" w:lineRule="atLeast"/>
              <w:rPr>
                <w:sz w:val="16"/>
                <w:szCs w:val="16"/>
              </w:rPr>
            </w:pPr>
            <w:r w:rsidRPr="007826AB">
              <w:rPr>
                <w:sz w:val="16"/>
                <w:szCs w:val="16"/>
              </w:rPr>
              <w:t>Stiftelsens räkenskapsår skall motsvara kalenderår. Styre</w:t>
            </w:r>
            <w:r w:rsidRPr="007826AB">
              <w:rPr>
                <w:sz w:val="16"/>
                <w:szCs w:val="16"/>
              </w:rPr>
              <w:t>l</w:t>
            </w:r>
            <w:r w:rsidRPr="007826AB">
              <w:rPr>
                <w:sz w:val="16"/>
                <w:szCs w:val="16"/>
              </w:rPr>
              <w:t>sen fastställer en budget för stifte</w:t>
            </w:r>
            <w:r w:rsidRPr="007826AB">
              <w:rPr>
                <w:sz w:val="16"/>
                <w:szCs w:val="16"/>
              </w:rPr>
              <w:t>l</w:t>
            </w:r>
            <w:r w:rsidRPr="007826AB">
              <w:rPr>
                <w:sz w:val="16"/>
                <w:szCs w:val="16"/>
              </w:rPr>
              <w:t>sens förvaltningsverksamhet under det följande räkenskap</w:t>
            </w:r>
            <w:r w:rsidRPr="007826AB">
              <w:rPr>
                <w:sz w:val="16"/>
                <w:szCs w:val="16"/>
              </w:rPr>
              <w:t>s</w:t>
            </w:r>
            <w:r w:rsidRPr="007826AB">
              <w:rPr>
                <w:sz w:val="16"/>
                <w:szCs w:val="16"/>
              </w:rPr>
              <w:t>året. Styrelsen svarar för att i</w:t>
            </w:r>
            <w:r w:rsidRPr="007826AB">
              <w:rPr>
                <w:sz w:val="16"/>
                <w:szCs w:val="16"/>
              </w:rPr>
              <w:t>n</w:t>
            </w:r>
            <w:r w:rsidRPr="007826AB">
              <w:rPr>
                <w:sz w:val="16"/>
                <w:szCs w:val="16"/>
              </w:rPr>
              <w:t>tern revision sker av stifte</w:t>
            </w:r>
            <w:r w:rsidRPr="007826AB">
              <w:rPr>
                <w:sz w:val="16"/>
                <w:szCs w:val="16"/>
              </w:rPr>
              <w:t>l</w:t>
            </w:r>
            <w:r w:rsidRPr="007826AB">
              <w:rPr>
                <w:sz w:val="16"/>
                <w:szCs w:val="16"/>
              </w:rPr>
              <w:t>sen</w:t>
            </w:r>
            <w:r w:rsidR="00B00974" w:rsidRPr="007826AB">
              <w:rPr>
                <w:sz w:val="16"/>
                <w:szCs w:val="16"/>
              </w:rPr>
              <w:t>.</w:t>
            </w:r>
          </w:p>
        </w:tc>
      </w:tr>
      <w:tr w:rsidR="007C2E02" w:rsidRPr="007826AB">
        <w:tc>
          <w:tcPr>
            <w:tcW w:w="567" w:type="dxa"/>
          </w:tcPr>
          <w:p w:rsidR="007C2E02" w:rsidRPr="007826AB" w:rsidRDefault="007C2E02" w:rsidP="00715A60">
            <w:pPr>
              <w:rPr>
                <w:sz w:val="16"/>
                <w:szCs w:val="16"/>
              </w:rPr>
            </w:pPr>
          </w:p>
        </w:tc>
        <w:tc>
          <w:tcPr>
            <w:tcW w:w="2479" w:type="dxa"/>
          </w:tcPr>
          <w:p w:rsidR="007C2E02" w:rsidRPr="007826AB" w:rsidRDefault="00B00974" w:rsidP="00255184">
            <w:pPr>
              <w:spacing w:before="120" w:line="160" w:lineRule="atLeast"/>
              <w:rPr>
                <w:sz w:val="16"/>
                <w:szCs w:val="16"/>
              </w:rPr>
            </w:pPr>
            <w:r w:rsidRPr="007826AB">
              <w:rPr>
                <w:sz w:val="16"/>
                <w:szCs w:val="16"/>
              </w:rPr>
              <w:t>Styrelsen skall senast den 15 </w:t>
            </w:r>
            <w:r w:rsidR="007C2E02" w:rsidRPr="007826AB">
              <w:rPr>
                <w:sz w:val="16"/>
                <w:szCs w:val="16"/>
              </w:rPr>
              <w:t xml:space="preserve">februari till </w:t>
            </w:r>
            <w:r w:rsidR="000158F5" w:rsidRPr="007826AB">
              <w:rPr>
                <w:sz w:val="16"/>
                <w:szCs w:val="16"/>
              </w:rPr>
              <w:t xml:space="preserve">riksdagen </w:t>
            </w:r>
            <w:r w:rsidR="007C2E02" w:rsidRPr="007826AB">
              <w:rPr>
                <w:sz w:val="16"/>
                <w:szCs w:val="16"/>
              </w:rPr>
              <w:t xml:space="preserve">och </w:t>
            </w:r>
            <w:r w:rsidR="000158F5" w:rsidRPr="007826AB">
              <w:rPr>
                <w:sz w:val="16"/>
                <w:szCs w:val="16"/>
              </w:rPr>
              <w:t xml:space="preserve">Riksdagens </w:t>
            </w:r>
            <w:r w:rsidR="007C2E02" w:rsidRPr="007826AB">
              <w:rPr>
                <w:sz w:val="16"/>
                <w:szCs w:val="16"/>
              </w:rPr>
              <w:t>revisorer avgiva berättelse angående stiftelsens ver</w:t>
            </w:r>
            <w:r w:rsidR="007C2E02" w:rsidRPr="007826AB">
              <w:rPr>
                <w:sz w:val="16"/>
                <w:szCs w:val="16"/>
              </w:rPr>
              <w:t>k</w:t>
            </w:r>
            <w:r w:rsidR="007C2E02" w:rsidRPr="007826AB">
              <w:rPr>
                <w:sz w:val="16"/>
                <w:szCs w:val="16"/>
              </w:rPr>
              <w:t>samhet och förvaltning under nästföreg</w:t>
            </w:r>
            <w:r w:rsidR="007C2E02" w:rsidRPr="007826AB">
              <w:rPr>
                <w:sz w:val="16"/>
                <w:szCs w:val="16"/>
              </w:rPr>
              <w:t>å</w:t>
            </w:r>
            <w:r w:rsidR="007C2E02" w:rsidRPr="007826AB">
              <w:rPr>
                <w:sz w:val="16"/>
                <w:szCs w:val="16"/>
              </w:rPr>
              <w:t>ende år. Berättelsen skall omfatta resultaträkning, balansräkning, förvaltningsberä</w:t>
            </w:r>
            <w:r w:rsidR="007C2E02" w:rsidRPr="007826AB">
              <w:rPr>
                <w:sz w:val="16"/>
                <w:szCs w:val="16"/>
              </w:rPr>
              <w:t>t</w:t>
            </w:r>
            <w:r w:rsidR="007C2E02" w:rsidRPr="007826AB">
              <w:rPr>
                <w:sz w:val="16"/>
                <w:szCs w:val="16"/>
              </w:rPr>
              <w:t>telse och redogörelse för anslag</w:t>
            </w:r>
            <w:r w:rsidR="007C2E02" w:rsidRPr="007826AB">
              <w:rPr>
                <w:sz w:val="16"/>
                <w:szCs w:val="16"/>
              </w:rPr>
              <w:t>s</w:t>
            </w:r>
            <w:r w:rsidR="007C2E02" w:rsidRPr="007826AB">
              <w:rPr>
                <w:sz w:val="16"/>
                <w:szCs w:val="16"/>
              </w:rPr>
              <w:t>beviljade pr</w:t>
            </w:r>
            <w:r w:rsidR="007C2E02" w:rsidRPr="007826AB">
              <w:rPr>
                <w:sz w:val="16"/>
                <w:szCs w:val="16"/>
              </w:rPr>
              <w:t>o</w:t>
            </w:r>
            <w:r w:rsidR="007C2E02" w:rsidRPr="007826AB">
              <w:rPr>
                <w:sz w:val="16"/>
                <w:szCs w:val="16"/>
              </w:rPr>
              <w:t>jekt.</w:t>
            </w:r>
          </w:p>
        </w:tc>
        <w:tc>
          <w:tcPr>
            <w:tcW w:w="567" w:type="dxa"/>
          </w:tcPr>
          <w:p w:rsidR="007C2E02" w:rsidRPr="007826AB" w:rsidRDefault="007C2E02" w:rsidP="00715A60">
            <w:pPr>
              <w:rPr>
                <w:sz w:val="16"/>
                <w:szCs w:val="16"/>
              </w:rPr>
            </w:pPr>
          </w:p>
        </w:tc>
        <w:tc>
          <w:tcPr>
            <w:tcW w:w="2537" w:type="dxa"/>
          </w:tcPr>
          <w:p w:rsidR="007C2E02" w:rsidRPr="007826AB" w:rsidRDefault="007C2E02" w:rsidP="00BD6F21">
            <w:pPr>
              <w:spacing w:before="120" w:line="160" w:lineRule="atLeast"/>
              <w:rPr>
                <w:sz w:val="16"/>
                <w:szCs w:val="16"/>
              </w:rPr>
            </w:pPr>
            <w:r w:rsidRPr="007826AB">
              <w:rPr>
                <w:sz w:val="16"/>
                <w:szCs w:val="16"/>
              </w:rPr>
              <w:t>Styrelsen skall senast den 1 mars till riksdagen lämna en årsredovi</w:t>
            </w:r>
            <w:r w:rsidRPr="007826AB">
              <w:rPr>
                <w:sz w:val="16"/>
                <w:szCs w:val="16"/>
              </w:rPr>
              <w:t>s</w:t>
            </w:r>
            <w:r w:rsidRPr="007826AB">
              <w:rPr>
                <w:sz w:val="16"/>
                <w:szCs w:val="16"/>
              </w:rPr>
              <w:t>ning för det närmast föregående året. Berättelsen skall o</w:t>
            </w:r>
            <w:r w:rsidRPr="007826AB">
              <w:rPr>
                <w:sz w:val="16"/>
                <w:szCs w:val="16"/>
              </w:rPr>
              <w:t>m</w:t>
            </w:r>
            <w:r w:rsidRPr="007826AB">
              <w:rPr>
                <w:sz w:val="16"/>
                <w:szCs w:val="16"/>
              </w:rPr>
              <w:t>fatta resultaträkning, b</w:t>
            </w:r>
            <w:r w:rsidRPr="007826AB">
              <w:rPr>
                <w:sz w:val="16"/>
                <w:szCs w:val="16"/>
              </w:rPr>
              <w:t>a</w:t>
            </w:r>
            <w:r w:rsidRPr="007826AB">
              <w:rPr>
                <w:sz w:val="16"/>
                <w:szCs w:val="16"/>
              </w:rPr>
              <w:t>lansräkning, förvaltningsberättelse och redog</w:t>
            </w:r>
            <w:r w:rsidRPr="007826AB">
              <w:rPr>
                <w:sz w:val="16"/>
                <w:szCs w:val="16"/>
              </w:rPr>
              <w:t>ö</w:t>
            </w:r>
            <w:r w:rsidRPr="007826AB">
              <w:rPr>
                <w:sz w:val="16"/>
                <w:szCs w:val="16"/>
              </w:rPr>
              <w:t>relse för anslagsbeviljade pr</w:t>
            </w:r>
            <w:r w:rsidRPr="007826AB">
              <w:rPr>
                <w:sz w:val="16"/>
                <w:szCs w:val="16"/>
              </w:rPr>
              <w:t>o</w:t>
            </w:r>
            <w:r w:rsidRPr="007826AB">
              <w:rPr>
                <w:sz w:val="16"/>
                <w:szCs w:val="16"/>
              </w:rPr>
              <w:t>jekt.</w:t>
            </w:r>
          </w:p>
        </w:tc>
      </w:tr>
      <w:tr w:rsidR="007C2E02" w:rsidRPr="007826AB">
        <w:tc>
          <w:tcPr>
            <w:tcW w:w="567" w:type="dxa"/>
          </w:tcPr>
          <w:p w:rsidR="007C2E02" w:rsidRPr="007826AB" w:rsidRDefault="007C2E02" w:rsidP="00715A60">
            <w:pPr>
              <w:rPr>
                <w:sz w:val="16"/>
                <w:szCs w:val="16"/>
              </w:rPr>
            </w:pPr>
            <w:r w:rsidRPr="007826AB">
              <w:rPr>
                <w:sz w:val="16"/>
                <w:szCs w:val="16"/>
              </w:rPr>
              <w:t>11 §</w:t>
            </w:r>
            <w:r w:rsidR="006C43BA" w:rsidRPr="007826AB">
              <w:rPr>
                <w:sz w:val="16"/>
                <w:szCs w:val="16"/>
              </w:rPr>
              <w:t>.</w:t>
            </w:r>
          </w:p>
        </w:tc>
        <w:tc>
          <w:tcPr>
            <w:tcW w:w="2479" w:type="dxa"/>
          </w:tcPr>
          <w:p w:rsidR="007C2E02" w:rsidRPr="007826AB" w:rsidRDefault="007C2E02" w:rsidP="00255184">
            <w:pPr>
              <w:spacing w:before="120" w:line="160" w:lineRule="atLeast"/>
              <w:rPr>
                <w:sz w:val="16"/>
                <w:szCs w:val="16"/>
              </w:rPr>
            </w:pPr>
            <w:r w:rsidRPr="007826AB">
              <w:rPr>
                <w:sz w:val="16"/>
                <w:szCs w:val="16"/>
              </w:rPr>
              <w:t>Stiftelsen är undantagen från til</w:t>
            </w:r>
            <w:r w:rsidRPr="007826AB">
              <w:rPr>
                <w:sz w:val="16"/>
                <w:szCs w:val="16"/>
              </w:rPr>
              <w:t>l</w:t>
            </w:r>
            <w:r w:rsidRPr="007826AB">
              <w:rPr>
                <w:sz w:val="16"/>
                <w:szCs w:val="16"/>
              </w:rPr>
              <w:t>syn enligt lagen (1929:116) om tillsyn över sti</w:t>
            </w:r>
            <w:r w:rsidRPr="007826AB">
              <w:rPr>
                <w:sz w:val="16"/>
                <w:szCs w:val="16"/>
              </w:rPr>
              <w:t>f</w:t>
            </w:r>
            <w:r w:rsidRPr="007826AB">
              <w:rPr>
                <w:sz w:val="16"/>
                <w:szCs w:val="16"/>
              </w:rPr>
              <w:t>telserna.</w:t>
            </w:r>
          </w:p>
        </w:tc>
        <w:tc>
          <w:tcPr>
            <w:tcW w:w="567" w:type="dxa"/>
          </w:tcPr>
          <w:p w:rsidR="007C2E02" w:rsidRPr="007826AB" w:rsidRDefault="007C2E02" w:rsidP="00715A60">
            <w:pPr>
              <w:rPr>
                <w:sz w:val="16"/>
                <w:szCs w:val="16"/>
              </w:rPr>
            </w:pPr>
            <w:r w:rsidRPr="007826AB">
              <w:rPr>
                <w:sz w:val="16"/>
                <w:szCs w:val="16"/>
              </w:rPr>
              <w:t>10</w:t>
            </w:r>
            <w:r w:rsidR="000158F5" w:rsidRPr="007826AB">
              <w:rPr>
                <w:sz w:val="16"/>
                <w:szCs w:val="16"/>
              </w:rPr>
              <w:t xml:space="preserve"> </w:t>
            </w:r>
            <w:r w:rsidRPr="007826AB">
              <w:rPr>
                <w:sz w:val="16"/>
                <w:szCs w:val="16"/>
              </w:rPr>
              <w:t>§</w:t>
            </w:r>
          </w:p>
        </w:tc>
        <w:tc>
          <w:tcPr>
            <w:tcW w:w="2537" w:type="dxa"/>
          </w:tcPr>
          <w:p w:rsidR="007C2E02" w:rsidRPr="007826AB" w:rsidRDefault="007C2E02" w:rsidP="007C2E02">
            <w:pPr>
              <w:spacing w:before="120" w:line="160" w:lineRule="atLeast"/>
              <w:rPr>
                <w:sz w:val="16"/>
                <w:szCs w:val="16"/>
              </w:rPr>
            </w:pPr>
            <w:r w:rsidRPr="007826AB">
              <w:rPr>
                <w:sz w:val="16"/>
                <w:szCs w:val="16"/>
              </w:rPr>
              <w:t>Stiftelsen skall vara undant</w:t>
            </w:r>
            <w:r w:rsidRPr="007826AB">
              <w:rPr>
                <w:sz w:val="16"/>
                <w:szCs w:val="16"/>
              </w:rPr>
              <w:t>a</w:t>
            </w:r>
            <w:r w:rsidRPr="007826AB">
              <w:rPr>
                <w:sz w:val="16"/>
                <w:szCs w:val="16"/>
              </w:rPr>
              <w:t>gen från tillsyn enligt lagen (1929:116) om tillsyn över sti</w:t>
            </w:r>
            <w:r w:rsidRPr="007826AB">
              <w:rPr>
                <w:sz w:val="16"/>
                <w:szCs w:val="16"/>
              </w:rPr>
              <w:t>f</w:t>
            </w:r>
            <w:r w:rsidRPr="007826AB">
              <w:rPr>
                <w:sz w:val="16"/>
                <w:szCs w:val="16"/>
              </w:rPr>
              <w:t>telser.</w:t>
            </w:r>
          </w:p>
        </w:tc>
      </w:tr>
      <w:tr w:rsidR="007C2E02" w:rsidRPr="007826AB">
        <w:tc>
          <w:tcPr>
            <w:tcW w:w="567" w:type="dxa"/>
          </w:tcPr>
          <w:p w:rsidR="007C2E02" w:rsidRPr="007826AB" w:rsidRDefault="007C2E02" w:rsidP="00715A60">
            <w:pPr>
              <w:rPr>
                <w:sz w:val="16"/>
                <w:szCs w:val="16"/>
              </w:rPr>
            </w:pPr>
            <w:r w:rsidRPr="007826AB">
              <w:rPr>
                <w:sz w:val="16"/>
                <w:szCs w:val="16"/>
              </w:rPr>
              <w:t>12 §.</w:t>
            </w:r>
          </w:p>
        </w:tc>
        <w:tc>
          <w:tcPr>
            <w:tcW w:w="2479" w:type="dxa"/>
          </w:tcPr>
          <w:p w:rsidR="007C2E02" w:rsidRPr="007826AB" w:rsidRDefault="007C2E02" w:rsidP="00255184">
            <w:pPr>
              <w:spacing w:before="120" w:line="160" w:lineRule="atLeast"/>
              <w:rPr>
                <w:sz w:val="16"/>
                <w:szCs w:val="16"/>
              </w:rPr>
            </w:pPr>
            <w:r w:rsidRPr="007826AB">
              <w:rPr>
                <w:sz w:val="16"/>
                <w:szCs w:val="16"/>
              </w:rPr>
              <w:t>Dessa stadgar antas av stiftelsen och fastställs av riksdagen.</w:t>
            </w:r>
          </w:p>
        </w:tc>
        <w:tc>
          <w:tcPr>
            <w:tcW w:w="567" w:type="dxa"/>
          </w:tcPr>
          <w:p w:rsidR="007C2E02" w:rsidRPr="007826AB" w:rsidRDefault="007C2E02" w:rsidP="00715A60">
            <w:pPr>
              <w:rPr>
                <w:sz w:val="16"/>
                <w:szCs w:val="16"/>
              </w:rPr>
            </w:pPr>
            <w:r w:rsidRPr="007826AB">
              <w:rPr>
                <w:sz w:val="16"/>
                <w:szCs w:val="16"/>
              </w:rPr>
              <w:t>11 §</w:t>
            </w:r>
          </w:p>
        </w:tc>
        <w:tc>
          <w:tcPr>
            <w:tcW w:w="2537" w:type="dxa"/>
          </w:tcPr>
          <w:p w:rsidR="007C2E02" w:rsidRPr="007826AB" w:rsidRDefault="007C2E02" w:rsidP="007C2E02">
            <w:pPr>
              <w:spacing w:before="120" w:line="160" w:lineRule="atLeast"/>
              <w:rPr>
                <w:sz w:val="16"/>
                <w:szCs w:val="16"/>
              </w:rPr>
            </w:pPr>
            <w:r w:rsidRPr="007826AB">
              <w:rPr>
                <w:sz w:val="16"/>
                <w:szCs w:val="16"/>
              </w:rPr>
              <w:t>Dessa stadgar antas av stiftelsen och fastställs av riksd</w:t>
            </w:r>
            <w:r w:rsidRPr="007826AB">
              <w:rPr>
                <w:sz w:val="16"/>
                <w:szCs w:val="16"/>
              </w:rPr>
              <w:t>a</w:t>
            </w:r>
            <w:r w:rsidRPr="007826AB">
              <w:rPr>
                <w:sz w:val="16"/>
                <w:szCs w:val="16"/>
              </w:rPr>
              <w:t>gen.</w:t>
            </w:r>
          </w:p>
        </w:tc>
      </w:tr>
    </w:tbl>
    <w:p w:rsidR="00ED51F6" w:rsidRPr="007826AB" w:rsidRDefault="00ED51F6" w:rsidP="00250385">
      <w:pPr>
        <w:pStyle w:val="Normaltindrag"/>
      </w:pPr>
    </w:p>
    <w:p w:rsidR="00ED51F6" w:rsidRPr="007826AB" w:rsidRDefault="00ED51F6" w:rsidP="00ED51F6"/>
    <w:p w:rsidR="006C43BA" w:rsidRPr="007826AB" w:rsidRDefault="006C43BA" w:rsidP="006C43BA">
      <w:bookmarkStart w:id="4" w:name="Nästa_Hpunkt"/>
      <w:bookmarkStart w:id="5" w:name="Ordförande"/>
      <w:bookmarkStart w:id="6" w:name="Deltagare"/>
      <w:bookmarkStart w:id="7" w:name="Nästa_Reservation"/>
      <w:bookmarkEnd w:id="3"/>
      <w:bookmarkEnd w:id="4"/>
      <w:bookmarkEnd w:id="5"/>
      <w:bookmarkEnd w:id="6"/>
      <w:bookmarkEnd w:id="7"/>
    </w:p>
    <w:p w:rsidR="006C43BA" w:rsidRPr="007826AB" w:rsidRDefault="006C43BA" w:rsidP="006C43BA">
      <w:pPr>
        <w:pStyle w:val="Tryckort"/>
        <w:framePr w:wrap="around"/>
        <w:jc w:val="right"/>
      </w:pPr>
      <w:r w:rsidRPr="007826AB">
        <w:t>Elanders Gotab, Stockholm  2005</w:t>
      </w:r>
    </w:p>
    <w:p w:rsidR="001D12E5" w:rsidRPr="007826AB" w:rsidRDefault="001D12E5" w:rsidP="006C43BA">
      <w:pPr>
        <w:pStyle w:val="Normaltindrag"/>
      </w:pPr>
    </w:p>
    <w:sectPr w:rsidR="001D12E5" w:rsidRPr="007826A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CCD" w:rsidRPr="007826AB" w:rsidRDefault="007F2CCD">
      <w:r w:rsidRPr="007826AB">
        <w:separator/>
      </w:r>
    </w:p>
  </w:endnote>
  <w:endnote w:type="continuationSeparator" w:id="0">
    <w:p w:rsidR="007F2CCD" w:rsidRPr="007826AB" w:rsidRDefault="007F2CCD">
      <w:r w:rsidRPr="00782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fotV"/>
      <w:framePr w:w="8957" w:h="283" w:hRule="exact" w:hSpace="0" w:vSpace="0" w:wrap="around" w:xAlign="inside" w:y="13040" w:anchorLock="0"/>
    </w:pP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5E6DA8" w:rsidRPr="007826AB">
      <w:t>4</w:t>
    </w:r>
    <w:r w:rsidRPr="007826AB">
      <w:fldChar w:fldCharType="end"/>
    </w:r>
  </w:p>
  <w:p w:rsidR="00E9469B" w:rsidRPr="007826AB" w:rsidRDefault="00E946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fotH"/>
      <w:framePr w:w="8957" w:h="283" w:hRule="exact" w:hSpace="0" w:vSpace="0" w:wrap="around" w:xAlign="inside" w:y="13040" w:anchorLock="0"/>
    </w:pP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5E6DA8" w:rsidRPr="007826AB">
      <w:t>3</w:t>
    </w:r>
    <w:r w:rsidRPr="007826AB">
      <w:fldChar w:fldCharType="end"/>
    </w:r>
  </w:p>
  <w:p w:rsidR="00E9469B" w:rsidRPr="007826AB" w:rsidRDefault="00E946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fotV"/>
      <w:framePr w:w="8957" w:h="283" w:hRule="exact" w:hSpace="0" w:vSpace="0" w:wrap="around" w:xAlign="inside" w:y="13040" w:anchorLock="0"/>
    </w:pPr>
    <w:r w:rsidRPr="007826AB">
      <w:fldChar w:fldCharType="begin" w:fldLock="1"/>
    </w:r>
    <w:r w:rsidRPr="007826AB">
      <w:instrText xml:space="preserve"> if </w:instrText>
    </w:r>
    <w:r w:rsidRPr="007826AB">
      <w:fldChar w:fldCharType="begin" w:fldLock="1"/>
    </w:r>
    <w:r w:rsidRPr="007826AB">
      <w:instrText xml:space="preserve"> = </w:instrText>
    </w:r>
    <w:r w:rsidRPr="007826AB">
      <w:fldChar w:fldCharType="begin" w:fldLock="1"/>
    </w:r>
    <w:r w:rsidRPr="007826AB">
      <w:instrText xml:space="preserve"> = </w:instrText>
    </w:r>
    <w:r w:rsidRPr="007826AB">
      <w:fldChar w:fldCharType="begin" w:fldLock="1"/>
    </w:r>
    <w:r w:rsidRPr="007826AB">
      <w:instrText xml:space="preserve"> page</w:instrText>
    </w:r>
    <w:r w:rsidRPr="007826AB">
      <w:fldChar w:fldCharType="separate"/>
    </w:r>
    <w:r w:rsidR="007826AB">
      <w:rPr>
        <w:noProof/>
      </w:rPr>
      <w:instrText>1</w:instrText>
    </w:r>
    <w:r w:rsidRPr="007826AB">
      <w:fldChar w:fldCharType="end"/>
    </w:r>
    <w:r w:rsidRPr="007826AB">
      <w:instrText xml:space="preserve">/2 </w:instrText>
    </w:r>
    <w:r w:rsidRPr="007826AB">
      <w:fldChar w:fldCharType="separate"/>
    </w:r>
    <w:r w:rsidR="007826AB">
      <w:rPr>
        <w:noProof/>
      </w:rPr>
      <w:instrText>0,5</w:instrText>
    </w:r>
    <w:r w:rsidRPr="007826AB">
      <w:fldChar w:fldCharType="end"/>
    </w:r>
    <w:r w:rsidRPr="007826AB">
      <w:instrText xml:space="preserve"> - </w:instrText>
    </w:r>
    <w:r w:rsidRPr="007826AB">
      <w:fldChar w:fldCharType="begin" w:fldLock="1"/>
    </w:r>
    <w:r w:rsidRPr="007826AB">
      <w:instrText xml:space="preserve"> = int(</w:instrText>
    </w:r>
    <w:r w:rsidRPr="007826AB">
      <w:fldChar w:fldCharType="begin" w:fldLock="1"/>
    </w:r>
    <w:r w:rsidRPr="007826AB">
      <w:instrText xml:space="preserve"> page</w:instrText>
    </w:r>
    <w:r w:rsidRPr="007826AB">
      <w:fldChar w:fldCharType="separate"/>
    </w:r>
    <w:r w:rsidR="007826AB">
      <w:rPr>
        <w:noProof/>
      </w:rPr>
      <w:instrText>1</w:instrText>
    </w:r>
    <w:r w:rsidRPr="007826AB">
      <w:fldChar w:fldCharType="end"/>
    </w:r>
    <w:r w:rsidRPr="007826AB">
      <w:instrText xml:space="preserve">/2) </w:instrText>
    </w:r>
    <w:r w:rsidRPr="007826AB">
      <w:fldChar w:fldCharType="separate"/>
    </w:r>
    <w:r w:rsidR="007826AB">
      <w:rPr>
        <w:noProof/>
      </w:rPr>
      <w:instrText>0</w:instrText>
    </w:r>
    <w:r w:rsidRPr="007826AB">
      <w:fldChar w:fldCharType="end"/>
    </w:r>
    <w:r w:rsidRPr="007826AB">
      <w:fldChar w:fldCharType="separate"/>
    </w:r>
    <w:r w:rsidR="007826AB">
      <w:rPr>
        <w:noProof/>
      </w:rPr>
      <w:instrText>0,5</w:instrText>
    </w:r>
    <w:r w:rsidRPr="007826AB">
      <w:fldChar w:fldCharType="end"/>
    </w:r>
    <w:r w:rsidRPr="007826AB">
      <w:instrText xml:space="preserve"> = 0 "</w:instrText>
    </w: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Pr="007826AB">
      <w:instrText>4</w:instrText>
    </w:r>
    <w:r w:rsidRPr="007826AB">
      <w:fldChar w:fldCharType="end"/>
    </w:r>
  </w:p>
  <w:p w:rsidR="00E9469B" w:rsidRPr="007826AB" w:rsidRDefault="00E9469B" w:rsidP="00ED51F6">
    <w:pPr>
      <w:pStyle w:val="SidfotH"/>
      <w:framePr w:w="8957" w:h="283" w:hRule="exact" w:hSpace="0" w:vSpace="0" w:wrap="around" w:xAlign="inside" w:y="13040" w:anchorLock="0"/>
    </w:pPr>
    <w:r w:rsidRPr="007826AB">
      <w:instrText>""</w:instrText>
    </w: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7826AB">
      <w:rPr>
        <w:noProof/>
      </w:rPr>
      <w:instrText>1</w:instrText>
    </w:r>
    <w:r w:rsidRPr="007826AB">
      <w:fldChar w:fldCharType="end"/>
    </w:r>
    <w:r w:rsidRPr="007826AB">
      <w:instrText>"</w:instrText>
    </w:r>
    <w:r w:rsidR="005E6DA8" w:rsidRPr="007826AB">
      <w:fldChar w:fldCharType="separate"/>
    </w:r>
    <w:r w:rsidR="007826AB">
      <w:rPr>
        <w:noProof/>
      </w:rPr>
      <w:t>1</w:t>
    </w:r>
    <w:r w:rsidRPr="007826AB">
      <w:fldChar w:fldCharType="end"/>
    </w:r>
  </w:p>
  <w:p w:rsidR="00E9469B" w:rsidRPr="007826AB" w:rsidRDefault="00E946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pPr>
      <w:pStyle w:val="SidfotV"/>
      <w:framePr w:w="8732" w:h="284" w:hRule="exact" w:hSpace="0" w:vSpace="0" w:wrap="around" w:xAlign="inside" w:y="13042" w:anchorLock="0"/>
    </w:pP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5E6DA8" w:rsidRPr="007826AB">
      <w:t>6</w:t>
    </w:r>
    <w:r w:rsidRPr="007826AB">
      <w:fldChar w:fldCharType="end"/>
    </w:r>
  </w:p>
  <w:p w:rsidR="00E9469B" w:rsidRPr="007826AB" w:rsidRDefault="00E946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pPr>
      <w:pStyle w:val="SidfotH"/>
      <w:framePr w:w="8732" w:h="284" w:hRule="exact" w:hSpace="0" w:vSpace="0" w:wrap="around" w:xAlign="inside" w:y="13042" w:anchorLock="0"/>
    </w:pP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5E6DA8" w:rsidRPr="007826AB">
      <w:t>7</w:t>
    </w:r>
    <w:r w:rsidRPr="007826AB">
      <w:fldChar w:fldCharType="end"/>
    </w:r>
  </w:p>
  <w:p w:rsidR="00E9469B" w:rsidRPr="007826AB" w:rsidRDefault="00E946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pPr>
      <w:pStyle w:val="SidfotV"/>
      <w:framePr w:w="8732" w:h="284" w:hRule="exact" w:hSpace="0" w:vSpace="0" w:wrap="around" w:xAlign="inside" w:y="13042" w:anchorLock="0"/>
    </w:pPr>
    <w:r w:rsidRPr="007826AB">
      <w:fldChar w:fldCharType="begin" w:fldLock="1"/>
    </w:r>
    <w:r w:rsidRPr="007826AB">
      <w:instrText xml:space="preserve"> if </w:instrText>
    </w:r>
    <w:r w:rsidRPr="007826AB">
      <w:fldChar w:fldCharType="begin" w:fldLock="1"/>
    </w:r>
    <w:r w:rsidRPr="007826AB">
      <w:instrText xml:space="preserve"> = </w:instrText>
    </w:r>
    <w:r w:rsidRPr="007826AB">
      <w:fldChar w:fldCharType="begin" w:fldLock="1"/>
    </w:r>
    <w:r w:rsidRPr="007826AB">
      <w:instrText xml:space="preserve"> = </w:instrText>
    </w:r>
    <w:r w:rsidRPr="007826AB">
      <w:fldChar w:fldCharType="begin" w:fldLock="1"/>
    </w:r>
    <w:r w:rsidRPr="007826AB">
      <w:instrText xml:space="preserve"> page</w:instrText>
    </w:r>
    <w:r w:rsidRPr="007826AB">
      <w:fldChar w:fldCharType="separate"/>
    </w:r>
    <w:r w:rsidR="005E6DA8" w:rsidRPr="007826AB">
      <w:instrText>5</w:instrText>
    </w:r>
    <w:r w:rsidRPr="007826AB">
      <w:fldChar w:fldCharType="end"/>
    </w:r>
    <w:r w:rsidRPr="007826AB">
      <w:instrText xml:space="preserve">/2 </w:instrText>
    </w:r>
    <w:r w:rsidRPr="007826AB">
      <w:fldChar w:fldCharType="separate"/>
    </w:r>
    <w:r w:rsidR="005E6DA8" w:rsidRPr="007826AB">
      <w:instrText>2,5</w:instrText>
    </w:r>
    <w:r w:rsidRPr="007826AB">
      <w:fldChar w:fldCharType="end"/>
    </w:r>
    <w:r w:rsidRPr="007826AB">
      <w:instrText xml:space="preserve"> - </w:instrText>
    </w:r>
    <w:r w:rsidRPr="007826AB">
      <w:fldChar w:fldCharType="begin" w:fldLock="1"/>
    </w:r>
    <w:r w:rsidRPr="007826AB">
      <w:instrText xml:space="preserve"> = int(</w:instrText>
    </w:r>
    <w:r w:rsidRPr="007826AB">
      <w:fldChar w:fldCharType="begin" w:fldLock="1"/>
    </w:r>
    <w:r w:rsidRPr="007826AB">
      <w:instrText xml:space="preserve"> page</w:instrText>
    </w:r>
    <w:r w:rsidRPr="007826AB">
      <w:fldChar w:fldCharType="separate"/>
    </w:r>
    <w:r w:rsidR="005E6DA8" w:rsidRPr="007826AB">
      <w:instrText>5</w:instrText>
    </w:r>
    <w:r w:rsidRPr="007826AB">
      <w:fldChar w:fldCharType="end"/>
    </w:r>
    <w:r w:rsidRPr="007826AB">
      <w:instrText xml:space="preserve">/2) </w:instrText>
    </w:r>
    <w:r w:rsidRPr="007826AB">
      <w:fldChar w:fldCharType="separate"/>
    </w:r>
    <w:r w:rsidR="005E6DA8" w:rsidRPr="007826AB">
      <w:instrText>2</w:instrText>
    </w:r>
    <w:r w:rsidRPr="007826AB">
      <w:fldChar w:fldCharType="end"/>
    </w:r>
    <w:r w:rsidRPr="007826AB">
      <w:fldChar w:fldCharType="separate"/>
    </w:r>
    <w:r w:rsidR="005E6DA8" w:rsidRPr="007826AB">
      <w:instrText>0,5</w:instrText>
    </w:r>
    <w:r w:rsidRPr="007826AB">
      <w:fldChar w:fldCharType="end"/>
    </w:r>
    <w:r w:rsidRPr="007826AB">
      <w:instrText xml:space="preserve"> = 0 "</w:instrText>
    </w: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Pr="007826AB">
      <w:instrText>6</w:instrText>
    </w:r>
    <w:r w:rsidRPr="007826AB">
      <w:fldChar w:fldCharType="end"/>
    </w:r>
  </w:p>
  <w:p w:rsidR="00E9469B" w:rsidRPr="007826AB" w:rsidRDefault="00E9469B">
    <w:pPr>
      <w:pStyle w:val="SidfotH"/>
      <w:framePr w:w="8732" w:h="284" w:hRule="exact" w:hSpace="0" w:vSpace="0" w:wrap="around" w:xAlign="inside" w:y="13042" w:anchorLock="0"/>
    </w:pPr>
    <w:r w:rsidRPr="007826AB">
      <w:instrText>""</w:instrText>
    </w:r>
    <w:r w:rsidRPr="007826AB">
      <w:fldChar w:fldCharType="begin" w:fldLock="1"/>
    </w:r>
    <w:r w:rsidRPr="007826AB">
      <w:instrText xml:space="preserve"> P</w:instrText>
    </w:r>
    <w:r w:rsidRPr="007826AB">
      <w:instrText>A</w:instrText>
    </w:r>
    <w:r w:rsidRPr="007826AB">
      <w:instrText xml:space="preserve">GE </w:instrText>
    </w:r>
    <w:r w:rsidRPr="007826AB">
      <w:fldChar w:fldCharType="separate"/>
    </w:r>
    <w:r w:rsidR="005E6DA8" w:rsidRPr="007826AB">
      <w:instrText>5</w:instrText>
    </w:r>
    <w:r w:rsidRPr="007826AB">
      <w:fldChar w:fldCharType="end"/>
    </w:r>
    <w:r w:rsidRPr="007826AB">
      <w:instrText>"</w:instrText>
    </w:r>
    <w:r w:rsidR="005E6DA8" w:rsidRPr="007826AB">
      <w:fldChar w:fldCharType="separate"/>
    </w:r>
    <w:r w:rsidR="005E6DA8" w:rsidRPr="007826AB">
      <w:t>5</w:t>
    </w:r>
    <w:r w:rsidRPr="007826AB">
      <w:fldChar w:fldCharType="end"/>
    </w:r>
  </w:p>
  <w:p w:rsidR="00E9469B" w:rsidRPr="007826AB" w:rsidRDefault="00E94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CCD" w:rsidRPr="007826AB" w:rsidRDefault="007F2CCD" w:rsidP="00250385">
      <w:pPr>
        <w:pStyle w:val="Sidfot"/>
      </w:pPr>
    </w:p>
  </w:footnote>
  <w:footnote w:type="continuationSeparator" w:id="0">
    <w:p w:rsidR="007F2CCD" w:rsidRPr="007826AB" w:rsidRDefault="007F2CCD" w:rsidP="00250385">
      <w:pPr>
        <w:pStyle w:val="Sidfot"/>
      </w:pPr>
    </w:p>
  </w:footnote>
  <w:footnote w:id="1">
    <w:p w:rsidR="00E9469B" w:rsidRPr="007826AB" w:rsidRDefault="00E9469B" w:rsidP="00363EB3">
      <w:pPr>
        <w:pStyle w:val="Fotnotstext"/>
        <w:jc w:val="left"/>
        <w:rPr>
          <w:sz w:val="16"/>
          <w:szCs w:val="16"/>
        </w:rPr>
      </w:pPr>
      <w:r w:rsidRPr="007826AB">
        <w:rPr>
          <w:rStyle w:val="Fotnotsreferens"/>
        </w:rPr>
        <w:footnoteRef/>
      </w:r>
      <w:r w:rsidRPr="007826AB">
        <w:t xml:space="preserve"> </w:t>
      </w:r>
      <w:r w:rsidRPr="007826AB">
        <w:rPr>
          <w:sz w:val="16"/>
          <w:szCs w:val="16"/>
        </w:rPr>
        <w:t>RFS 1998:4.</w:t>
      </w:r>
    </w:p>
  </w:footnote>
  <w:footnote w:id="2">
    <w:p w:rsidR="00E9469B" w:rsidRPr="007826AB" w:rsidRDefault="00E9469B" w:rsidP="00363EB3">
      <w:pPr>
        <w:pStyle w:val="Fotnotstext"/>
        <w:jc w:val="left"/>
        <w:rPr>
          <w:sz w:val="16"/>
          <w:szCs w:val="16"/>
        </w:rPr>
      </w:pPr>
      <w:r w:rsidRPr="007826AB">
        <w:rPr>
          <w:rStyle w:val="Fotnotsreferens"/>
        </w:rPr>
        <w:footnoteRef/>
      </w:r>
      <w:r w:rsidRPr="007826AB">
        <w:t xml:space="preserve"> </w:t>
      </w:r>
      <w:r w:rsidRPr="007826AB">
        <w:rPr>
          <w:sz w:val="16"/>
          <w:szCs w:val="16"/>
        </w:rPr>
        <w:t>Hinc robur et securitas? En forskningsstiftelses handel och vandel (Bertil</w:t>
      </w:r>
      <w:r w:rsidRPr="007826AB">
        <w:rPr>
          <w:sz w:val="16"/>
          <w:szCs w:val="16"/>
        </w:rPr>
        <w:t>s</w:t>
      </w:r>
      <w:r w:rsidRPr="007826AB">
        <w:rPr>
          <w:sz w:val="16"/>
          <w:szCs w:val="16"/>
        </w:rPr>
        <w:t>son/Nybom/Sejersted/Stenlund, 2004).</w:t>
      </w:r>
    </w:p>
  </w:footnote>
  <w:footnote w:id="3">
    <w:p w:rsidR="00E9469B" w:rsidRPr="007826AB" w:rsidRDefault="00E9469B" w:rsidP="00363EB3">
      <w:pPr>
        <w:pStyle w:val="Fotnotstext"/>
        <w:jc w:val="left"/>
      </w:pPr>
      <w:r w:rsidRPr="007826AB">
        <w:rPr>
          <w:rStyle w:val="Fotnotsreferens"/>
        </w:rPr>
        <w:footnoteRef/>
      </w:r>
      <w:r w:rsidRPr="007826AB">
        <w:t xml:space="preserve"> </w:t>
      </w:r>
      <w:r w:rsidRPr="007826AB">
        <w:rPr>
          <w:sz w:val="16"/>
          <w:szCs w:val="16"/>
        </w:rPr>
        <w:t>En utvärdering av kapitalförvaltningen</w:t>
      </w:r>
      <w:r w:rsidRPr="007826AB">
        <w:t xml:space="preserve"> i Riksbankens Jubileumsfond (de Nee</w:t>
      </w:r>
      <w:r w:rsidRPr="007826AB">
        <w:t>r</w:t>
      </w:r>
      <w:r w:rsidRPr="007826AB">
        <w:t>gard/Nilsson, 2003).</w:t>
      </w:r>
    </w:p>
  </w:footnote>
  <w:footnote w:id="4">
    <w:p w:rsidR="00E9469B" w:rsidRPr="007826AB" w:rsidRDefault="00E9469B" w:rsidP="00ED51F6">
      <w:pPr>
        <w:pStyle w:val="Fotnotstext"/>
        <w:rPr>
          <w:sz w:val="16"/>
          <w:szCs w:val="16"/>
        </w:rPr>
      </w:pPr>
      <w:r w:rsidRPr="007826AB">
        <w:rPr>
          <w:rStyle w:val="Fotnotsreferens"/>
        </w:rPr>
        <w:footnoteRef/>
      </w:r>
      <w:r w:rsidRPr="007826AB">
        <w:t xml:space="preserve"> </w:t>
      </w:r>
      <w:r w:rsidRPr="007826AB">
        <w:rPr>
          <w:sz w:val="16"/>
          <w:szCs w:val="16"/>
        </w:rPr>
        <w:t>Finansiering av Stiftelsen Riksbankens Jubileumsfond, Riksbanken 1987-03-19 (dnr 87-050-002).</w:t>
      </w:r>
    </w:p>
  </w:footnote>
  <w:footnote w:id="5">
    <w:p w:rsidR="00E9469B" w:rsidRPr="007826AB" w:rsidRDefault="00E9469B" w:rsidP="00ED51F6">
      <w:pPr>
        <w:pStyle w:val="Fotnotstext"/>
        <w:rPr>
          <w:sz w:val="16"/>
          <w:szCs w:val="16"/>
        </w:rPr>
      </w:pPr>
      <w:r w:rsidRPr="007826AB">
        <w:rPr>
          <w:rStyle w:val="Fotnotsreferens"/>
        </w:rPr>
        <w:footnoteRef/>
      </w:r>
      <w:r w:rsidRPr="007826AB">
        <w:t xml:space="preserve"> </w:t>
      </w:r>
      <w:r w:rsidRPr="007826AB">
        <w:rPr>
          <w:sz w:val="16"/>
          <w:szCs w:val="16"/>
        </w:rPr>
        <w:t>Bestämmelser och riktlinjer för Stiftelsen Riksbankens Jubileumsfonds verksamhet, Rik</w:t>
      </w:r>
      <w:r w:rsidRPr="007826AB">
        <w:rPr>
          <w:sz w:val="16"/>
          <w:szCs w:val="16"/>
        </w:rPr>
        <w:t>s</w:t>
      </w:r>
      <w:r w:rsidRPr="007826AB">
        <w:rPr>
          <w:sz w:val="16"/>
          <w:szCs w:val="16"/>
        </w:rPr>
        <w:t>banken 1987-10-08.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huvudKantJmn"/>
      <w:framePr w:w="8731" w:h="567" w:hRule="exact" w:vSpace="0" w:wrap="around" w:vAnchor="page" w:y="341" w:anchorLock="0"/>
    </w:pPr>
    <w:r w:rsidRPr="007826AB">
      <w:rPr>
        <w:rStyle w:val="SidhuvudUtskott"/>
      </w:rPr>
      <w:t>2005/06:RJ2</w:t>
    </w:r>
    <w:r w:rsidRPr="007826AB">
      <w:t xml:space="preserve">     </w:t>
    </w:r>
    <w:r w:rsidRPr="007826AB">
      <w:rPr>
        <w:rStyle w:val="SidhuvudBilaga"/>
      </w:rPr>
      <w:t xml:space="preserve"> </w:t>
    </w:r>
  </w:p>
  <w:p w:rsidR="00E9469B" w:rsidRPr="007826AB" w:rsidRDefault="00E9469B" w:rsidP="00ED51F6">
    <w:pPr>
      <w:pStyle w:val="SidhuvudKantJmn"/>
      <w:framePr w:w="8731" w:h="567" w:hRule="exact" w:vSpace="0" w:wrap="around" w:vAnchor="page" w:y="341" w:anchorLock="0"/>
    </w:pPr>
  </w:p>
  <w:p w:rsidR="00E9469B" w:rsidRPr="007826AB" w:rsidRDefault="00E946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huvudKantUdda"/>
      <w:framePr w:w="8731" w:h="567" w:hRule="exact" w:vSpace="0" w:wrap="around" w:vAnchor="page" w:y="341" w:anchorLock="0"/>
    </w:pPr>
    <w:r w:rsidRPr="007826AB">
      <w:rPr>
        <w:rStyle w:val="SidhuvudBilaga"/>
      </w:rPr>
      <w:t xml:space="preserve"> </w:t>
    </w:r>
    <w:r w:rsidRPr="007826AB">
      <w:t xml:space="preserve">     </w:t>
    </w:r>
    <w:r w:rsidRPr="007826AB">
      <w:rPr>
        <w:rStyle w:val="SidhuvudUtskott"/>
      </w:rPr>
      <w:t>2005/06:RJ2</w:t>
    </w:r>
  </w:p>
  <w:p w:rsidR="00E9469B" w:rsidRPr="007826AB" w:rsidRDefault="00E9469B" w:rsidP="00ED51F6">
    <w:pPr>
      <w:pStyle w:val="SidhuvudKantUdda"/>
      <w:framePr w:w="8731" w:h="567" w:hRule="exact" w:vSpace="0" w:wrap="around" w:vAnchor="page" w:y="341" w:anchorLock="0"/>
    </w:pPr>
  </w:p>
  <w:p w:rsidR="00E9469B" w:rsidRPr="007826AB" w:rsidRDefault="00E946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rsidP="00ED51F6">
    <w:pPr>
      <w:pStyle w:val="SidhuvudKantJmn"/>
      <w:framePr w:w="8731" w:h="567" w:hRule="exact" w:vSpace="0" w:wrap="around" w:vAnchor="page" w:y="341" w:anchorLock="0"/>
    </w:pPr>
    <w:r w:rsidRPr="007826AB">
      <w:fldChar w:fldCharType="begin" w:fldLock="1"/>
    </w:r>
    <w:r w:rsidRPr="007826AB">
      <w:instrText xml:space="preserve"> if </w:instrText>
    </w:r>
    <w:r w:rsidRPr="007826AB">
      <w:fldChar w:fldCharType="begin" w:fldLock="1"/>
    </w:r>
    <w:r w:rsidRPr="007826AB">
      <w:instrText xml:space="preserve"> page</w:instrText>
    </w:r>
    <w:r w:rsidRPr="007826AB">
      <w:fldChar w:fldCharType="separate"/>
    </w:r>
    <w:r w:rsidR="007826AB">
      <w:rPr>
        <w:noProof/>
      </w:rPr>
      <w:instrText>1</w:instrText>
    </w:r>
    <w:r w:rsidRPr="007826AB">
      <w:fldChar w:fldCharType="end"/>
    </w:r>
    <w:r w:rsidRPr="007826AB">
      <w:instrText xml:space="preserve"> &gt; 1 "</w:instrText>
    </w:r>
    <w:r w:rsidRPr="007826AB">
      <w:fldChar w:fldCharType="begin" w:fldLock="1"/>
    </w:r>
    <w:r w:rsidRPr="007826AB">
      <w:instrText xml:space="preserve"> if </w:instrText>
    </w:r>
    <w:r w:rsidRPr="007826AB">
      <w:fldChar w:fldCharType="begin" w:fldLock="1"/>
    </w:r>
    <w:r w:rsidRPr="007826AB">
      <w:instrText xml:space="preserve"> = </w:instrText>
    </w:r>
    <w:r w:rsidRPr="007826AB">
      <w:fldChar w:fldCharType="begin" w:fldLock="1"/>
    </w:r>
    <w:r w:rsidRPr="007826AB">
      <w:instrText xml:space="preserve"> = </w:instrText>
    </w:r>
    <w:r w:rsidRPr="007826AB">
      <w:fldChar w:fldCharType="begin" w:fldLock="1"/>
    </w:r>
    <w:r w:rsidRPr="007826AB">
      <w:instrText xml:space="preserve"> page</w:instrText>
    </w:r>
    <w:r w:rsidRPr="007826AB">
      <w:fldChar w:fldCharType="separate"/>
    </w:r>
    <w:r w:rsidRPr="007826AB">
      <w:instrText>3</w:instrText>
    </w:r>
    <w:r w:rsidRPr="007826AB">
      <w:fldChar w:fldCharType="end"/>
    </w:r>
    <w:r w:rsidRPr="007826AB">
      <w:instrText xml:space="preserve">/2 </w:instrText>
    </w:r>
    <w:r w:rsidRPr="007826AB">
      <w:fldChar w:fldCharType="separate"/>
    </w:r>
    <w:r w:rsidRPr="007826AB">
      <w:instrText>1,5</w:instrText>
    </w:r>
    <w:r w:rsidRPr="007826AB">
      <w:fldChar w:fldCharType="end"/>
    </w:r>
    <w:r w:rsidRPr="007826AB">
      <w:instrText xml:space="preserve"> - </w:instrText>
    </w:r>
    <w:r w:rsidRPr="007826AB">
      <w:fldChar w:fldCharType="begin" w:fldLock="1"/>
    </w:r>
    <w:r w:rsidRPr="007826AB">
      <w:instrText xml:space="preserve"> = int(</w:instrText>
    </w:r>
    <w:r w:rsidRPr="007826AB">
      <w:fldChar w:fldCharType="begin" w:fldLock="1"/>
    </w:r>
    <w:r w:rsidRPr="007826AB">
      <w:instrText xml:space="preserve"> page</w:instrText>
    </w:r>
    <w:r w:rsidRPr="007826AB">
      <w:fldChar w:fldCharType="separate"/>
    </w:r>
    <w:r w:rsidRPr="007826AB">
      <w:instrText>3</w:instrText>
    </w:r>
    <w:r w:rsidRPr="007826AB">
      <w:fldChar w:fldCharType="end"/>
    </w:r>
    <w:r w:rsidRPr="007826AB">
      <w:instrText xml:space="preserve">/2) </w:instrText>
    </w:r>
    <w:r w:rsidRPr="007826AB">
      <w:fldChar w:fldCharType="separate"/>
    </w:r>
    <w:r w:rsidRPr="007826AB">
      <w:instrText>1</w:instrText>
    </w:r>
    <w:r w:rsidRPr="007826AB">
      <w:fldChar w:fldCharType="end"/>
    </w:r>
    <w:r w:rsidRPr="007826AB">
      <w:fldChar w:fldCharType="separate"/>
    </w:r>
    <w:r w:rsidRPr="007826AB">
      <w:instrText>0,5</w:instrText>
    </w:r>
    <w:r w:rsidRPr="007826AB">
      <w:fldChar w:fldCharType="end"/>
    </w:r>
    <w:r w:rsidRPr="007826AB">
      <w:instrText xml:space="preserve"> = 0 "</w:instrText>
    </w:r>
    <w:r w:rsidRPr="007826AB">
      <w:rPr>
        <w:rStyle w:val="SidhuvudUtskott"/>
      </w:rPr>
      <w:fldChar w:fldCharType="begin" w:fldLock="1"/>
    </w:r>
    <w:r w:rsidRPr="007826AB">
      <w:rPr>
        <w:rStyle w:val="SidhuvudUtskott"/>
      </w:rPr>
      <w:instrText xml:space="preserve"> DOCPROPERTY BetänkandeÅr</w:instrText>
    </w:r>
    <w:r w:rsidRPr="007826AB">
      <w:rPr>
        <w:rStyle w:val="SidhuvudUtskott"/>
      </w:rPr>
      <w:fldChar w:fldCharType="separate"/>
    </w:r>
    <w:r w:rsidRPr="007826AB">
      <w:rPr>
        <w:rStyle w:val="SidhuvudUtskott"/>
      </w:rPr>
      <w:instrText>2005/06</w:instrText>
    </w:r>
    <w:r w:rsidRPr="007826AB">
      <w:rPr>
        <w:rStyle w:val="SidhuvudUtskott"/>
      </w:rPr>
      <w:fldChar w:fldCharType="end"/>
    </w:r>
    <w:r w:rsidRPr="007826AB">
      <w:rPr>
        <w:rStyle w:val="SidhuvudUtskott"/>
      </w:rPr>
      <w:instrText>:</w:instrText>
    </w:r>
    <w:r w:rsidRPr="007826AB">
      <w:rPr>
        <w:rStyle w:val="SidhuvudUtskott"/>
      </w:rPr>
      <w:fldChar w:fldCharType="begin" w:fldLock="1"/>
    </w:r>
    <w:r w:rsidRPr="007826AB">
      <w:rPr>
        <w:rStyle w:val="SidhuvudUtskott"/>
      </w:rPr>
      <w:instrText xml:space="preserve"> DOCPR</w:instrText>
    </w:r>
    <w:r w:rsidRPr="007826AB">
      <w:rPr>
        <w:rStyle w:val="SidhuvudUtskott"/>
      </w:rPr>
      <w:instrText>O</w:instrText>
    </w:r>
    <w:r w:rsidRPr="007826AB">
      <w:rPr>
        <w:rStyle w:val="SidhuvudUtskott"/>
      </w:rPr>
      <w:instrText>PERTY Utskott</w:instrText>
    </w:r>
    <w:r w:rsidRPr="007826AB">
      <w:rPr>
        <w:rStyle w:val="SidhuvudUtskott"/>
      </w:rPr>
      <w:fldChar w:fldCharType="separate"/>
    </w:r>
    <w:r w:rsidRPr="007826AB">
      <w:rPr>
        <w:rStyle w:val="SidhuvudUtskott"/>
      </w:rPr>
      <w:instrText>RJ</w:instrText>
    </w:r>
    <w:r w:rsidRPr="007826AB">
      <w:rPr>
        <w:rStyle w:val="SidhuvudUtskott"/>
      </w:rPr>
      <w:fldChar w:fldCharType="end"/>
    </w:r>
    <w:r w:rsidRPr="007826AB">
      <w:rPr>
        <w:rStyle w:val="SidhuvudUtskott"/>
      </w:rPr>
      <w:fldChar w:fldCharType="begin" w:fldLock="1"/>
    </w:r>
    <w:r w:rsidRPr="007826AB">
      <w:rPr>
        <w:rStyle w:val="SidhuvudUtskott"/>
      </w:rPr>
      <w:instrText xml:space="preserve"> DOCPROPERTY BetänkandeNr</w:instrText>
    </w:r>
    <w:r w:rsidRPr="007826AB">
      <w:rPr>
        <w:rStyle w:val="SidhuvudUtskott"/>
      </w:rPr>
      <w:fldChar w:fldCharType="separate"/>
    </w:r>
    <w:r w:rsidRPr="007826AB">
      <w:rPr>
        <w:rStyle w:val="SidhuvudUtskott"/>
      </w:rPr>
      <w:instrText>2</w:instrText>
    </w:r>
    <w:r w:rsidRPr="007826AB">
      <w:rPr>
        <w:rStyle w:val="SidhuvudUtskott"/>
      </w:rPr>
      <w:fldChar w:fldCharType="end"/>
    </w:r>
    <w:r w:rsidRPr="007826AB">
      <w:instrText xml:space="preserve">    </w:instrText>
    </w:r>
  </w:p>
  <w:p w:rsidR="00E9469B" w:rsidRPr="007826AB" w:rsidRDefault="00E9469B" w:rsidP="00ED51F6">
    <w:pPr>
      <w:pStyle w:val="SidhuvudKantJmn"/>
      <w:framePr w:w="8731" w:h="567" w:hRule="exact" w:vSpace="0" w:wrap="around" w:vAnchor="page" w:y="341" w:anchorLock="0"/>
    </w:pPr>
    <w:r w:rsidRPr="007826AB">
      <w:rPr>
        <w:rStyle w:val="SidhuvudUtskott"/>
      </w:rPr>
      <w:fldChar w:fldCharType="begin" w:fldLock="1"/>
    </w:r>
    <w:r w:rsidRPr="007826AB">
      <w:rPr>
        <w:rStyle w:val="SidhuvudUtskott"/>
      </w:rPr>
      <w:instrText xml:space="preserve"> DOCPROPERTY Status</w:instrText>
    </w:r>
    <w:r w:rsidRPr="007826AB">
      <w:rPr>
        <w:rStyle w:val="SidhuvudUtskott"/>
      </w:rPr>
      <w:fldChar w:fldCharType="end"/>
    </w:r>
    <w:r w:rsidRPr="007826AB">
      <w:rPr>
        <w:rStyle w:val="SidhuvudUtskott"/>
      </w:rPr>
      <w:fldChar w:fldCharType="begin" w:fldLock="1"/>
    </w:r>
    <w:r w:rsidRPr="007826AB">
      <w:rPr>
        <w:rStyle w:val="SidhuvudUtskott"/>
      </w:rPr>
      <w:instrText xml:space="preserve"> if </w:instrText>
    </w:r>
    <w:r w:rsidRPr="007826AB">
      <w:rPr>
        <w:rStyle w:val="SidhuvudUtskott"/>
      </w:rPr>
      <w:fldChar w:fldCharType="begin" w:fldLock="1"/>
    </w:r>
    <w:r w:rsidRPr="007826AB">
      <w:rPr>
        <w:rStyle w:val="SidhuvudUtskott"/>
      </w:rPr>
      <w:instrText xml:space="preserve"> DOCPROPERTY "UtkastDatum"</w:instrText>
    </w:r>
    <w:r w:rsidRPr="007826AB">
      <w:rPr>
        <w:rStyle w:val="SidhuvudUtskott"/>
      </w:rPr>
      <w:fldChar w:fldCharType="separate"/>
    </w:r>
    <w:r w:rsidRPr="007826AB">
      <w:rPr>
        <w:rStyle w:val="SidhuvudUtskott"/>
      </w:rPr>
      <w:instrText>Nej</w:instrText>
    </w:r>
    <w:r w:rsidRPr="007826AB">
      <w:rPr>
        <w:rStyle w:val="SidhuvudUtskott"/>
      </w:rPr>
      <w:fldChar w:fldCharType="end"/>
    </w:r>
    <w:r w:rsidRPr="007826AB">
      <w:rPr>
        <w:rStyle w:val="SidhuvudUtskott"/>
      </w:rPr>
      <w:instrText xml:space="preserve"> = "Ja" "    </w:instrText>
    </w:r>
    <w:r w:rsidRPr="007826AB">
      <w:rPr>
        <w:rStyle w:val="SidhuvudUtskott"/>
      </w:rPr>
      <w:fldChar w:fldCharType="begin" w:fldLock="1"/>
    </w:r>
    <w:r w:rsidRPr="007826AB">
      <w:rPr>
        <w:rStyle w:val="SidhuvudUtskott"/>
      </w:rPr>
      <w:instrText xml:space="preserve"> PRINTDATE \@ "yyyy-MM-dd HH.mm" </w:instrText>
    </w:r>
    <w:r w:rsidRPr="007826AB">
      <w:rPr>
        <w:rStyle w:val="SidhuvudUtskott"/>
      </w:rPr>
      <w:fldChar w:fldCharType="separate"/>
    </w:r>
    <w:r w:rsidRPr="007826AB">
      <w:rPr>
        <w:rStyle w:val="SidhuvudUtskott"/>
      </w:rPr>
      <w:instrText>2000-08-11 16.42</w:instrText>
    </w:r>
    <w:r w:rsidRPr="007826AB">
      <w:rPr>
        <w:rStyle w:val="SidhuvudUtskott"/>
      </w:rPr>
      <w:fldChar w:fldCharType="end"/>
    </w:r>
    <w:r w:rsidRPr="007826AB">
      <w:rPr>
        <w:rStyle w:val="SidhuvudUtskott"/>
      </w:rPr>
      <w:instrText xml:space="preserve">" </w:instrText>
    </w:r>
    <w:r w:rsidRPr="007826AB">
      <w:rPr>
        <w:rStyle w:val="SidhuvudUtskott"/>
      </w:rPr>
      <w:fldChar w:fldCharType="end"/>
    </w:r>
  </w:p>
  <w:p w:rsidR="00E9469B" w:rsidRPr="007826AB" w:rsidRDefault="00E9469B" w:rsidP="00ED51F6">
    <w:pPr>
      <w:pStyle w:val="SidhuvudKantUdda"/>
      <w:framePr w:w="8731" w:h="567" w:hRule="exact" w:vSpace="0" w:wrap="around" w:vAnchor="page" w:y="341" w:anchorLock="0"/>
    </w:pPr>
    <w:r w:rsidRPr="007826AB">
      <w:rPr>
        <w:rStyle w:val="SidhuvudRubrikReferens"/>
        <w:smallCaps w:val="0"/>
      </w:rPr>
      <w:instrText xml:space="preserve"> </w:instrText>
    </w:r>
    <w:r w:rsidRPr="007826AB">
      <w:instrText xml:space="preserve">"  "  </w:instrText>
    </w:r>
    <w:r w:rsidRPr="007826AB">
      <w:rPr>
        <w:rStyle w:val="SidhuvudUtskott"/>
      </w:rPr>
      <w:fldChar w:fldCharType="begin" w:fldLock="1"/>
    </w:r>
    <w:r w:rsidRPr="007826AB">
      <w:rPr>
        <w:rStyle w:val="SidhuvudUtskott"/>
      </w:rPr>
      <w:instrText xml:space="preserve"> DOCPROPERTY BetänkandeÅr</w:instrText>
    </w:r>
    <w:r w:rsidRPr="007826AB">
      <w:rPr>
        <w:rStyle w:val="SidhuvudUtskott"/>
      </w:rPr>
      <w:fldChar w:fldCharType="separate"/>
    </w:r>
    <w:r w:rsidRPr="007826AB">
      <w:rPr>
        <w:rStyle w:val="SidhuvudUtskott"/>
      </w:rPr>
      <w:instrText>2005/06</w:instrText>
    </w:r>
    <w:r w:rsidRPr="007826AB">
      <w:rPr>
        <w:rStyle w:val="SidhuvudUtskott"/>
      </w:rPr>
      <w:fldChar w:fldCharType="end"/>
    </w:r>
    <w:r w:rsidRPr="007826AB">
      <w:rPr>
        <w:rStyle w:val="SidhuvudUtskott"/>
      </w:rPr>
      <w:instrText>:</w:instrText>
    </w:r>
    <w:r w:rsidRPr="007826AB">
      <w:rPr>
        <w:rStyle w:val="SidhuvudUtskott"/>
      </w:rPr>
      <w:fldChar w:fldCharType="begin" w:fldLock="1"/>
    </w:r>
    <w:r w:rsidRPr="007826AB">
      <w:rPr>
        <w:rStyle w:val="SidhuvudUtskott"/>
      </w:rPr>
      <w:instrText xml:space="preserve"> DOCPROPERTY Utskott</w:instrText>
    </w:r>
    <w:r w:rsidRPr="007826AB">
      <w:rPr>
        <w:rStyle w:val="SidhuvudUtskott"/>
      </w:rPr>
      <w:fldChar w:fldCharType="separate"/>
    </w:r>
    <w:r w:rsidRPr="007826AB">
      <w:rPr>
        <w:rStyle w:val="SidhuvudUtskott"/>
      </w:rPr>
      <w:instrText>RJ</w:instrText>
    </w:r>
    <w:r w:rsidRPr="007826AB">
      <w:rPr>
        <w:rStyle w:val="SidhuvudUtskott"/>
      </w:rPr>
      <w:fldChar w:fldCharType="end"/>
    </w:r>
    <w:r w:rsidRPr="007826AB">
      <w:rPr>
        <w:rStyle w:val="SidhuvudUtskott"/>
      </w:rPr>
      <w:fldChar w:fldCharType="begin" w:fldLock="1"/>
    </w:r>
    <w:r w:rsidRPr="007826AB">
      <w:rPr>
        <w:rStyle w:val="SidhuvudUtskott"/>
      </w:rPr>
      <w:instrText xml:space="preserve"> DOCPROPERTY BetänkandeNr</w:instrText>
    </w:r>
    <w:r w:rsidRPr="007826AB">
      <w:rPr>
        <w:rStyle w:val="SidhuvudUtskott"/>
      </w:rPr>
      <w:fldChar w:fldCharType="separate"/>
    </w:r>
    <w:r w:rsidRPr="007826AB">
      <w:rPr>
        <w:rStyle w:val="SidhuvudUtskott"/>
      </w:rPr>
      <w:instrText>2</w:instrText>
    </w:r>
    <w:r w:rsidRPr="007826AB">
      <w:rPr>
        <w:rStyle w:val="SidhuvudUtskott"/>
      </w:rPr>
      <w:fldChar w:fldCharType="end"/>
    </w:r>
  </w:p>
  <w:p w:rsidR="00E9469B" w:rsidRPr="007826AB" w:rsidRDefault="00E9469B" w:rsidP="00ED51F6">
    <w:pPr>
      <w:pStyle w:val="SidhuvudKantUdda"/>
      <w:framePr w:w="8731" w:h="567" w:hRule="exact" w:vSpace="0" w:wrap="around" w:vAnchor="page" w:y="341" w:anchorLock="0"/>
    </w:pPr>
    <w:r w:rsidRPr="007826AB">
      <w:rPr>
        <w:rStyle w:val="SidhuvudUtskott"/>
      </w:rPr>
      <w:fldChar w:fldCharType="begin" w:fldLock="1"/>
    </w:r>
    <w:r w:rsidRPr="007826AB">
      <w:rPr>
        <w:rStyle w:val="SidhuvudUtskott"/>
      </w:rPr>
      <w:instrText xml:space="preserve"> if </w:instrText>
    </w:r>
    <w:r w:rsidRPr="007826AB">
      <w:rPr>
        <w:rStyle w:val="SidhuvudUtskott"/>
      </w:rPr>
      <w:fldChar w:fldCharType="begin" w:fldLock="1"/>
    </w:r>
    <w:r w:rsidRPr="007826AB">
      <w:rPr>
        <w:rStyle w:val="SidhuvudUtskott"/>
      </w:rPr>
      <w:instrText xml:space="preserve"> DOCPROPERTY "UtkastDatum"</w:instrText>
    </w:r>
    <w:r w:rsidRPr="007826AB">
      <w:rPr>
        <w:rStyle w:val="SidhuvudUtskott"/>
      </w:rPr>
      <w:fldChar w:fldCharType="separate"/>
    </w:r>
    <w:r w:rsidRPr="007826AB">
      <w:rPr>
        <w:rStyle w:val="SidhuvudUtskott"/>
      </w:rPr>
      <w:instrText>Nej</w:instrText>
    </w:r>
    <w:r w:rsidRPr="007826AB">
      <w:rPr>
        <w:rStyle w:val="SidhuvudUtskott"/>
      </w:rPr>
      <w:fldChar w:fldCharType="end"/>
    </w:r>
    <w:r w:rsidRPr="007826AB">
      <w:rPr>
        <w:rStyle w:val="SidhuvudUtskott"/>
      </w:rPr>
      <w:instrText xml:space="preserve"> = "Ja" "</w:instrText>
    </w:r>
    <w:r w:rsidRPr="007826AB">
      <w:rPr>
        <w:rStyle w:val="SidhuvudUtskott"/>
      </w:rPr>
      <w:fldChar w:fldCharType="begin" w:fldLock="1"/>
    </w:r>
    <w:r w:rsidRPr="007826AB">
      <w:rPr>
        <w:rStyle w:val="SidhuvudUtskott"/>
      </w:rPr>
      <w:instrText xml:space="preserve"> PRINTDATE \@ "yyyy-MM-dd HH.mm    " </w:instrText>
    </w:r>
    <w:r w:rsidRPr="007826AB">
      <w:rPr>
        <w:rStyle w:val="SidhuvudUtskott"/>
      </w:rPr>
      <w:fldChar w:fldCharType="separate"/>
    </w:r>
    <w:r w:rsidRPr="007826AB">
      <w:rPr>
        <w:rStyle w:val="SidhuvudUtskott"/>
      </w:rPr>
      <w:instrText>2000-08-11 16.42</w:instrText>
    </w:r>
    <w:r w:rsidRPr="007826AB">
      <w:rPr>
        <w:rStyle w:val="SidhuvudUtskott"/>
      </w:rPr>
      <w:fldChar w:fldCharType="end"/>
    </w:r>
    <w:r w:rsidRPr="007826AB">
      <w:rPr>
        <w:rStyle w:val="SidhuvudUtskott"/>
      </w:rPr>
      <w:instrText xml:space="preserve">" </w:instrText>
    </w:r>
    <w:r w:rsidRPr="007826AB">
      <w:rPr>
        <w:rStyle w:val="SidhuvudUtskott"/>
      </w:rPr>
      <w:fldChar w:fldCharType="end"/>
    </w:r>
    <w:r w:rsidRPr="007826AB">
      <w:rPr>
        <w:rStyle w:val="SidhuvudUtskott"/>
      </w:rPr>
      <w:fldChar w:fldCharType="begin" w:fldLock="1"/>
    </w:r>
    <w:r w:rsidRPr="007826AB">
      <w:rPr>
        <w:rStyle w:val="SidhuvudUtskott"/>
      </w:rPr>
      <w:instrText xml:space="preserve"> DOCPR</w:instrText>
    </w:r>
    <w:r w:rsidRPr="007826AB">
      <w:rPr>
        <w:rStyle w:val="SidhuvudUtskott"/>
      </w:rPr>
      <w:instrText>O</w:instrText>
    </w:r>
    <w:r w:rsidRPr="007826AB">
      <w:rPr>
        <w:rStyle w:val="SidhuvudUtskott"/>
      </w:rPr>
      <w:instrText>PERTY Status</w:instrText>
    </w:r>
    <w:r w:rsidRPr="007826AB">
      <w:rPr>
        <w:rStyle w:val="SidhuvudUtskott"/>
      </w:rPr>
      <w:fldChar w:fldCharType="end"/>
    </w:r>
    <w:r w:rsidRPr="007826AB">
      <w:instrText>"</w:instrText>
    </w:r>
    <w:r w:rsidRPr="007826AB">
      <w:fldChar w:fldCharType="separate"/>
    </w:r>
    <w:r w:rsidRPr="007826AB">
      <w:instrText xml:space="preserve">  </w:instrText>
    </w:r>
    <w:r w:rsidRPr="007826AB">
      <w:rPr>
        <w:rStyle w:val="SidhuvudUtskott"/>
      </w:rPr>
      <w:instrText>2005/06:RJ2</w:instrText>
    </w:r>
  </w:p>
  <w:p w:rsidR="00E9469B" w:rsidRPr="007826AB" w:rsidRDefault="00E9469B" w:rsidP="00ED51F6">
    <w:pPr>
      <w:pStyle w:val="SidhuvudKantUdda"/>
      <w:framePr w:w="8731" w:h="567" w:hRule="exact" w:vSpace="0" w:wrap="around" w:vAnchor="page" w:y="341" w:anchorLock="0"/>
    </w:pPr>
    <w:r w:rsidRPr="007826AB">
      <w:fldChar w:fldCharType="end"/>
    </w:r>
    <w:r w:rsidRPr="007826AB">
      <w:instrText>" " "</w:instrText>
    </w:r>
    <w:r w:rsidR="005E6DA8" w:rsidRPr="007826AB">
      <w:fldChar w:fldCharType="separate"/>
    </w:r>
    <w:r w:rsidR="007826AB" w:rsidRPr="007826AB">
      <w:rPr>
        <w:noProof/>
      </w:rPr>
      <w:t xml:space="preserve"> </w:t>
    </w:r>
    <w:r w:rsidRPr="007826AB">
      <w:fldChar w:fldCharType="end"/>
    </w:r>
  </w:p>
  <w:p w:rsidR="00E9469B" w:rsidRPr="007826AB" w:rsidRDefault="00E946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pPr>
      <w:pStyle w:val="SidhuvudKantJmn"/>
      <w:framePr w:w="8732" w:h="567" w:hRule="exact" w:vSpace="0" w:wrap="around" w:vAnchor="page" w:y="341" w:anchorLock="0"/>
    </w:pPr>
    <w:r w:rsidRPr="007826AB">
      <w:rPr>
        <w:rStyle w:val="SidhuvudUtskott"/>
      </w:rPr>
      <w:t>2005/06:RJ2</w:t>
    </w:r>
    <w:r w:rsidRPr="007826AB">
      <w:t xml:space="preserve">     </w:t>
    </w:r>
    <w:r w:rsidRPr="007826AB">
      <w:rPr>
        <w:rStyle w:val="SidhuvudBilaga"/>
      </w:rPr>
      <w:t xml:space="preserve"> Bilaga   </w:t>
    </w:r>
  </w:p>
  <w:p w:rsidR="00E9469B" w:rsidRPr="007826AB" w:rsidRDefault="00E9469B">
    <w:pPr>
      <w:pStyle w:val="SidhuvudKantJmn"/>
      <w:framePr w:w="8732" w:h="567" w:hRule="exact" w:vSpace="0" w:wrap="around" w:vAnchor="page" w:y="341" w:anchorLock="0"/>
    </w:pPr>
  </w:p>
  <w:p w:rsidR="00E9469B" w:rsidRPr="007826AB" w:rsidRDefault="00E946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69B" w:rsidRPr="007826AB" w:rsidRDefault="00E9469B">
    <w:pPr>
      <w:pStyle w:val="SidhuvudKantUdda"/>
      <w:framePr w:w="8732" w:h="567" w:hRule="exact" w:vSpace="0" w:wrap="around" w:vAnchor="page" w:y="341" w:anchorLock="0"/>
    </w:pPr>
    <w:r w:rsidRPr="007826AB">
      <w:rPr>
        <w:rStyle w:val="SidhuvudBilaga"/>
      </w:rPr>
      <w:t xml:space="preserve">   Bilaga </w:t>
    </w:r>
    <w:r w:rsidRPr="007826AB">
      <w:t xml:space="preserve">     </w:t>
    </w:r>
    <w:r w:rsidRPr="007826AB">
      <w:rPr>
        <w:rStyle w:val="SidhuvudUtskott"/>
      </w:rPr>
      <w:t>2005/06:RJ2</w:t>
    </w:r>
  </w:p>
  <w:p w:rsidR="00E9469B" w:rsidRPr="007826AB" w:rsidRDefault="00E9469B">
    <w:pPr>
      <w:pStyle w:val="SidhuvudKantUdda"/>
      <w:framePr w:w="8732" w:h="567" w:hRule="exact" w:vSpace="0" w:wrap="around" w:vAnchor="page" w:y="341" w:anchorLock="0"/>
    </w:pPr>
  </w:p>
  <w:p w:rsidR="00E9469B" w:rsidRPr="007826AB" w:rsidRDefault="00E946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6DA8" w:rsidRPr="007826AB" w:rsidRDefault="005E6DA8">
    <w:pPr>
      <w:pStyle w:val="SidhuvudKantUdda"/>
      <w:framePr w:w="8732" w:h="567" w:hRule="exact" w:vSpace="0" w:wrap="around" w:vAnchor="page" w:y="341" w:anchorLock="0"/>
    </w:pPr>
    <w:r w:rsidRPr="007826AB">
      <w:t xml:space="preserve">  </w:t>
    </w:r>
    <w:r w:rsidRPr="007826AB">
      <w:rPr>
        <w:rStyle w:val="SidhuvudUtskott"/>
      </w:rPr>
      <w:t>2005/06:RJ2</w:t>
    </w:r>
  </w:p>
  <w:p w:rsidR="00E9469B" w:rsidRPr="007826AB" w:rsidRDefault="00E9469B">
    <w:pPr>
      <w:pStyle w:val="SidhuvudKantUdda"/>
      <w:framePr w:w="8732" w:h="567" w:hRule="exact" w:vSpace="0" w:wrap="around" w:vAnchor="page" w:y="341" w:anchorLock="0"/>
    </w:pPr>
  </w:p>
  <w:p w:rsidR="00E9469B" w:rsidRPr="007826AB" w:rsidRDefault="00E946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66C19C9"/>
    <w:multiLevelType w:val="hybridMultilevel"/>
    <w:tmpl w:val="D0920D14"/>
    <w:lvl w:ilvl="0" w:tplc="4EA20D4C">
      <w:start w:val="1"/>
      <w:numFmt w:val="decimal"/>
      <w:lvlText w:val="%1."/>
      <w:lvlJc w:val="left"/>
      <w:pPr>
        <w:tabs>
          <w:tab w:val="num" w:pos="1405"/>
        </w:tabs>
        <w:ind w:left="1405" w:hanging="360"/>
      </w:pPr>
      <w:rPr>
        <w:rFonts w:hint="default"/>
      </w:rPr>
    </w:lvl>
    <w:lvl w:ilvl="1" w:tplc="041D0019" w:tentative="1">
      <w:start w:val="1"/>
      <w:numFmt w:val="lowerLetter"/>
      <w:lvlText w:val="%2."/>
      <w:lvlJc w:val="left"/>
      <w:pPr>
        <w:tabs>
          <w:tab w:val="num" w:pos="2305"/>
        </w:tabs>
        <w:ind w:left="2305" w:hanging="360"/>
      </w:pPr>
    </w:lvl>
    <w:lvl w:ilvl="2" w:tplc="041D001B" w:tentative="1">
      <w:start w:val="1"/>
      <w:numFmt w:val="lowerRoman"/>
      <w:lvlText w:val="%3."/>
      <w:lvlJc w:val="right"/>
      <w:pPr>
        <w:tabs>
          <w:tab w:val="num" w:pos="3025"/>
        </w:tabs>
        <w:ind w:left="3025" w:hanging="180"/>
      </w:pPr>
    </w:lvl>
    <w:lvl w:ilvl="3" w:tplc="041D000F" w:tentative="1">
      <w:start w:val="1"/>
      <w:numFmt w:val="decimal"/>
      <w:lvlText w:val="%4."/>
      <w:lvlJc w:val="left"/>
      <w:pPr>
        <w:tabs>
          <w:tab w:val="num" w:pos="3745"/>
        </w:tabs>
        <w:ind w:left="3745" w:hanging="360"/>
      </w:pPr>
    </w:lvl>
    <w:lvl w:ilvl="4" w:tplc="041D0019" w:tentative="1">
      <w:start w:val="1"/>
      <w:numFmt w:val="lowerLetter"/>
      <w:lvlText w:val="%5."/>
      <w:lvlJc w:val="left"/>
      <w:pPr>
        <w:tabs>
          <w:tab w:val="num" w:pos="4465"/>
        </w:tabs>
        <w:ind w:left="4465" w:hanging="360"/>
      </w:pPr>
    </w:lvl>
    <w:lvl w:ilvl="5" w:tplc="041D001B" w:tentative="1">
      <w:start w:val="1"/>
      <w:numFmt w:val="lowerRoman"/>
      <w:lvlText w:val="%6."/>
      <w:lvlJc w:val="right"/>
      <w:pPr>
        <w:tabs>
          <w:tab w:val="num" w:pos="5185"/>
        </w:tabs>
        <w:ind w:left="5185" w:hanging="180"/>
      </w:pPr>
    </w:lvl>
    <w:lvl w:ilvl="6" w:tplc="041D000F" w:tentative="1">
      <w:start w:val="1"/>
      <w:numFmt w:val="decimal"/>
      <w:lvlText w:val="%7."/>
      <w:lvlJc w:val="left"/>
      <w:pPr>
        <w:tabs>
          <w:tab w:val="num" w:pos="5905"/>
        </w:tabs>
        <w:ind w:left="5905" w:hanging="360"/>
      </w:pPr>
    </w:lvl>
    <w:lvl w:ilvl="7" w:tplc="041D0019" w:tentative="1">
      <w:start w:val="1"/>
      <w:numFmt w:val="lowerLetter"/>
      <w:lvlText w:val="%8."/>
      <w:lvlJc w:val="left"/>
      <w:pPr>
        <w:tabs>
          <w:tab w:val="num" w:pos="6625"/>
        </w:tabs>
        <w:ind w:left="6625" w:hanging="360"/>
      </w:pPr>
    </w:lvl>
    <w:lvl w:ilvl="8" w:tplc="041D001B" w:tentative="1">
      <w:start w:val="1"/>
      <w:numFmt w:val="lowerRoman"/>
      <w:lvlText w:val="%9."/>
      <w:lvlJc w:val="right"/>
      <w:pPr>
        <w:tabs>
          <w:tab w:val="num" w:pos="7345"/>
        </w:tabs>
        <w:ind w:left="7345" w:hanging="180"/>
      </w:pPr>
    </w:lvl>
  </w:abstractNum>
  <w:num w:numId="1" w16cid:durableId="1491483602">
    <w:abstractNumId w:val="10"/>
  </w:num>
  <w:num w:numId="2" w16cid:durableId="930815471">
    <w:abstractNumId w:val="8"/>
  </w:num>
  <w:num w:numId="3" w16cid:durableId="401412787">
    <w:abstractNumId w:val="3"/>
  </w:num>
  <w:num w:numId="4" w16cid:durableId="367268517">
    <w:abstractNumId w:val="2"/>
  </w:num>
  <w:num w:numId="5" w16cid:durableId="1736858386">
    <w:abstractNumId w:val="1"/>
  </w:num>
  <w:num w:numId="6" w16cid:durableId="222762666">
    <w:abstractNumId w:val="0"/>
  </w:num>
  <w:num w:numId="7" w16cid:durableId="505754327">
    <w:abstractNumId w:val="9"/>
  </w:num>
  <w:num w:numId="8" w16cid:durableId="386077560">
    <w:abstractNumId w:val="7"/>
  </w:num>
  <w:num w:numId="9" w16cid:durableId="424114585">
    <w:abstractNumId w:val="6"/>
  </w:num>
  <w:num w:numId="10" w16cid:durableId="827982616">
    <w:abstractNumId w:val="5"/>
  </w:num>
  <w:num w:numId="11" w16cid:durableId="1862165378">
    <w:abstractNumId w:val="4"/>
  </w:num>
  <w:num w:numId="12" w16cid:durableId="934245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506"/>
  </w:docVars>
  <w:rsids>
    <w:rsidRoot w:val="00A238A1"/>
    <w:rsid w:val="000158F5"/>
    <w:rsid w:val="00106928"/>
    <w:rsid w:val="001D12E5"/>
    <w:rsid w:val="00250385"/>
    <w:rsid w:val="00255184"/>
    <w:rsid w:val="002E3D9A"/>
    <w:rsid w:val="00363EB3"/>
    <w:rsid w:val="00403800"/>
    <w:rsid w:val="00416DD8"/>
    <w:rsid w:val="00441F32"/>
    <w:rsid w:val="00564F6D"/>
    <w:rsid w:val="005A0464"/>
    <w:rsid w:val="005E6DA8"/>
    <w:rsid w:val="0066438F"/>
    <w:rsid w:val="006C43BA"/>
    <w:rsid w:val="00715A60"/>
    <w:rsid w:val="007826AB"/>
    <w:rsid w:val="007C2E02"/>
    <w:rsid w:val="007F2CCD"/>
    <w:rsid w:val="0086694E"/>
    <w:rsid w:val="008772DC"/>
    <w:rsid w:val="00901384"/>
    <w:rsid w:val="00925943"/>
    <w:rsid w:val="009A4008"/>
    <w:rsid w:val="00A238A1"/>
    <w:rsid w:val="00B00974"/>
    <w:rsid w:val="00BC3201"/>
    <w:rsid w:val="00BD6F21"/>
    <w:rsid w:val="00CF7436"/>
    <w:rsid w:val="00D111D3"/>
    <w:rsid w:val="00D24D7D"/>
    <w:rsid w:val="00D84E3B"/>
    <w:rsid w:val="00DD3BFA"/>
    <w:rsid w:val="00E9469B"/>
    <w:rsid w:val="00EC3132"/>
    <w:rsid w:val="00ED51F6"/>
    <w:rsid w:val="00F53A97"/>
    <w:rsid w:val="00F65E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24D7BE9-C2E8-4CFC-9659-E432C3B9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sid w:val="00F65E8D"/>
    <w:rPr>
      <w:rFonts w:ascii="Times New Roman" w:hAnsi="Times New Roman"/>
      <w:sz w:val="19"/>
      <w:szCs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UtanNr">
    <w:name w:val="InnehållsförteckningUtanNr"/>
    <w:basedOn w:val="Rubrik1"/>
    <w:next w:val="Normal"/>
    <w:rsid w:val="00BC3201"/>
    <w:pPr>
      <w:tabs>
        <w:tab w:val="left" w:pos="567"/>
      </w:tabs>
      <w:spacing w:after="360"/>
    </w:pPr>
  </w:style>
  <w:style w:type="paragraph" w:customStyle="1" w:styleId="Rubrik2ejnummer">
    <w:name w:val="Rubrik2ejnummer"/>
    <w:basedOn w:val="Rubrik2"/>
    <w:rsid w:val="002E3D9A"/>
    <w:pPr>
      <w:tabs>
        <w:tab w:val="left" w:pos="567"/>
      </w:tabs>
    </w:pPr>
    <w:rPr>
      <w:sz w:val="25"/>
      <w:szCs w:val="25"/>
    </w:rPr>
  </w:style>
  <w:style w:type="table" w:styleId="Tabellrutnt">
    <w:name w:val="Table Grid"/>
    <w:basedOn w:val="Normaltabell"/>
    <w:rsid w:val="00250385"/>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2674</Words>
  <Characters>16771</Characters>
  <Application>Microsoft Office Word</Application>
  <DocSecurity>4</DocSecurity>
  <Lines>578</Lines>
  <Paragraphs>135</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Redogörelse till riksdagen</dc:subject>
  <dc:creator>Riksdagen</dc:creator>
  <cp:keywords>Riksdagen</cp:keywords>
  <dc:description/>
  <cp:lastModifiedBy>Lars Brink</cp:lastModifiedBy>
  <cp:revision>2</cp:revision>
  <cp:lastPrinted>2005-12-08T15:23:00Z</cp:lastPrinted>
  <dcterms:created xsi:type="dcterms:W3CDTF">2025-12-16T22:15:00Z</dcterms:created>
  <dcterms:modified xsi:type="dcterms:W3CDTF">2025-12-16T22:15:00Z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RJ</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