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7CF" w:rsidRPr="00B52CF9" w:rsidRDefault="001B67CF" w:rsidP="00C26084">
      <w:pPr>
        <w:pStyle w:val="Hemstlrubrik"/>
        <w:rPr>
          <w:snapToGrid w:val="0"/>
        </w:rPr>
      </w:pPr>
      <w:r w:rsidRPr="00B52CF9">
        <w:rPr>
          <w:snapToGrid w:val="0"/>
        </w:rPr>
        <w:t>Förslag till riksdagsbeslut</w:t>
      </w:r>
    </w:p>
    <w:p w:rsidR="001B67CF" w:rsidRPr="00B52CF9" w:rsidRDefault="001B67CF" w:rsidP="001B67CF">
      <w:pPr>
        <w:pStyle w:val="Hemstlatt"/>
        <w:rPr>
          <w:snapToGrid w:val="0"/>
        </w:rPr>
      </w:pPr>
      <w:r w:rsidRPr="00B52CF9">
        <w:rPr>
          <w:snapToGrid w:val="0"/>
        </w:rPr>
        <w:t>Riksdagen tillkännager för regeringen som sin mening vad i motionen anförs om inrättande av ett nytt investeringsbidrag för byggande av st</w:t>
      </w:r>
      <w:r w:rsidRPr="00B52CF9">
        <w:rPr>
          <w:snapToGrid w:val="0"/>
        </w:rPr>
        <w:t>u</w:t>
      </w:r>
      <w:r w:rsidRPr="00B52CF9">
        <w:rPr>
          <w:snapToGrid w:val="0"/>
        </w:rPr>
        <w:t>dentbostäder.</w:t>
      </w:r>
    </w:p>
    <w:p w:rsidR="001B67CF" w:rsidRPr="00B52CF9" w:rsidRDefault="001B67CF" w:rsidP="001B67CF">
      <w:pPr>
        <w:pStyle w:val="Rubrik1"/>
      </w:pPr>
      <w:r w:rsidRPr="00B52CF9">
        <w:t>Inledning</w:t>
      </w:r>
    </w:p>
    <w:p w:rsidR="00C43B2A" w:rsidRPr="00B52CF9" w:rsidRDefault="001B67CF" w:rsidP="00CF0B26">
      <w:pPr>
        <w:pStyle w:val="Normaltindrag"/>
        <w:spacing w:before="125"/>
        <w:ind w:firstLine="0"/>
      </w:pPr>
      <w:r w:rsidRPr="00B52CF9">
        <w:t>Bostadssituationen för studenter är mycket bekymmersam på många univers</w:t>
      </w:r>
      <w:r w:rsidRPr="00B52CF9">
        <w:t>i</w:t>
      </w:r>
      <w:r w:rsidRPr="00B52CF9">
        <w:t xml:space="preserve">tets- och högskoleorter. Sveriges Förenade Studentkårer </w:t>
      </w:r>
      <w:r w:rsidR="00C43B2A" w:rsidRPr="00B52CF9">
        <w:t xml:space="preserve">(SFS) </w:t>
      </w:r>
      <w:r w:rsidRPr="00B52CF9">
        <w:t>visar i en ra</w:t>
      </w:r>
      <w:r w:rsidRPr="00B52CF9">
        <w:t>p</w:t>
      </w:r>
      <w:r w:rsidRPr="00B52CF9">
        <w:t>port från september 2004</w:t>
      </w:r>
      <w:r w:rsidR="00C43B2A" w:rsidRPr="00B52CF9">
        <w:t xml:space="preserve"> att sammantaget 110</w:t>
      </w:r>
      <w:r w:rsidRPr="00B52CF9">
        <w:t> 000 studenter köar till studen</w:t>
      </w:r>
      <w:r w:rsidRPr="00B52CF9">
        <w:t>t</w:t>
      </w:r>
      <w:r w:rsidRPr="00B52CF9">
        <w:t>bostad runt om i landet.</w:t>
      </w:r>
      <w:r w:rsidR="00C43B2A" w:rsidRPr="00B52CF9">
        <w:t xml:space="preserve"> Det faktiska behovet är mindre än så, </w:t>
      </w:r>
      <w:r w:rsidR="00D01696" w:rsidRPr="00B52CF9">
        <w:t xml:space="preserve">men </w:t>
      </w:r>
      <w:r w:rsidR="00C43B2A" w:rsidRPr="00B52CF9">
        <w:t>SFS b</w:t>
      </w:r>
      <w:r w:rsidR="00C43B2A" w:rsidRPr="00B52CF9">
        <w:t>e</w:t>
      </w:r>
      <w:r w:rsidR="00C43B2A" w:rsidRPr="00B52CF9">
        <w:t>dömer att det ändå ökar och nu uppgår till cirka 60 000 bostäder, en ökning med 20 procent sedan 2003.</w:t>
      </w:r>
    </w:p>
    <w:p w:rsidR="001B67CF" w:rsidRPr="00B52CF9" w:rsidRDefault="001B67CF" w:rsidP="001B67CF">
      <w:pPr>
        <w:pStyle w:val="Normaltindrag"/>
      </w:pPr>
      <w:r w:rsidRPr="00B52CF9">
        <w:t xml:space="preserve">Det krävs </w:t>
      </w:r>
      <w:r w:rsidR="00C43B2A" w:rsidRPr="00B52CF9">
        <w:t xml:space="preserve">nu </w:t>
      </w:r>
      <w:r w:rsidRPr="00B52CF9">
        <w:t xml:space="preserve">att både staten och kommunerna tar sitt ansvar för </w:t>
      </w:r>
      <w:r w:rsidR="00C43B2A" w:rsidRPr="00B52CF9">
        <w:t>högskol</w:t>
      </w:r>
      <w:r w:rsidR="00C43B2A" w:rsidRPr="00B52CF9">
        <w:t>e</w:t>
      </w:r>
      <w:r w:rsidR="00C43B2A" w:rsidRPr="00B52CF9">
        <w:t>studenternas bostadssituation</w:t>
      </w:r>
      <w:r w:rsidRPr="00B52CF9">
        <w:t>. Den långsiktigt viktigaste förändringen som behövs för att studenter ska kunna skaffa egna bostäder är ett ökat byggande totalt sett. Det är bristen på bostäder i samhället i stort som försämrat stude</w:t>
      </w:r>
      <w:r w:rsidRPr="00B52CF9">
        <w:t>n</w:t>
      </w:r>
      <w:r w:rsidRPr="00B52CF9">
        <w:t>ters boendesituation. Genom Kristdemokraternas generella bostadspolitik med lindrad beskattning och ett förenklat regelverk skulle, framförallt på längre sikt, också studenters bostadssituation betydligt förbättras.</w:t>
      </w:r>
    </w:p>
    <w:p w:rsidR="006D709D" w:rsidRPr="00B52CF9" w:rsidRDefault="001B67CF" w:rsidP="001B67CF">
      <w:pPr>
        <w:pStyle w:val="Normaltindrag"/>
      </w:pPr>
      <w:r w:rsidRPr="00B52CF9">
        <w:t xml:space="preserve">Betydelsen av generella åtgärder till trots, är studenterna en grupp som det är angeläget att det finns en särskild kategori bostäder för och därmed också en särskild bostadspolitisk stimulans. </w:t>
      </w:r>
    </w:p>
    <w:p w:rsidR="001B67CF" w:rsidRPr="00B52CF9" w:rsidRDefault="001B67CF" w:rsidP="001B67CF">
      <w:pPr>
        <w:pStyle w:val="Normaltindrag"/>
      </w:pPr>
      <w:r w:rsidRPr="00B52CF9">
        <w:t>Kristdemokraterna föreslår därför att ett nytt investeringsbidrag inrättas för byggande av studentbostäder och avsätter för detta ändamål 100 miljoner kronor om året.</w:t>
      </w:r>
    </w:p>
    <w:p w:rsidR="001B67CF" w:rsidRPr="00B52CF9" w:rsidRDefault="00C43B2A" w:rsidP="001B67CF">
      <w:pPr>
        <w:pStyle w:val="Rubrik1"/>
      </w:pPr>
      <w:r w:rsidRPr="00B52CF9">
        <w:lastRenderedPageBreak/>
        <w:t>Nedslag</w:t>
      </w:r>
      <w:r w:rsidR="001B67CF" w:rsidRPr="00B52CF9">
        <w:t xml:space="preserve"> Stockholm</w:t>
      </w:r>
    </w:p>
    <w:p w:rsidR="00C43B2A" w:rsidRPr="00B52CF9" w:rsidRDefault="00C43B2A" w:rsidP="00CF0B26">
      <w:pPr>
        <w:pStyle w:val="Normaltindrag"/>
        <w:spacing w:before="125"/>
        <w:ind w:firstLine="0"/>
      </w:pPr>
      <w:r w:rsidRPr="00B52CF9">
        <w:t>Bostadssituationen för landets studenter skiljer sig betydligt åt mellan de olika studieorterna. Mest problematisk är den vid de traditionella lärosätena. Al</w:t>
      </w:r>
      <w:r w:rsidRPr="00B52CF9">
        <w:t>l</w:t>
      </w:r>
      <w:r w:rsidRPr="00B52CF9">
        <w:t>varligast är situationen i</w:t>
      </w:r>
      <w:r w:rsidR="001B67CF" w:rsidRPr="00B52CF9">
        <w:t xml:space="preserve"> Stockholm </w:t>
      </w:r>
      <w:r w:rsidR="00204038" w:rsidRPr="00B52CF9">
        <w:t>d</w:t>
      </w:r>
      <w:r w:rsidR="001B67CF" w:rsidRPr="00B52CF9">
        <w:t xml:space="preserve">är bristen på studentbostäder </w:t>
      </w:r>
      <w:r w:rsidR="00204038" w:rsidRPr="00B52CF9">
        <w:t xml:space="preserve">nu </w:t>
      </w:r>
      <w:r w:rsidRPr="00B52CF9">
        <w:t xml:space="preserve">är </w:t>
      </w:r>
      <w:r w:rsidR="001B67CF" w:rsidRPr="00B52CF9">
        <w:t xml:space="preserve">värre än någonsin. </w:t>
      </w:r>
      <w:r w:rsidRPr="00B52CF9">
        <w:t>Fler orter riskerar att hamna i samma situation som Stockholm om inget drastiskt görs, i synnerhet mot bakgrund av den socialdemokratiska regeringens satsning på 1</w:t>
      </w:r>
      <w:r w:rsidR="00204038" w:rsidRPr="00B52CF9">
        <w:t>7</w:t>
      </w:r>
      <w:r w:rsidRPr="00B52CF9">
        <w:t> </w:t>
      </w:r>
      <w:r w:rsidR="00204038" w:rsidRPr="00B52CF9">
        <w:t>5</w:t>
      </w:r>
      <w:r w:rsidRPr="00B52CF9">
        <w:t>00 nya högskoleplatser, som presenteras i bu</w:t>
      </w:r>
      <w:r w:rsidRPr="00B52CF9">
        <w:t>d</w:t>
      </w:r>
      <w:r w:rsidRPr="00B52CF9">
        <w:t>getpropositionen för 2006. Det är därför värt att särskilt betrakta situationen i Stockholm som ett möjligt förebud för fler orter.</w:t>
      </w:r>
    </w:p>
    <w:p w:rsidR="00C43B2A" w:rsidRPr="00B52CF9" w:rsidRDefault="001B67CF" w:rsidP="00C43B2A">
      <w:pPr>
        <w:pStyle w:val="Normaltindrag"/>
      </w:pPr>
      <w:r w:rsidRPr="00B52CF9">
        <w:t>Många studenter tvingas avstå från att börja på exempelvis K</w:t>
      </w:r>
      <w:r w:rsidR="00C26084" w:rsidRPr="00B52CF9">
        <w:t>ung</w:t>
      </w:r>
      <w:r w:rsidR="00CF0B26" w:rsidRPr="00B52CF9">
        <w:t>l</w:t>
      </w:r>
      <w:r w:rsidR="00C26084" w:rsidRPr="00B52CF9">
        <w:t>.</w:t>
      </w:r>
      <w:r w:rsidR="00C43B2A" w:rsidRPr="00B52CF9">
        <w:t xml:space="preserve"> Tekni</w:t>
      </w:r>
      <w:r w:rsidR="00C43B2A" w:rsidRPr="00B52CF9">
        <w:t>s</w:t>
      </w:r>
      <w:r w:rsidR="00C43B2A" w:rsidRPr="00B52CF9">
        <w:t>ka</w:t>
      </w:r>
      <w:r w:rsidRPr="00B52CF9">
        <w:t xml:space="preserve"> </w:t>
      </w:r>
      <w:r w:rsidR="00C26084" w:rsidRPr="00B52CF9">
        <w:t xml:space="preserve">högskolan </w:t>
      </w:r>
      <w:r w:rsidR="00C43B2A" w:rsidRPr="00B52CF9">
        <w:t xml:space="preserve">i Stockholm </w:t>
      </w:r>
      <w:r w:rsidRPr="00B52CF9">
        <w:t>eftersom de inte hittar någon bostad. Brist på b</w:t>
      </w:r>
      <w:r w:rsidRPr="00B52CF9">
        <w:t>o</w:t>
      </w:r>
      <w:r w:rsidRPr="00B52CF9">
        <w:t>städer gör att studenter ratar Stockholm och storstaden lockar inte längre som studentstad. Antalet ansökningar till universitetet minskar och flera utbil</w:t>
      </w:r>
      <w:r w:rsidRPr="00B52CF9">
        <w:t>d</w:t>
      </w:r>
      <w:r w:rsidRPr="00B52CF9">
        <w:t xml:space="preserve">ningar riskerar att få tomma platser i höst. Bristen på studentbostäder hämmar utvecklingen. Att begåvade ungdomar som vill studera inte kan göra detta är en samhällsekonomisk förlust utöver den privatekonomiska då begåvningen </w:t>
      </w:r>
      <w:r w:rsidR="00574AA1" w:rsidRPr="00B52CF9">
        <w:t>inte kan användas optimalt.</w:t>
      </w:r>
    </w:p>
    <w:p w:rsidR="00C43B2A" w:rsidRPr="00B52CF9" w:rsidRDefault="00C43B2A" w:rsidP="00C43B2A">
      <w:pPr>
        <w:pStyle w:val="Normaltindrag"/>
      </w:pPr>
      <w:r w:rsidRPr="00B52CF9">
        <w:t xml:space="preserve">Fler av de större </w:t>
      </w:r>
      <w:r w:rsidR="00204038" w:rsidRPr="00B52CF9">
        <w:t>h</w:t>
      </w:r>
      <w:r w:rsidRPr="00B52CF9">
        <w:t>ögskolorna i landet får fler sökande medan S</w:t>
      </w:r>
      <w:r w:rsidR="00C26084" w:rsidRPr="00B52CF9">
        <w:t>t</w:t>
      </w:r>
      <w:r w:rsidRPr="00B52CF9">
        <w:t>ockholms universitet går bakåt</w:t>
      </w:r>
      <w:r w:rsidR="00204038" w:rsidRPr="00B52CF9">
        <w:t xml:space="preserve"> i detta avseende</w:t>
      </w:r>
      <w:r w:rsidRPr="00B52CF9">
        <w:t>. År 2003 sökte 38</w:t>
      </w:r>
      <w:r w:rsidR="00574AA1" w:rsidRPr="00B52CF9">
        <w:t> </w:t>
      </w:r>
      <w:r w:rsidRPr="00B52CF9">
        <w:t xml:space="preserve">800 till höstterminen, </w:t>
      </w:r>
      <w:r w:rsidR="00574AA1" w:rsidRPr="00B52CF9">
        <w:t>år 2004 bara 37 </w:t>
      </w:r>
      <w:r w:rsidRPr="00B52CF9">
        <w:t xml:space="preserve">400. För få och för dyra studentbostäder är en förklaring till de </w:t>
      </w:r>
      <w:r w:rsidR="00204038" w:rsidRPr="00B52CF9">
        <w:t>sjunkande</w:t>
      </w:r>
      <w:r w:rsidRPr="00B52CF9">
        <w:t xml:space="preserve"> siffrorna</w:t>
      </w:r>
      <w:r w:rsidR="00C26084" w:rsidRPr="00B52CF9">
        <w:t>.</w:t>
      </w:r>
    </w:p>
    <w:p w:rsidR="00574AA1" w:rsidRPr="00B52CF9" w:rsidRDefault="00574AA1" w:rsidP="00C43B2A">
      <w:pPr>
        <w:pStyle w:val="Normaltindrag"/>
      </w:pPr>
      <w:r w:rsidRPr="00B52CF9">
        <w:t>År 2004</w:t>
      </w:r>
      <w:r w:rsidR="00C43B2A" w:rsidRPr="00B52CF9">
        <w:t xml:space="preserve"> fanns </w:t>
      </w:r>
      <w:r w:rsidRPr="00B52CF9">
        <w:t>cirka 75</w:t>
      </w:r>
      <w:r w:rsidR="00C43B2A" w:rsidRPr="00B52CF9">
        <w:t xml:space="preserve"> 000 studenter i Stockholm. Av dessa studerade drygt hälften på heltid. Totalt har de som studerar att slåss om </w:t>
      </w:r>
      <w:r w:rsidRPr="00B52CF9">
        <w:t>drygt</w:t>
      </w:r>
      <w:r w:rsidR="00C43B2A" w:rsidRPr="00B52CF9">
        <w:t xml:space="preserve"> </w:t>
      </w:r>
      <w:r w:rsidRPr="00B52CF9">
        <w:t>9</w:t>
      </w:r>
      <w:r w:rsidR="00C43B2A" w:rsidRPr="00B52CF9">
        <w:t xml:space="preserve"> 000 studentbostäder i Stockholm. </w:t>
      </w:r>
      <w:r w:rsidRPr="00B52CF9">
        <w:t xml:space="preserve">Merparten </w:t>
      </w:r>
      <w:r w:rsidR="00C43B2A" w:rsidRPr="00B52CF9">
        <w:t xml:space="preserve">av studentbostäderna är små, många är enbart ett rum i en korridor eller en lägenhet på mindre än </w:t>
      </w:r>
      <w:smartTag w:uri="urn:schemas-microsoft-com:office:smarttags" w:element="metricconverter">
        <w:smartTagPr>
          <w:attr w:name="ProductID" w:val="25 kvadratmeter"/>
        </w:smartTagPr>
        <w:r w:rsidR="00C43B2A" w:rsidRPr="00B52CF9">
          <w:t>25 kvadratmeter</w:t>
        </w:r>
      </w:smartTag>
      <w:r w:rsidR="00C43B2A" w:rsidRPr="00B52CF9">
        <w:t xml:space="preserve">. </w:t>
      </w:r>
      <w:r w:rsidRPr="00B52CF9">
        <w:t>D</w:t>
      </w:r>
      <w:r w:rsidR="00C43B2A" w:rsidRPr="00B52CF9">
        <w:t xml:space="preserve">essa </w:t>
      </w:r>
      <w:r w:rsidRPr="00B52CF9">
        <w:t xml:space="preserve">är </w:t>
      </w:r>
      <w:r w:rsidR="00C43B2A" w:rsidRPr="00B52CF9">
        <w:t>byggda för en målgrupp som inte stämmer med dagens studenter. Av alla de</w:t>
      </w:r>
      <w:r w:rsidR="00CF0B26" w:rsidRPr="00B52CF9">
        <w:t>m</w:t>
      </w:r>
      <w:r w:rsidR="00C43B2A" w:rsidRPr="00B52CF9">
        <w:t xml:space="preserve"> som studerar vid universi</w:t>
      </w:r>
      <w:r w:rsidRPr="00B52CF9">
        <w:t>tet och högskolor i Stockholm</w:t>
      </w:r>
      <w:r w:rsidR="00C43B2A" w:rsidRPr="00B52CF9">
        <w:t xml:space="preserve"> är mindre än en tredjedel </w:t>
      </w:r>
      <w:r w:rsidRPr="00B52CF9">
        <w:t>25 år eller yngre</w:t>
      </w:r>
      <w:r w:rsidR="00C43B2A" w:rsidRPr="00B52CF9">
        <w:t xml:space="preserve">. </w:t>
      </w:r>
      <w:r w:rsidRPr="00B52CF9">
        <w:t>De flesta är äldre, i många fall sammanboende, med helt andra bostadsbehov.</w:t>
      </w:r>
    </w:p>
    <w:p w:rsidR="00C43B2A" w:rsidRPr="00B52CF9" w:rsidRDefault="00C43B2A" w:rsidP="00C43B2A">
      <w:pPr>
        <w:pStyle w:val="Rubrik1"/>
      </w:pPr>
      <w:r w:rsidRPr="00B52CF9">
        <w:t>Ett nytt investeringsbidrag</w:t>
      </w:r>
    </w:p>
    <w:p w:rsidR="00C43B2A" w:rsidRPr="00B52CF9" w:rsidRDefault="00C43B2A" w:rsidP="00CF0B26">
      <w:pPr>
        <w:pStyle w:val="Normaltindrag"/>
        <w:spacing w:before="125"/>
        <w:ind w:firstLine="0"/>
      </w:pPr>
      <w:r w:rsidRPr="00B52CF9">
        <w:t xml:space="preserve">Det investeringsbidrag för studentbostäder som </w:t>
      </w:r>
      <w:r w:rsidR="00C26084" w:rsidRPr="00B52CF9">
        <w:t>fanns till och med augusti 2003</w:t>
      </w:r>
      <w:r w:rsidRPr="00B52CF9">
        <w:t xml:space="preserve"> </w:t>
      </w:r>
      <w:r w:rsidR="00574AA1" w:rsidRPr="00B52CF9">
        <w:t xml:space="preserve">fungerade </w:t>
      </w:r>
      <w:r w:rsidRPr="00B52CF9">
        <w:t>med den socialdemokratiska regeringens mått bra och ha</w:t>
      </w:r>
      <w:r w:rsidR="00574AA1" w:rsidRPr="00B52CF9">
        <w:t>de i huvudsak</w:t>
      </w:r>
      <w:r w:rsidRPr="00B52CF9">
        <w:t xml:space="preserve"> avsedd effekt. Kristdemokraterna </w:t>
      </w:r>
      <w:r w:rsidR="00574AA1" w:rsidRPr="00B52CF9">
        <w:t>stödde</w:t>
      </w:r>
      <w:r w:rsidRPr="00B52CF9">
        <w:t xml:space="preserve"> detta bidrag även om kr</w:t>
      </w:r>
      <w:r w:rsidRPr="00B52CF9">
        <w:t>i</w:t>
      </w:r>
      <w:r w:rsidRPr="00B52CF9">
        <w:t xml:space="preserve">tik riktats mot att regeringen vid upprepade tillfällen under de senaste åren ändrat villkoren för stödet till studentbostadsbyggande. Investeringsbidraget har varit på väg att avvecklas, </w:t>
      </w:r>
      <w:r w:rsidR="00C26084" w:rsidRPr="00B52CF9">
        <w:t xml:space="preserve">har </w:t>
      </w:r>
      <w:r w:rsidRPr="00B52CF9">
        <w:t xml:space="preserve">samordnats med bidraget till investeringar som främjar ekologisk hållbarhet, och </w:t>
      </w:r>
      <w:r w:rsidR="00CF0B26" w:rsidRPr="00B52CF9">
        <w:t xml:space="preserve">har </w:t>
      </w:r>
      <w:r w:rsidRPr="00B52CF9">
        <w:t>därefter förlängts.</w:t>
      </w:r>
    </w:p>
    <w:p w:rsidR="00E25BA8" w:rsidRPr="00B52CF9" w:rsidRDefault="00C43B2A" w:rsidP="00ED71FC">
      <w:pPr>
        <w:pStyle w:val="Normaltindrag"/>
      </w:pPr>
      <w:r w:rsidRPr="00B52CF9">
        <w:t>Kristdemokraterna har också ifrågasatt den senaste förändringen som s</w:t>
      </w:r>
      <w:r w:rsidRPr="00B52CF9">
        <w:t>e</w:t>
      </w:r>
      <w:r w:rsidRPr="00B52CF9">
        <w:t>dan augusti 2003 innebär att stödet fått formen av skattekreditering med oty</w:t>
      </w:r>
      <w:r w:rsidRPr="00B52CF9">
        <w:t>d</w:t>
      </w:r>
      <w:r w:rsidRPr="00B52CF9">
        <w:t xml:space="preserve">liga krav om maxhyra och ekologiska hänsynstaganden. </w:t>
      </w:r>
    </w:p>
    <w:p w:rsidR="00A34A21" w:rsidRPr="00B52CF9" w:rsidRDefault="00E25BA8" w:rsidP="00C43B2A">
      <w:pPr>
        <w:pStyle w:val="Normaltindrag"/>
      </w:pPr>
      <w:r w:rsidRPr="00B52CF9">
        <w:t>Den</w:t>
      </w:r>
      <w:r w:rsidR="00ED71FC" w:rsidRPr="00B52CF9">
        <w:t>na</w:t>
      </w:r>
      <w:r w:rsidRPr="00B52CF9">
        <w:t xml:space="preserve"> till</w:t>
      </w:r>
      <w:r w:rsidR="00ED71FC" w:rsidRPr="00B52CF9">
        <w:t xml:space="preserve">fälliga investeringsstimulans ska upphöra </w:t>
      </w:r>
      <w:r w:rsidR="00C26084" w:rsidRPr="00B52CF9">
        <w:t xml:space="preserve">den </w:t>
      </w:r>
      <w:r w:rsidR="00ED71FC" w:rsidRPr="00B52CF9">
        <w:t xml:space="preserve">31 december 2006. Vad </w:t>
      </w:r>
      <w:r w:rsidR="00C26084" w:rsidRPr="00B52CF9">
        <w:t xml:space="preserve">Socialdemokraterna </w:t>
      </w:r>
      <w:r w:rsidR="00ED71FC" w:rsidRPr="00B52CF9">
        <w:t xml:space="preserve">planerar för tiden därefter står skrivet i stjärnorna. Marknaden svävar i ovisshet om de långsiktiga förutsättningarna som så många gånger förut. </w:t>
      </w:r>
    </w:p>
    <w:p w:rsidR="00E25BA8" w:rsidRPr="00B52CF9" w:rsidRDefault="00ED71FC" w:rsidP="00C43B2A">
      <w:pPr>
        <w:pStyle w:val="Normaltindrag"/>
      </w:pPr>
      <w:r w:rsidRPr="00B52CF9">
        <w:t xml:space="preserve">Klart är dock att </w:t>
      </w:r>
      <w:r w:rsidR="00A34A21" w:rsidRPr="00B52CF9">
        <w:t xml:space="preserve">beviljandet </w:t>
      </w:r>
      <w:r w:rsidR="00566D00" w:rsidRPr="00B52CF9">
        <w:t>av</w:t>
      </w:r>
      <w:r w:rsidR="00A34A21" w:rsidRPr="00B52CF9">
        <w:t xml:space="preserve"> investeringsstöd till studentbostäder min</w:t>
      </w:r>
      <w:r w:rsidR="00A34A21" w:rsidRPr="00B52CF9">
        <w:t>s</w:t>
      </w:r>
      <w:r w:rsidR="00A34A21" w:rsidRPr="00B52CF9">
        <w:t>kat kraftigt under det senaste året. Enligt Boverkets indikatorer från septe</w:t>
      </w:r>
      <w:r w:rsidR="00A34A21" w:rsidRPr="00B52CF9">
        <w:t>m</w:t>
      </w:r>
      <w:r w:rsidR="00A34A21" w:rsidRPr="00B52CF9">
        <w:t>ber 2005 lämnades stöd till ny- och ombyggnation av 1 405 studentbostäder under perioden 1 juli 2004–30 juni 2005. Det innebar en halvering jäm</w:t>
      </w:r>
      <w:r w:rsidR="00C26084" w:rsidRPr="00B52CF9">
        <w:t>fört med föregående 12-månaders</w:t>
      </w:r>
      <w:r w:rsidR="00A34A21" w:rsidRPr="00B52CF9">
        <w:t>period.</w:t>
      </w:r>
    </w:p>
    <w:p w:rsidR="00C43B2A" w:rsidRPr="00B52CF9" w:rsidRDefault="00C43B2A" w:rsidP="00C43B2A">
      <w:pPr>
        <w:pStyle w:val="Normaltindrag"/>
      </w:pPr>
      <w:r w:rsidRPr="00B52CF9">
        <w:t xml:space="preserve">Istället för detta tillfälliga stöd, bör </w:t>
      </w:r>
      <w:r w:rsidR="00ED71FC" w:rsidRPr="00B52CF9">
        <w:t xml:space="preserve">det enligt Kristdemokraterna </w:t>
      </w:r>
      <w:r w:rsidRPr="00B52CF9">
        <w:t>införas ett investeringsbidrag med en konstruktion likn</w:t>
      </w:r>
      <w:r w:rsidR="00E25BA8" w:rsidRPr="00B52CF9">
        <w:t>ande det som avskaffades 2003</w:t>
      </w:r>
      <w:r w:rsidRPr="00B52CF9">
        <w:t>.</w:t>
      </w:r>
      <w:r w:rsidR="00E25BA8" w:rsidRPr="00B52CF9">
        <w:t xml:space="preserve"> </w:t>
      </w:r>
      <w:r w:rsidRPr="00B52CF9">
        <w:t xml:space="preserve">Bidraget föreslås sammantaget uppgå till </w:t>
      </w:r>
      <w:r w:rsidR="00E25BA8" w:rsidRPr="00B52CF9">
        <w:t>100</w:t>
      </w:r>
      <w:r w:rsidRPr="00B52CF9">
        <w:t xml:space="preserve"> miljoner kr</w:t>
      </w:r>
      <w:r w:rsidR="00E25BA8" w:rsidRPr="00B52CF9">
        <w:t>onor per år och utb</w:t>
      </w:r>
      <w:r w:rsidR="00E25BA8" w:rsidRPr="00B52CF9">
        <w:t>e</w:t>
      </w:r>
      <w:r w:rsidR="00E25BA8" w:rsidRPr="00B52CF9">
        <w:t>talas med 2 50</w:t>
      </w:r>
      <w:r w:rsidRPr="00B52CF9">
        <w:t>0 kronor per kvadr</w:t>
      </w:r>
      <w:r w:rsidR="00E25BA8" w:rsidRPr="00B52CF9">
        <w:t>atmeter i Stockholmsregionen, 2 </w:t>
      </w:r>
      <w:r w:rsidRPr="00B52CF9">
        <w:t xml:space="preserve">000 kronor i Göteborg och Malmö och </w:t>
      </w:r>
      <w:r w:rsidR="00E25BA8" w:rsidRPr="00B52CF9">
        <w:t>1 50</w:t>
      </w:r>
      <w:r w:rsidRPr="00B52CF9">
        <w:t>0 kronor i övriga landet.</w:t>
      </w:r>
    </w:p>
    <w:p w:rsidR="00E25BA8" w:rsidRPr="00B52CF9" w:rsidRDefault="00C43B2A" w:rsidP="00E25BA8">
      <w:pPr>
        <w:pStyle w:val="Normaltindrag"/>
      </w:pPr>
      <w:r w:rsidRPr="00B52CF9">
        <w:t xml:space="preserve">Räknat på en </w:t>
      </w:r>
      <w:r w:rsidR="00ED71FC" w:rsidRPr="00B52CF9">
        <w:t xml:space="preserve">typisk </w:t>
      </w:r>
      <w:r w:rsidRPr="00B52CF9">
        <w:t xml:space="preserve">studentlägenhet på </w:t>
      </w:r>
      <w:smartTag w:uri="urn:schemas-microsoft-com:office:smarttags" w:element="metricconverter">
        <w:smartTagPr>
          <w:attr w:name="ProductID" w:val="20 kvadratmeter"/>
        </w:smartTagPr>
        <w:r w:rsidRPr="00B52CF9">
          <w:t>20 kvadratmeter</w:t>
        </w:r>
      </w:smartTag>
      <w:r w:rsidRPr="00B52CF9">
        <w:t xml:space="preserve"> </w:t>
      </w:r>
      <w:r w:rsidR="00ED71FC" w:rsidRPr="00B52CF9">
        <w:t xml:space="preserve">skulle det ge ett genomsnittligt stöd på 40 000 kronor per lägenhet. </w:t>
      </w:r>
      <w:r w:rsidR="00E25BA8" w:rsidRPr="00B52CF9">
        <w:t>Med ett årligt anslag på 100 miljoner kronor, skulle ett invest</w:t>
      </w:r>
      <w:r w:rsidR="00ED71FC" w:rsidRPr="00B52CF9">
        <w:t>eringsbidrag i denna utformning</w:t>
      </w:r>
      <w:r w:rsidR="00E25BA8" w:rsidRPr="00B52CF9">
        <w:t xml:space="preserve"> räcka till 2 500 studentlägenheter per år.</w:t>
      </w:r>
    </w:p>
    <w:p w:rsidR="00E25BA8" w:rsidRPr="00B52CF9" w:rsidRDefault="00E25BA8" w:rsidP="00E25BA8">
      <w:pPr>
        <w:pStyle w:val="Rubrik1"/>
      </w:pPr>
      <w:r w:rsidRPr="00B52CF9">
        <w:t>Stimulera till uthyrning</w:t>
      </w:r>
    </w:p>
    <w:p w:rsidR="00870F54" w:rsidRPr="00B52CF9" w:rsidRDefault="00E25BA8" w:rsidP="00CF0B26">
      <w:pPr>
        <w:pStyle w:val="Normaltindrag"/>
        <w:spacing w:before="125"/>
        <w:ind w:firstLine="0"/>
      </w:pPr>
      <w:r w:rsidRPr="00B52CF9">
        <w:t>För att kunna studera måste man ha en bostad. De som vågar chansa och tacka ja till en utbildningsplats har ofta inget annat val än att leva i kappsäck med en madrass</w:t>
      </w:r>
      <w:r w:rsidR="00C26084" w:rsidRPr="00B52CF9">
        <w:t xml:space="preserve"> på ett vardagsrumsgolv helt ut</w:t>
      </w:r>
      <w:r w:rsidRPr="00B52CF9">
        <w:t>lämnad till vänner och beka</w:t>
      </w:r>
      <w:r w:rsidRPr="00B52CF9">
        <w:t>n</w:t>
      </w:r>
      <w:r w:rsidRPr="00B52CF9">
        <w:t xml:space="preserve">tas goda vilja. Alternativet är svartkontrakt och ockerhyror utan rättigheter. </w:t>
      </w:r>
    </w:p>
    <w:p w:rsidR="00E25BA8" w:rsidRPr="00B52CF9" w:rsidRDefault="00204038" w:rsidP="00870F54">
      <w:pPr>
        <w:pStyle w:val="Normaltindrag"/>
      </w:pPr>
      <w:r w:rsidRPr="00B52CF9">
        <w:rPr>
          <w:snapToGrid w:val="0"/>
        </w:rPr>
        <w:t>I Boverkets bostadsmarknadsenkät för 2005 fortsätter antalet kommuner som rapporterar bostadsbrist i kommunen som helhet att öka för att i år uppgå till 111. Därutöver uppvisar 56 kommuner bostadsbrist i centralorten. Sa</w:t>
      </w:r>
      <w:r w:rsidRPr="00B52CF9">
        <w:rPr>
          <w:snapToGrid w:val="0"/>
        </w:rPr>
        <w:t>m</w:t>
      </w:r>
      <w:r w:rsidRPr="00B52CF9">
        <w:rPr>
          <w:snapToGrid w:val="0"/>
        </w:rPr>
        <w:t>mantaget alltså 167 av landets 290 kommuner.</w:t>
      </w:r>
      <w:r w:rsidR="00ED71FC" w:rsidRPr="00B52CF9">
        <w:t xml:space="preserve"> Av de nya bostäder som byggs är e</w:t>
      </w:r>
      <w:r w:rsidR="00E25BA8" w:rsidRPr="00B52CF9">
        <w:t xml:space="preserve">n </w:t>
      </w:r>
      <w:r w:rsidR="00ED71FC" w:rsidRPr="00B52CF9">
        <w:t xml:space="preserve">mycket </w:t>
      </w:r>
      <w:r w:rsidR="00E25BA8" w:rsidRPr="00B52CF9">
        <w:t xml:space="preserve">liten </w:t>
      </w:r>
      <w:r w:rsidR="00ED71FC" w:rsidRPr="00B52CF9">
        <w:t xml:space="preserve">del </w:t>
      </w:r>
      <w:r w:rsidR="00E25BA8" w:rsidRPr="00B52CF9">
        <w:t xml:space="preserve">lägenheter </w:t>
      </w:r>
      <w:r w:rsidR="00ED71FC" w:rsidRPr="00B52CF9">
        <w:t xml:space="preserve">med hyresnivåer som är </w:t>
      </w:r>
      <w:r w:rsidR="00E25BA8" w:rsidRPr="00B52CF9">
        <w:t>lämpade för stud</w:t>
      </w:r>
      <w:r w:rsidR="00E25BA8" w:rsidRPr="00B52CF9">
        <w:t>e</w:t>
      </w:r>
      <w:r w:rsidR="00E25BA8" w:rsidRPr="00B52CF9">
        <w:t xml:space="preserve">rande med låga inkomster. </w:t>
      </w:r>
    </w:p>
    <w:p w:rsidR="00E25BA8" w:rsidRPr="00B52CF9" w:rsidRDefault="00ED71FC" w:rsidP="00E25BA8">
      <w:pPr>
        <w:pStyle w:val="Normaltindrag"/>
      </w:pPr>
      <w:r w:rsidRPr="00B52CF9">
        <w:t>Nybyggnation kan inte, f</w:t>
      </w:r>
      <w:r w:rsidR="00C26084" w:rsidRPr="00B52CF9">
        <w:t>r</w:t>
      </w:r>
      <w:r w:rsidRPr="00B52CF9">
        <w:t>amför allt inte på kort sikt</w:t>
      </w:r>
      <w:r w:rsidR="00C26084" w:rsidRPr="00B52CF9">
        <w:t>,</w:t>
      </w:r>
      <w:r w:rsidRPr="00B52CF9">
        <w:t xml:space="preserve"> lösa hela studentb</w:t>
      </w:r>
      <w:r w:rsidRPr="00B52CF9">
        <w:t>o</w:t>
      </w:r>
      <w:r w:rsidRPr="00B52CF9">
        <w:t xml:space="preserve">stadsproblematiken. Istället krävs att det befintliga bostadsbeståndet utnyttjas mer effektivt. </w:t>
      </w:r>
      <w:r w:rsidR="00E25BA8" w:rsidRPr="00B52CF9">
        <w:t xml:space="preserve">19 procent av alla lägenheter i flerfamiljshus är på ett rum och kök. Problemet för studenterna är egentligen inte bristen på små lägenheter utan bristen på rörlighet i bostadssektorn. </w:t>
      </w:r>
    </w:p>
    <w:p w:rsidR="00E25BA8" w:rsidRPr="00B52CF9" w:rsidRDefault="00E25BA8" w:rsidP="00E25BA8">
      <w:pPr>
        <w:pStyle w:val="Normaltindrag"/>
      </w:pPr>
      <w:r w:rsidRPr="00B52CF9">
        <w:t>Idag är skattesystemet så konstruerat att det inte är lönsamt att hyra ut en lägenhet eller delar av lägenhet till studenter eller unga bostadslösa. Det finns massor av fritidshus och även villor som står tomma periodvis på grund av att ägaren arbetar utomlands eller bor vintertid i varmare områden. Det som avhåller dessa husägare från att hyra ut sina bostäder är dels hyresregleringen och dels beskattningen.</w:t>
      </w:r>
    </w:p>
    <w:p w:rsidR="00E25BA8" w:rsidRPr="00B52CF9" w:rsidRDefault="00E25BA8" w:rsidP="00E25BA8">
      <w:pPr>
        <w:pStyle w:val="Normaltindrag"/>
      </w:pPr>
      <w:r w:rsidRPr="00B52CF9">
        <w:t>Det enklaste sättet att få igång andrahandsuthyrningen vore att lyfta ut den ur skattesy</w:t>
      </w:r>
      <w:r w:rsidR="00C26084" w:rsidRPr="00B52CF9">
        <w:t>s</w:t>
      </w:r>
      <w:r w:rsidRPr="00B52CF9">
        <w:t>temet. I Norge finns ett system där man kan hyra u</w:t>
      </w:r>
      <w:r w:rsidR="00C26084" w:rsidRPr="00B52CF9">
        <w:t>t del av sin bostad som ej över</w:t>
      </w:r>
      <w:r w:rsidRPr="00B52CF9">
        <w:t xml:space="preserve">stiger 50 procent av kvadratmeterytan utan att behöva betala skatt. Det är angeläget att Sverige hittar </w:t>
      </w:r>
      <w:r w:rsidR="00870F54" w:rsidRPr="00B52CF9">
        <w:t xml:space="preserve">en motsvarande </w:t>
      </w:r>
      <w:r w:rsidRPr="00B52CF9">
        <w:t>lösning som stimulerar husägare att hyra ut lägenheter till exempelvis studenter.</w:t>
      </w:r>
    </w:p>
    <w:p w:rsidR="00D01696" w:rsidRPr="00B52CF9" w:rsidRDefault="00E25BA8" w:rsidP="00E25BA8">
      <w:pPr>
        <w:pStyle w:val="Normaltindrag"/>
      </w:pPr>
      <w:r w:rsidRPr="00B52CF9">
        <w:t xml:space="preserve">I Kristdemokraternas riksdagsmotion </w:t>
      </w:r>
      <w:r w:rsidR="00ED71FC" w:rsidRPr="00B52CF9">
        <w:t>”</w:t>
      </w:r>
      <w:r w:rsidRPr="00B52CF9">
        <w:t>Enklare bostadsägande för unga och låginkomsttagare</w:t>
      </w:r>
      <w:r w:rsidR="00ED71FC" w:rsidRPr="00B52CF9">
        <w:t>”</w:t>
      </w:r>
      <w:r w:rsidRPr="00B52CF9">
        <w:t xml:space="preserve"> föreslås därför att regeringen ska lägga fram förslag till förändrade skatteregler vid uthyrning av del av privatbostad.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6084" w:rsidRPr="00B52CF9">
        <w:tblPrEx>
          <w:tblCellMar>
            <w:top w:w="0" w:type="dxa"/>
            <w:bottom w:w="0" w:type="dxa"/>
          </w:tblCellMar>
        </w:tblPrEx>
        <w:trPr>
          <w:cantSplit/>
        </w:trPr>
        <w:tc>
          <w:tcPr>
            <w:tcW w:w="3046" w:type="dxa"/>
          </w:tcPr>
          <w:p w:rsidR="00C26084" w:rsidRPr="00B52CF9" w:rsidRDefault="00C26084" w:rsidP="00C26084">
            <w:pPr>
              <w:pStyle w:val="UnderskriftDatum"/>
              <w:spacing w:before="240"/>
            </w:pPr>
            <w:r w:rsidRPr="00B52CF9">
              <w:t>Stockholm den 5 oktober 2005</w:t>
            </w:r>
          </w:p>
        </w:tc>
        <w:tc>
          <w:tcPr>
            <w:tcW w:w="3047" w:type="dxa"/>
          </w:tcPr>
          <w:p w:rsidR="00C26084" w:rsidRPr="00B52CF9" w:rsidRDefault="00C26084" w:rsidP="00C26084">
            <w:pPr>
              <w:pStyle w:val="Underskrifter"/>
              <w:spacing w:before="240"/>
            </w:pPr>
          </w:p>
        </w:tc>
      </w:tr>
      <w:tr w:rsidR="00C26084" w:rsidRPr="00B52CF9">
        <w:tblPrEx>
          <w:tblCellMar>
            <w:top w:w="0" w:type="dxa"/>
            <w:bottom w:w="0" w:type="dxa"/>
          </w:tblCellMar>
        </w:tblPrEx>
        <w:trPr>
          <w:cantSplit/>
        </w:trPr>
        <w:tc>
          <w:tcPr>
            <w:tcW w:w="3046" w:type="dxa"/>
          </w:tcPr>
          <w:p w:rsidR="00C26084" w:rsidRPr="00B52CF9" w:rsidRDefault="00C26084" w:rsidP="00C26084">
            <w:pPr>
              <w:pStyle w:val="Underskrifter"/>
            </w:pPr>
            <w:r w:rsidRPr="00B52CF9">
              <w:t>Ragnwi Marcelind (kd)</w:t>
            </w:r>
          </w:p>
        </w:tc>
        <w:tc>
          <w:tcPr>
            <w:tcW w:w="3047" w:type="dxa"/>
          </w:tcPr>
          <w:p w:rsidR="00C26084" w:rsidRPr="00B52CF9" w:rsidRDefault="00C26084" w:rsidP="00C26084">
            <w:pPr>
              <w:pStyle w:val="Underskrifter"/>
            </w:pPr>
          </w:p>
        </w:tc>
      </w:tr>
      <w:tr w:rsidR="00C26084" w:rsidRPr="00B52CF9">
        <w:tblPrEx>
          <w:tblCellMar>
            <w:top w:w="0" w:type="dxa"/>
            <w:bottom w:w="0" w:type="dxa"/>
          </w:tblCellMar>
        </w:tblPrEx>
        <w:trPr>
          <w:cantSplit/>
        </w:trPr>
        <w:tc>
          <w:tcPr>
            <w:tcW w:w="3046" w:type="dxa"/>
          </w:tcPr>
          <w:p w:rsidR="00C26084" w:rsidRPr="00B52CF9" w:rsidRDefault="00C26084" w:rsidP="00C26084">
            <w:pPr>
              <w:pStyle w:val="Underskrifter"/>
            </w:pPr>
            <w:r w:rsidRPr="00B52CF9">
              <w:t>Dan Kihlström (kd)</w:t>
            </w:r>
          </w:p>
        </w:tc>
        <w:tc>
          <w:tcPr>
            <w:tcW w:w="3047" w:type="dxa"/>
          </w:tcPr>
          <w:p w:rsidR="00C26084" w:rsidRPr="00B52CF9" w:rsidRDefault="00C26084" w:rsidP="00C26084">
            <w:pPr>
              <w:pStyle w:val="Underskrifter"/>
            </w:pPr>
            <w:r w:rsidRPr="00B52CF9">
              <w:t>Annelie Enochson (kd)</w:t>
            </w:r>
          </w:p>
        </w:tc>
      </w:tr>
      <w:tr w:rsidR="00C26084" w:rsidRPr="00B52CF9">
        <w:tblPrEx>
          <w:tblCellMar>
            <w:top w:w="0" w:type="dxa"/>
            <w:bottom w:w="0" w:type="dxa"/>
          </w:tblCellMar>
        </w:tblPrEx>
        <w:trPr>
          <w:cantSplit/>
        </w:trPr>
        <w:tc>
          <w:tcPr>
            <w:tcW w:w="3046" w:type="dxa"/>
          </w:tcPr>
          <w:p w:rsidR="00C26084" w:rsidRPr="00B52CF9" w:rsidRDefault="00C26084" w:rsidP="00C26084">
            <w:pPr>
              <w:pStyle w:val="Underskrifter"/>
            </w:pPr>
            <w:r w:rsidRPr="00B52CF9">
              <w:t>Sven Gunnar Persson (kd)</w:t>
            </w:r>
          </w:p>
        </w:tc>
        <w:tc>
          <w:tcPr>
            <w:tcW w:w="3047" w:type="dxa"/>
          </w:tcPr>
          <w:p w:rsidR="00C26084" w:rsidRPr="00B52CF9" w:rsidRDefault="00C26084" w:rsidP="00C26084">
            <w:pPr>
              <w:pStyle w:val="Underskrifter"/>
            </w:pPr>
            <w:r w:rsidRPr="00B52CF9">
              <w:t>Johnny Gylling (kd)</w:t>
            </w:r>
          </w:p>
        </w:tc>
      </w:tr>
      <w:tr w:rsidR="00C26084" w:rsidRPr="00B52CF9">
        <w:tblPrEx>
          <w:tblCellMar>
            <w:top w:w="0" w:type="dxa"/>
            <w:bottom w:w="0" w:type="dxa"/>
          </w:tblCellMar>
        </w:tblPrEx>
        <w:trPr>
          <w:cantSplit/>
        </w:trPr>
        <w:tc>
          <w:tcPr>
            <w:tcW w:w="3046" w:type="dxa"/>
          </w:tcPr>
          <w:p w:rsidR="00C26084" w:rsidRPr="00B52CF9" w:rsidRDefault="00C26084" w:rsidP="00C26084">
            <w:pPr>
              <w:pStyle w:val="Underskrifter"/>
            </w:pPr>
            <w:r w:rsidRPr="00B52CF9">
              <w:t>Björn von der Esch (kd)</w:t>
            </w:r>
          </w:p>
        </w:tc>
        <w:tc>
          <w:tcPr>
            <w:tcW w:w="3047" w:type="dxa"/>
          </w:tcPr>
          <w:p w:rsidR="00C26084" w:rsidRPr="00B52CF9" w:rsidRDefault="00C26084" w:rsidP="00C26084">
            <w:pPr>
              <w:pStyle w:val="Underskrifter"/>
            </w:pPr>
            <w:r w:rsidRPr="00B52CF9">
              <w:t>Lars Gustafsson (kd)</w:t>
            </w:r>
          </w:p>
        </w:tc>
      </w:tr>
      <w:tr w:rsidR="00C26084" w:rsidRPr="00B52CF9">
        <w:tblPrEx>
          <w:tblCellMar>
            <w:top w:w="0" w:type="dxa"/>
            <w:bottom w:w="0" w:type="dxa"/>
          </w:tblCellMar>
        </w:tblPrEx>
        <w:trPr>
          <w:cantSplit/>
        </w:trPr>
        <w:tc>
          <w:tcPr>
            <w:tcW w:w="3046" w:type="dxa"/>
          </w:tcPr>
          <w:p w:rsidR="00C26084" w:rsidRPr="00B52CF9" w:rsidRDefault="00C26084" w:rsidP="00C26084">
            <w:pPr>
              <w:pStyle w:val="Underskrifter"/>
            </w:pPr>
            <w:r w:rsidRPr="00B52CF9">
              <w:t>Tuve Skånberg (kd)</w:t>
            </w:r>
          </w:p>
        </w:tc>
        <w:tc>
          <w:tcPr>
            <w:tcW w:w="3047" w:type="dxa"/>
          </w:tcPr>
          <w:p w:rsidR="00C26084" w:rsidRPr="00B52CF9" w:rsidRDefault="00C26084" w:rsidP="00C26084">
            <w:pPr>
              <w:pStyle w:val="Underskrifter"/>
            </w:pPr>
          </w:p>
        </w:tc>
      </w:tr>
    </w:tbl>
    <w:p w:rsidR="00E25BA8" w:rsidRPr="00B52CF9" w:rsidRDefault="00E25BA8" w:rsidP="00C26084">
      <w:pPr>
        <w:pStyle w:val="Normaltindrag"/>
      </w:pPr>
    </w:p>
    <w:sectPr w:rsidR="00E25BA8" w:rsidRPr="00B52CF9" w:rsidSect="00C260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8BA" w:rsidRPr="00B52CF9" w:rsidRDefault="00A858BA">
      <w:r w:rsidRPr="00B52CF9">
        <w:separator/>
      </w:r>
    </w:p>
  </w:endnote>
  <w:endnote w:type="continuationSeparator" w:id="0">
    <w:p w:rsidR="00A858BA" w:rsidRPr="00B52CF9" w:rsidRDefault="00A858BA">
      <w:r w:rsidRPr="00B52C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B26" w:rsidRPr="00B52CF9" w:rsidRDefault="00B52CF9" w:rsidP="00C26084">
    <w:pPr>
      <w:pStyle w:val="Sidfot"/>
    </w:pPr>
    <w:r w:rsidRPr="00B52C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540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B26" w:rsidRDefault="00CF0B26">
                          <w:pPr>
                            <w:pStyle w:val="NormalS5sidnrV"/>
                          </w:pPr>
                          <w:r>
                            <w:fldChar w:fldCharType="begin"/>
                          </w:r>
                          <w:r>
                            <w:instrText xml:space="preserve"> PAGE *\charformat</w:instrText>
                          </w:r>
                          <w:r>
                            <w:fldChar w:fldCharType="separate"/>
                          </w:r>
                          <w:r w:rsidR="00567FB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B26" w:rsidRDefault="00CF0B26">
                    <w:pPr>
                      <w:pStyle w:val="NormalS5sidnrV"/>
                    </w:pPr>
                    <w:r>
                      <w:fldChar w:fldCharType="begin"/>
                    </w:r>
                    <w:r>
                      <w:instrText xml:space="preserve"> PAGE *\charformat</w:instrText>
                    </w:r>
                    <w:r>
                      <w:fldChar w:fldCharType="separate"/>
                    </w:r>
                    <w:r w:rsidR="00567FB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B26" w:rsidRPr="00B52CF9" w:rsidRDefault="00B52CF9" w:rsidP="00C26084">
    <w:pPr>
      <w:pStyle w:val="Sidfot"/>
    </w:pPr>
    <w:r w:rsidRPr="00B52C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491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B26" w:rsidRDefault="00CF0B26">
                          <w:pPr>
                            <w:pStyle w:val="NormalS5sidnrH"/>
                            <w:ind w:right="0"/>
                          </w:pPr>
                          <w:r>
                            <w:fldChar w:fldCharType="begin"/>
                          </w:r>
                          <w:r>
                            <w:instrText xml:space="preserve"> PAGE *\charformat</w:instrText>
                          </w:r>
                          <w:r>
                            <w:fldChar w:fldCharType="separate"/>
                          </w:r>
                          <w:r w:rsidR="00567FB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B26" w:rsidRDefault="00CF0B26">
                    <w:pPr>
                      <w:pStyle w:val="NormalS5sidnrH"/>
                      <w:ind w:right="0"/>
                    </w:pPr>
                    <w:r>
                      <w:fldChar w:fldCharType="begin"/>
                    </w:r>
                    <w:r>
                      <w:instrText xml:space="preserve"> PAGE *\charformat</w:instrText>
                    </w:r>
                    <w:r>
                      <w:fldChar w:fldCharType="separate"/>
                    </w:r>
                    <w:r w:rsidR="00567FB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B26" w:rsidRPr="00B52CF9" w:rsidRDefault="00B52CF9" w:rsidP="00C26084">
    <w:pPr>
      <w:pStyle w:val="Sidfot"/>
    </w:pPr>
    <w:r w:rsidRPr="00B52C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245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B26" w:rsidRDefault="00CF0B26">
                          <w:pPr>
                            <w:pStyle w:val="NormalS5sidnrH"/>
                            <w:ind w:right="0"/>
                          </w:pPr>
                          <w:r>
                            <w:fldChar w:fldCharType="begin"/>
                          </w:r>
                          <w:r>
                            <w:instrText xml:space="preserve"> PAGE *\charformat</w:instrText>
                          </w:r>
                          <w:r>
                            <w:fldChar w:fldCharType="separate"/>
                          </w:r>
                          <w:r w:rsidR="00567F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B26" w:rsidRDefault="00CF0B26">
                    <w:pPr>
                      <w:pStyle w:val="NormalS5sidnrH"/>
                      <w:ind w:right="0"/>
                    </w:pPr>
                    <w:r>
                      <w:fldChar w:fldCharType="begin"/>
                    </w:r>
                    <w:r>
                      <w:instrText xml:space="preserve"> PAGE *\charformat</w:instrText>
                    </w:r>
                    <w:r>
                      <w:fldChar w:fldCharType="separate"/>
                    </w:r>
                    <w:r w:rsidR="00567F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8BA" w:rsidRPr="00B52CF9" w:rsidRDefault="00A858BA">
      <w:r w:rsidRPr="00B52CF9">
        <w:separator/>
      </w:r>
    </w:p>
  </w:footnote>
  <w:footnote w:type="continuationSeparator" w:id="0">
    <w:p w:rsidR="00A858BA" w:rsidRPr="00B52CF9" w:rsidRDefault="00A858BA">
      <w:r w:rsidRPr="00B52C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B26" w:rsidRPr="00B52CF9" w:rsidRDefault="00B52CF9" w:rsidP="00C26084">
    <w:pPr>
      <w:pStyle w:val="Sidhuvud"/>
    </w:pPr>
    <w:r w:rsidRPr="00B52C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6660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B26" w:rsidRDefault="00CF0B26">
                          <w:pPr>
                            <w:pStyle w:val="KantRubrikS5V"/>
                          </w:pPr>
                          <w:r>
                            <w:fldChar w:fldCharType="begin"/>
                          </w:r>
                          <w:r>
                            <w:instrText xml:space="preserve"> DOCPROPERTY "YearUser" *\charformat </w:instrText>
                          </w:r>
                          <w:r>
                            <w:fldChar w:fldCharType="separate"/>
                          </w:r>
                          <w:r w:rsidR="00567FB3">
                            <w:t>2005/06</w:t>
                          </w:r>
                          <w:r>
                            <w:fldChar w:fldCharType="end"/>
                          </w:r>
                          <w:r>
                            <w:t>:</w:t>
                          </w:r>
                          <w:r>
                            <w:fldChar w:fldCharType="begin"/>
                          </w:r>
                          <w:r>
                            <w:instrText xml:space="preserve"> DOCPROPERTY "Motionsnummer" *\charformat </w:instrText>
                          </w:r>
                          <w:r>
                            <w:fldChar w:fldCharType="separate"/>
                          </w:r>
                          <w:r w:rsidR="00567FB3">
                            <w:t>Bo322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B26" w:rsidRDefault="00CF0B26">
                    <w:pPr>
                      <w:pStyle w:val="KantRubrikS5V"/>
                    </w:pPr>
                    <w:r>
                      <w:fldChar w:fldCharType="begin"/>
                    </w:r>
                    <w:r>
                      <w:instrText xml:space="preserve"> DOCPROPERTY "YearUser" *\charformat </w:instrText>
                    </w:r>
                    <w:r>
                      <w:fldChar w:fldCharType="separate"/>
                    </w:r>
                    <w:r w:rsidR="00567FB3">
                      <w:t>2005/06</w:t>
                    </w:r>
                    <w:r>
                      <w:fldChar w:fldCharType="end"/>
                    </w:r>
                    <w:r>
                      <w:t>:</w:t>
                    </w:r>
                    <w:r>
                      <w:fldChar w:fldCharType="begin"/>
                    </w:r>
                    <w:r>
                      <w:instrText xml:space="preserve"> DOCPROPERTY "Motionsnummer" *\charformat </w:instrText>
                    </w:r>
                    <w:r>
                      <w:fldChar w:fldCharType="separate"/>
                    </w:r>
                    <w:r w:rsidR="00567FB3">
                      <w:t>Bo322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B26" w:rsidRPr="00B52CF9" w:rsidRDefault="00B52CF9" w:rsidP="00C26084">
    <w:pPr>
      <w:pStyle w:val="Sidhuvud"/>
    </w:pPr>
    <w:r w:rsidRPr="00B52C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9262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B26" w:rsidRDefault="00CF0B26">
                          <w:pPr>
                            <w:pStyle w:val="KantRubrikS5H"/>
                            <w:ind w:right="0"/>
                          </w:pPr>
                          <w:r>
                            <w:fldChar w:fldCharType="begin"/>
                          </w:r>
                          <w:r>
                            <w:instrText xml:space="preserve"> DOCPROPERTY "YearUser" *\charformat </w:instrText>
                          </w:r>
                          <w:r>
                            <w:fldChar w:fldCharType="separate"/>
                          </w:r>
                          <w:r w:rsidR="00567FB3">
                            <w:t>2005/06</w:t>
                          </w:r>
                          <w:r>
                            <w:fldChar w:fldCharType="end"/>
                          </w:r>
                          <w:r>
                            <w:t>:</w:t>
                          </w:r>
                          <w:r>
                            <w:fldChar w:fldCharType="begin"/>
                          </w:r>
                          <w:r>
                            <w:instrText xml:space="preserve"> DOCPROPERTY "Motionsnummer" *\charformat </w:instrText>
                          </w:r>
                          <w:r>
                            <w:fldChar w:fldCharType="separate"/>
                          </w:r>
                          <w:r w:rsidR="00567FB3">
                            <w:t>Bo322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B26" w:rsidRDefault="00CF0B26">
                    <w:pPr>
                      <w:pStyle w:val="KantRubrikS5H"/>
                      <w:ind w:right="0"/>
                    </w:pPr>
                    <w:r>
                      <w:fldChar w:fldCharType="begin"/>
                    </w:r>
                    <w:r>
                      <w:instrText xml:space="preserve"> DOCPROPERTY "YearUser" *\charformat </w:instrText>
                    </w:r>
                    <w:r>
                      <w:fldChar w:fldCharType="separate"/>
                    </w:r>
                    <w:r w:rsidR="00567FB3">
                      <w:t>2005/06</w:t>
                    </w:r>
                    <w:r>
                      <w:fldChar w:fldCharType="end"/>
                    </w:r>
                    <w:r>
                      <w:t>:</w:t>
                    </w:r>
                    <w:r>
                      <w:fldChar w:fldCharType="begin"/>
                    </w:r>
                    <w:r>
                      <w:instrText xml:space="preserve"> DOCPROPERTY "Motionsnummer" *\charformat </w:instrText>
                    </w:r>
                    <w:r>
                      <w:fldChar w:fldCharType="separate"/>
                    </w:r>
                    <w:r w:rsidR="00567FB3">
                      <w:t>Bo322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B26" w:rsidRPr="00B52CF9" w:rsidRDefault="00CF0B26">
    <w:pPr>
      <w:pStyle w:val="FSHNormal"/>
      <w:tabs>
        <w:tab w:val="right" w:pos="5840"/>
      </w:tabs>
    </w:pPr>
    <w:r w:rsidRPr="00B52CF9">
      <w:br/>
    </w:r>
    <w:r w:rsidRPr="00B52CF9">
      <w:fldChar w:fldCharType="begin" w:fldLock="1"/>
    </w:r>
    <w:r w:rsidRPr="00B52CF9">
      <w:instrText xml:space="preserve"> DOCPROPERTY</w:instrText>
    </w:r>
    <w:r w:rsidRPr="00B52CF9">
      <w:rPr>
        <w:sz w:val="18"/>
      </w:rPr>
      <w:instrText xml:space="preserve"> "YearUser" *\charformat </w:instrText>
    </w:r>
    <w:r w:rsidRPr="00B52CF9">
      <w:fldChar w:fldCharType="separate"/>
    </w:r>
    <w:r w:rsidR="00567FB3" w:rsidRPr="00B52CF9">
      <w:t>2005/06</w:t>
    </w:r>
    <w:r w:rsidRPr="00B52CF9">
      <w:fldChar w:fldCharType="end"/>
    </w:r>
    <w:r w:rsidRPr="00B52CF9">
      <w:t xml:space="preserve"> </w:t>
    </w:r>
    <w:r w:rsidRPr="00B52CF9">
      <w:tab/>
      <w:t xml:space="preserve">mnr: </w:t>
    </w:r>
    <w:r w:rsidRPr="00B52CF9">
      <w:fldChar w:fldCharType="begin" w:fldLock="1"/>
    </w:r>
    <w:r w:rsidRPr="00B52CF9">
      <w:instrText xml:space="preserve"> DOCPROPERTY</w:instrText>
    </w:r>
    <w:r w:rsidRPr="00B52CF9">
      <w:rPr>
        <w:sz w:val="18"/>
      </w:rPr>
      <w:instrText xml:space="preserve"> "Motionsnummer" *\charformat </w:instrText>
    </w:r>
    <w:r w:rsidRPr="00B52CF9">
      <w:fldChar w:fldCharType="separate"/>
    </w:r>
    <w:r w:rsidR="00567FB3" w:rsidRPr="00B52CF9">
      <w:t>Bo322</w:t>
    </w:r>
    <w:r w:rsidRPr="00B52CF9">
      <w:fldChar w:fldCharType="end"/>
    </w:r>
    <w:r w:rsidRPr="00B52CF9">
      <w:br/>
    </w:r>
    <w:r w:rsidRPr="00B52CF9">
      <w:fldChar w:fldCharType="begin" w:fldLock="1"/>
    </w:r>
    <w:r w:rsidRPr="00B52CF9">
      <w:instrText xml:space="preserve"> DOCPROPERTY</w:instrText>
    </w:r>
    <w:r w:rsidRPr="00B52CF9">
      <w:rPr>
        <w:sz w:val="18"/>
      </w:rPr>
      <w:instrText xml:space="preserve"> "Samling" *\charformat </w:instrText>
    </w:r>
    <w:r w:rsidRPr="00B52CF9">
      <w:fldChar w:fldCharType="end"/>
    </w:r>
    <w:r w:rsidRPr="00B52CF9">
      <w:tab/>
      <w:t xml:space="preserve">pnr: </w:t>
    </w:r>
    <w:r w:rsidRPr="00B52CF9">
      <w:fldChar w:fldCharType="begin" w:fldLock="1"/>
    </w:r>
    <w:r w:rsidRPr="00B52CF9">
      <w:instrText xml:space="preserve"> DOCPROPERTY</w:instrText>
    </w:r>
    <w:r w:rsidRPr="00B52CF9">
      <w:rPr>
        <w:sz w:val="18"/>
      </w:rPr>
      <w:instrText xml:space="preserve"> "Partinummer" *\charformat </w:instrText>
    </w:r>
    <w:r w:rsidRPr="00B52CF9">
      <w:fldChar w:fldCharType="separate"/>
    </w:r>
    <w:r w:rsidR="00567FB3" w:rsidRPr="00B52CF9">
      <w:t>kd383</w:t>
    </w:r>
    <w:r w:rsidRPr="00B52CF9">
      <w:fldChar w:fldCharType="end"/>
    </w:r>
  </w:p>
  <w:p w:rsidR="00CF0B26" w:rsidRPr="00B52CF9" w:rsidRDefault="00CF0B26">
    <w:pPr>
      <w:pStyle w:val="FSHRub1"/>
    </w:pPr>
    <w:r w:rsidRPr="00B52CF9">
      <w:t>Motion till riksdagen</w:t>
    </w:r>
    <w:r w:rsidRPr="00B52CF9">
      <w:br/>
    </w:r>
    <w:r w:rsidRPr="00B52CF9">
      <w:fldChar w:fldCharType="begin" w:fldLock="1"/>
    </w:r>
    <w:r w:rsidRPr="00B52CF9">
      <w:instrText xml:space="preserve"> DOCPROPERTY "YearUser" *\charformat </w:instrText>
    </w:r>
    <w:r w:rsidRPr="00B52CF9">
      <w:fldChar w:fldCharType="separate"/>
    </w:r>
    <w:r w:rsidR="00567FB3" w:rsidRPr="00B52CF9">
      <w:t>2005/06</w:t>
    </w:r>
    <w:r w:rsidRPr="00B52CF9">
      <w:fldChar w:fldCharType="end"/>
    </w:r>
    <w:r w:rsidRPr="00B52CF9">
      <w:t>:</w:t>
    </w:r>
    <w:r w:rsidRPr="00B52CF9">
      <w:fldChar w:fldCharType="begin" w:fldLock="1"/>
    </w:r>
    <w:r w:rsidRPr="00B52CF9">
      <w:instrText xml:space="preserve"> DOCPROPERTY "Motionsnummer" *\charformat </w:instrText>
    </w:r>
    <w:r w:rsidRPr="00B52CF9">
      <w:fldChar w:fldCharType="separate"/>
    </w:r>
    <w:r w:rsidR="00567FB3" w:rsidRPr="00B52CF9">
      <w:t>Bo322</w:t>
    </w:r>
    <w:r w:rsidRPr="00B52CF9">
      <w:fldChar w:fldCharType="end"/>
    </w:r>
  </w:p>
  <w:p w:rsidR="00CF0B26" w:rsidRPr="00B52CF9" w:rsidRDefault="00CF0B26">
    <w:pPr>
      <w:pStyle w:val="FSHNormalS5"/>
    </w:pPr>
    <w:r w:rsidRPr="00B52CF9">
      <w:fldChar w:fldCharType="begin" w:fldLock="1"/>
    </w:r>
    <w:r w:rsidRPr="00B52CF9">
      <w:instrText xml:space="preserve"> DOCPROPERTY "MotionarText" *\charformat </w:instrText>
    </w:r>
    <w:r w:rsidRPr="00B52CF9">
      <w:fldChar w:fldCharType="separate"/>
    </w:r>
    <w:r w:rsidR="00567FB3" w:rsidRPr="00B52CF9">
      <w:t>av Ragnwi Marcelind m.fl. (kd)</w:t>
    </w:r>
    <w:r w:rsidRPr="00B52CF9">
      <w:fldChar w:fldCharType="end"/>
    </w:r>
    <w:r w:rsidRPr="00B52CF9">
      <w:br/>
    </w:r>
    <w:r w:rsidRPr="00B52CF9">
      <w:fldChar w:fldCharType="begin" w:fldLock="1"/>
    </w:r>
    <w:r w:rsidRPr="00B52CF9">
      <w:instrText xml:space="preserve"> DOCPROPERTY "SvarFrasKort" *\charformat </w:instrText>
    </w:r>
    <w:r w:rsidRPr="00B52CF9">
      <w:fldChar w:fldCharType="end"/>
    </w:r>
  </w:p>
  <w:p w:rsidR="00CF0B26" w:rsidRPr="00B52CF9" w:rsidRDefault="00CF0B26">
    <w:pPr>
      <w:pStyle w:val="FSHTitel"/>
    </w:pPr>
    <w:r w:rsidRPr="00B52CF9">
      <w:fldChar w:fldCharType="begin" w:fldLock="1"/>
    </w:r>
    <w:r w:rsidRPr="00B52CF9">
      <w:instrText xml:space="preserve"> DOCPROPERTY</w:instrText>
    </w:r>
    <w:r w:rsidRPr="00B52CF9">
      <w:rPr>
        <w:sz w:val="18"/>
      </w:rPr>
      <w:instrText xml:space="preserve"> "RubrikSvar" *\charformat </w:instrText>
    </w:r>
    <w:r w:rsidRPr="00B52CF9">
      <w:fldChar w:fldCharType="separate"/>
    </w:r>
    <w:r w:rsidR="00567FB3" w:rsidRPr="00B52CF9">
      <w:t>Studentbostäder</w:t>
    </w:r>
    <w:r w:rsidRPr="00B52CF9">
      <w:fldChar w:fldCharType="end"/>
    </w:r>
  </w:p>
  <w:p w:rsidR="00CF0B26" w:rsidRPr="00B52CF9" w:rsidRDefault="00CF0B26" w:rsidP="00C2608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C16E71"/>
    <w:multiLevelType w:val="multilevel"/>
    <w:tmpl w:val="6FC44D3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4549ED"/>
    <w:multiLevelType w:val="hybridMultilevel"/>
    <w:tmpl w:val="B2E447D0"/>
    <w:lvl w:ilvl="0" w:tplc="36FA90A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3EC0E7B"/>
    <w:multiLevelType w:val="multilevel"/>
    <w:tmpl w:val="1584C1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36499033">
    <w:abstractNumId w:val="15"/>
  </w:num>
  <w:num w:numId="2" w16cid:durableId="726338206">
    <w:abstractNumId w:val="10"/>
  </w:num>
  <w:num w:numId="3" w16cid:durableId="2146241029">
    <w:abstractNumId w:val="11"/>
  </w:num>
  <w:num w:numId="4" w16cid:durableId="257643852">
    <w:abstractNumId w:val="13"/>
  </w:num>
  <w:num w:numId="5" w16cid:durableId="164563582">
    <w:abstractNumId w:val="8"/>
  </w:num>
  <w:num w:numId="6" w16cid:durableId="805317305">
    <w:abstractNumId w:val="3"/>
  </w:num>
  <w:num w:numId="7" w16cid:durableId="847334804">
    <w:abstractNumId w:val="2"/>
  </w:num>
  <w:num w:numId="8" w16cid:durableId="1822506109">
    <w:abstractNumId w:val="1"/>
  </w:num>
  <w:num w:numId="9" w16cid:durableId="1126436781">
    <w:abstractNumId w:val="0"/>
  </w:num>
  <w:num w:numId="10" w16cid:durableId="166605546">
    <w:abstractNumId w:val="9"/>
  </w:num>
  <w:num w:numId="11" w16cid:durableId="2032682441">
    <w:abstractNumId w:val="7"/>
  </w:num>
  <w:num w:numId="12" w16cid:durableId="1620643621">
    <w:abstractNumId w:val="6"/>
  </w:num>
  <w:num w:numId="13" w16cid:durableId="1019699736">
    <w:abstractNumId w:val="5"/>
  </w:num>
  <w:num w:numId="14" w16cid:durableId="195777010">
    <w:abstractNumId w:val="4"/>
  </w:num>
  <w:num w:numId="15" w16cid:durableId="1867407652">
    <w:abstractNumId w:val="14"/>
  </w:num>
  <w:num w:numId="16" w16cid:durableId="1527408478">
    <w:abstractNumId w:val="16"/>
  </w:num>
  <w:num w:numId="17" w16cid:durableId="1046828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C43B2A"/>
    <w:rsid w:val="0004381F"/>
    <w:rsid w:val="00064BC3"/>
    <w:rsid w:val="00066775"/>
    <w:rsid w:val="00072FB9"/>
    <w:rsid w:val="00100531"/>
    <w:rsid w:val="001B67CF"/>
    <w:rsid w:val="001C4738"/>
    <w:rsid w:val="00201DFB"/>
    <w:rsid w:val="00204038"/>
    <w:rsid w:val="00204A63"/>
    <w:rsid w:val="00212FF1"/>
    <w:rsid w:val="002277DA"/>
    <w:rsid w:val="00230193"/>
    <w:rsid w:val="0025068A"/>
    <w:rsid w:val="002818D3"/>
    <w:rsid w:val="002D11A8"/>
    <w:rsid w:val="002E2620"/>
    <w:rsid w:val="00445271"/>
    <w:rsid w:val="00497D40"/>
    <w:rsid w:val="004A0504"/>
    <w:rsid w:val="004E38D9"/>
    <w:rsid w:val="00566D00"/>
    <w:rsid w:val="00567FB3"/>
    <w:rsid w:val="00574AA1"/>
    <w:rsid w:val="005B145B"/>
    <w:rsid w:val="006D709D"/>
    <w:rsid w:val="00740D6D"/>
    <w:rsid w:val="00794149"/>
    <w:rsid w:val="007B67A7"/>
    <w:rsid w:val="007C6092"/>
    <w:rsid w:val="00870F54"/>
    <w:rsid w:val="009318A5"/>
    <w:rsid w:val="00A053C6"/>
    <w:rsid w:val="00A34A21"/>
    <w:rsid w:val="00A858BA"/>
    <w:rsid w:val="00B13BF0"/>
    <w:rsid w:val="00B52CF9"/>
    <w:rsid w:val="00C1285C"/>
    <w:rsid w:val="00C26084"/>
    <w:rsid w:val="00C27B7D"/>
    <w:rsid w:val="00C43B2A"/>
    <w:rsid w:val="00CF0B26"/>
    <w:rsid w:val="00CF7A43"/>
    <w:rsid w:val="00D01696"/>
    <w:rsid w:val="00D1174F"/>
    <w:rsid w:val="00DA2064"/>
    <w:rsid w:val="00DC6C70"/>
    <w:rsid w:val="00E22893"/>
    <w:rsid w:val="00E25BA8"/>
    <w:rsid w:val="00E360DE"/>
    <w:rsid w:val="00E75D28"/>
    <w:rsid w:val="00E84F25"/>
    <w:rsid w:val="00ED71FC"/>
    <w:rsid w:val="00F94E8F"/>
    <w:rsid w:val="00FA3374"/>
    <w:rsid w:val="00FD64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146266A-046A-46A8-AB4F-FAB15984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26084"/>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26084"/>
    <w:pPr>
      <w:numPr>
        <w:ilvl w:val="1"/>
      </w:numPr>
      <w:spacing w:before="500" w:line="250" w:lineRule="exact"/>
      <w:outlineLvl w:val="1"/>
    </w:pPr>
    <w:rPr>
      <w:sz w:val="27"/>
    </w:rPr>
  </w:style>
  <w:style w:type="paragraph" w:styleId="Rubrik3">
    <w:name w:val="heading 3"/>
    <w:aliases w:val="Mellanrubrik"/>
    <w:basedOn w:val="Rubrik2"/>
    <w:next w:val="Normal"/>
    <w:qFormat/>
    <w:rsid w:val="00C26084"/>
    <w:pPr>
      <w:numPr>
        <w:ilvl w:val="2"/>
      </w:numPr>
      <w:spacing w:before="250" w:after="0"/>
      <w:outlineLvl w:val="2"/>
    </w:pPr>
    <w:rPr>
      <w:b/>
      <w:sz w:val="21"/>
    </w:rPr>
  </w:style>
  <w:style w:type="paragraph" w:styleId="Rubrik4">
    <w:name w:val="heading 4"/>
    <w:aliases w:val="KursivRubrik"/>
    <w:basedOn w:val="Rubrik3"/>
    <w:next w:val="Normal"/>
    <w:qFormat/>
    <w:rsid w:val="00C26084"/>
    <w:pPr>
      <w:numPr>
        <w:ilvl w:val="3"/>
      </w:numPr>
      <w:outlineLvl w:val="3"/>
    </w:pPr>
    <w:rPr>
      <w:b w:val="0"/>
      <w:i/>
    </w:rPr>
  </w:style>
  <w:style w:type="paragraph" w:styleId="Rubrik5">
    <w:name w:val="heading 5"/>
    <w:aliases w:val="PackadFetRubrik,PackadKursivRubrik"/>
    <w:basedOn w:val="Rubrik4"/>
    <w:next w:val="Normal"/>
    <w:qFormat/>
    <w:rsid w:val="00C26084"/>
    <w:pPr>
      <w:numPr>
        <w:ilvl w:val="4"/>
      </w:numPr>
      <w:tabs>
        <w:tab w:val="clear" w:pos="1021"/>
      </w:tabs>
      <w:spacing w:before="125"/>
      <w:outlineLvl w:val="4"/>
    </w:pPr>
    <w:rPr>
      <w:i w:val="0"/>
      <w:sz w:val="19"/>
    </w:rPr>
  </w:style>
  <w:style w:type="paragraph" w:styleId="Rubrik6">
    <w:name w:val="heading 6"/>
    <w:basedOn w:val="Rubrik5"/>
    <w:next w:val="Normal"/>
    <w:qFormat/>
    <w:rsid w:val="00C26084"/>
    <w:pPr>
      <w:numPr>
        <w:ilvl w:val="5"/>
      </w:numPr>
      <w:spacing w:before="50" w:line="200" w:lineRule="exact"/>
      <w:outlineLvl w:val="5"/>
    </w:pPr>
    <w:rPr>
      <w:caps/>
      <w:sz w:val="14"/>
    </w:rPr>
  </w:style>
  <w:style w:type="paragraph" w:styleId="Rubrik7">
    <w:name w:val="heading 7"/>
    <w:basedOn w:val="Rubrik6"/>
    <w:next w:val="Normal"/>
    <w:qFormat/>
    <w:rsid w:val="00C26084"/>
    <w:pPr>
      <w:numPr>
        <w:ilvl w:val="6"/>
      </w:numPr>
      <w:spacing w:before="0"/>
      <w:outlineLvl w:val="6"/>
    </w:pPr>
  </w:style>
  <w:style w:type="paragraph" w:styleId="Rubrik8">
    <w:name w:val="heading 8"/>
    <w:basedOn w:val="Rubrik7"/>
    <w:next w:val="Normal"/>
    <w:qFormat/>
    <w:rsid w:val="00C26084"/>
    <w:pPr>
      <w:numPr>
        <w:ilvl w:val="7"/>
      </w:numPr>
      <w:outlineLvl w:val="7"/>
    </w:pPr>
  </w:style>
  <w:style w:type="paragraph" w:styleId="Rubrik9">
    <w:name w:val="heading 9"/>
    <w:basedOn w:val="Rubrik8"/>
    <w:next w:val="Normal"/>
    <w:qFormat/>
    <w:rsid w:val="00C2608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artrubrik1">
    <w:name w:val="artrubrik1"/>
    <w:basedOn w:val="Standardstycketeckensnitt"/>
    <w:rsid w:val="001B67CF"/>
    <w:rPr>
      <w:rFonts w:ascii="Arial" w:hAnsi="Arial" w:cs="Arial" w:hint="default"/>
      <w:b/>
      <w:bCs/>
      <w:sz w:val="33"/>
      <w:szCs w:val="33"/>
    </w:rPr>
  </w:style>
  <w:style w:type="character" w:customStyle="1" w:styleId="printingress1">
    <w:name w:val="printingress1"/>
    <w:basedOn w:val="Standardstycketeckensnitt"/>
    <w:rsid w:val="001B67CF"/>
    <w:rPr>
      <w:rFonts w:ascii="Arial" w:hAnsi="Arial" w:cs="Arial" w:hint="default"/>
      <w:b/>
      <w:bCs/>
      <w:sz w:val="20"/>
      <w:szCs w:val="20"/>
    </w:rPr>
  </w:style>
  <w:style w:type="paragraph" w:customStyle="1" w:styleId="Hemstlrubrik">
    <w:name w:val="Hemstl_rubrik"/>
    <w:basedOn w:val="Rubrik1"/>
    <w:next w:val="Normal"/>
    <w:rsid w:val="00C2608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97D4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printtext1">
    <w:name w:val="printtext1"/>
    <w:basedOn w:val="Standardstycketeckensnitt"/>
    <w:rsid w:val="001B67CF"/>
    <w:rPr>
      <w:rFonts w:ascii="Times New Roman" w:hAnsi="Times New Roman" w:cs="Times New Roman" w:hint="default"/>
      <w:sz w:val="23"/>
      <w:szCs w:val="23"/>
    </w:rPr>
  </w:style>
  <w:style w:type="paragraph" w:styleId="Ballongtext">
    <w:name w:val="Balloon Text"/>
    <w:basedOn w:val="Normal"/>
    <w:semiHidden/>
    <w:rsid w:val="001B67CF"/>
    <w:pPr>
      <w:spacing w:line="240" w:lineRule="auto"/>
    </w:pPr>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1134</Words>
  <Characters>6559</Characters>
  <Application>Microsoft Office Word</Application>
  <DocSecurity>4</DocSecurity>
  <Lines>126</Lines>
  <Paragraphs>40</Paragraphs>
  <ScaleCrop>false</ScaleCrop>
  <HeadingPairs>
    <vt:vector size="2" baseType="variant">
      <vt:variant>
        <vt:lpstr>Rubrik</vt:lpstr>
      </vt:variant>
      <vt:variant>
        <vt:i4>1</vt:i4>
      </vt:variant>
    </vt:vector>
  </HeadingPairs>
  <TitlesOfParts>
    <vt:vector size="1" baseType="lpstr">
      <vt:lpstr>Bo322</vt:lpstr>
    </vt:vector>
  </TitlesOfParts>
  <Company>Riksdagen</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Bo322</dc:title>
  <dc:subject>Bo322</dc:subject>
  <dc:creator>Riksdagen</dc:creator>
  <cp:keywords>Riksdagen</cp:keywords>
  <dc:description/>
  <cp:lastModifiedBy>Lars Brink</cp:lastModifiedBy>
  <cp:revision>2</cp:revision>
  <cp:lastPrinted>2006-01-14T12:49:00Z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Studentbostäder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Studentbostäder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(kd)\Enochson, Annelie (kd)\Persson, Sven Gunnar (kd)\Gylling, Johnny (kd)\von der Esch, Björn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Annelie Enochson (kd), Sven Gunnar Persson (kd), Johnny Gylling (kd), Björn von der Esch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roland lamvert</vt:lpwstr>
  </property>
  <property fmtid="{D5CDD505-2E9C-101B-9397-08002B2CF9AE}" pid="46" name="MotionID">
    <vt:lpwstr>20052006000001070100000003830075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20052006000001070100000003830075</vt:lpwstr>
  </property>
  <property fmtid="{D5CDD505-2E9C-101B-9397-08002B2CF9AE}" pid="50" name="nummer">
    <vt:lpwstr>322</vt:lpwstr>
  </property>
  <property fmtid="{D5CDD505-2E9C-101B-9397-08002B2CF9AE}" pid="51" name="utskottsbeteckning">
    <vt:lpwstr>Bo</vt:lpwstr>
  </property>
</Properties>
</file>