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E7B" w:rsidRPr="007A7E7B" w:rsidRDefault="007A7E7B">
      <w:pPr>
        <w:pStyle w:val="Frslagsrubrik"/>
      </w:pPr>
      <w:r w:rsidRPr="007A7E7B">
        <w:t>Förslag till riksdagsbeslut</w:t>
      </w:r>
    </w:p>
    <w:p w:rsidR="007A7E7B" w:rsidRPr="007A7E7B" w:rsidRDefault="007A7E7B">
      <w:pPr>
        <w:pStyle w:val="Hemstlatt"/>
        <w:ind w:left="0"/>
      </w:pPr>
      <w:r w:rsidRPr="007A7E7B">
        <w:t>Riksdagen tillkännager för regeringen som sin mening vad som anförs i motionen om en utredning för att se över de konsumentko</w:t>
      </w:r>
      <w:r w:rsidRPr="007A7E7B">
        <w:t>o</w:t>
      </w:r>
      <w:r w:rsidRPr="007A7E7B">
        <w:t>perativa reglerna för skattefri återbäring.</w:t>
      </w:r>
    </w:p>
    <w:p w:rsidR="007A7E7B" w:rsidRPr="007A7E7B" w:rsidRDefault="007A7E7B">
      <w:pPr>
        <w:pStyle w:val="Rubrik1"/>
      </w:pPr>
      <w:r w:rsidRPr="007A7E7B">
        <w:t>Motivering</w:t>
      </w:r>
    </w:p>
    <w:p w:rsidR="007A7E7B" w:rsidRPr="007A7E7B" w:rsidRDefault="007A7E7B">
      <w:r w:rsidRPr="007A7E7B">
        <w:t>Den hittills utbyggda vindkraften i Sverige står för ca 2 TWh per år. Til</w:t>
      </w:r>
      <w:r w:rsidRPr="007A7E7B">
        <w:t>l</w:t>
      </w:r>
      <w:r w:rsidRPr="007A7E7B">
        <w:t>komsten har gynnats av den acceptans som uppnåtts av att ca 10 % av u</w:t>
      </w:r>
      <w:r w:rsidRPr="007A7E7B">
        <w:t>t</w:t>
      </w:r>
      <w:r w:rsidRPr="007A7E7B">
        <w:t>byggnaden kunnat erbjudas bl.a. närboende till vindkraftsparkerna via andel</w:t>
      </w:r>
      <w:r w:rsidRPr="007A7E7B">
        <w:t>s</w:t>
      </w:r>
      <w:r w:rsidRPr="007A7E7B">
        <w:t>ägande i ekonomiska föreningar.</w:t>
      </w:r>
    </w:p>
    <w:p w:rsidR="007A7E7B" w:rsidRPr="007A7E7B" w:rsidRDefault="007A7E7B">
      <w:pPr>
        <w:pStyle w:val="Normaltindrag"/>
      </w:pPr>
      <w:r w:rsidRPr="007A7E7B">
        <w:t>Vindkraften erbjuder människor en ny och lättillgänglig möjlighet att inv</w:t>
      </w:r>
      <w:r w:rsidRPr="007A7E7B">
        <w:t>e</w:t>
      </w:r>
      <w:r w:rsidRPr="007A7E7B">
        <w:t>stera förnybar energi för eget behov, och därigenom försäkra sig om milj</w:t>
      </w:r>
      <w:r w:rsidRPr="007A7E7B">
        <w:t>ö</w:t>
      </w:r>
      <w:r w:rsidRPr="007A7E7B">
        <w:t>vänlig el till en stabil kostnad i framtiden. Det är en möjlighet som annars bara är öppen för stora företag och för hushåll som kan ha ett eget litet vin</w:t>
      </w:r>
      <w:r w:rsidRPr="007A7E7B">
        <w:t>d</w:t>
      </w:r>
      <w:r w:rsidRPr="007A7E7B">
        <w:t>kraftverk på tomten. Jämfört med alternativet, att äga sitt eget vindkraftverk på den egna gården, är det ur ett samhällsekonomiskt perspektiv mycket e</w:t>
      </w:r>
      <w:r w:rsidRPr="007A7E7B">
        <w:t>f</w:t>
      </w:r>
      <w:r w:rsidRPr="007A7E7B">
        <w:t>fektivare att gå samman med andra och investera i större och effektivare a</w:t>
      </w:r>
      <w:r w:rsidRPr="007A7E7B">
        <w:t>n</w:t>
      </w:r>
      <w:r w:rsidRPr="007A7E7B">
        <w:t>läggningar. Därför anser vi att det snarast bör göras en</w:t>
      </w:r>
      <w:r w:rsidRPr="007A7E7B">
        <w:t xml:space="preserve"> översyn av regelve</w:t>
      </w:r>
      <w:r w:rsidRPr="007A7E7B">
        <w:t>r</w:t>
      </w:r>
      <w:r w:rsidRPr="007A7E7B">
        <w:t>ket.</w:t>
      </w:r>
    </w:p>
    <w:p w:rsidR="007A7E7B" w:rsidRPr="007A7E7B" w:rsidRDefault="007A7E7B">
      <w:pPr>
        <w:pStyle w:val="Normaltindrag"/>
      </w:pPr>
      <w:r w:rsidRPr="007A7E7B">
        <w:t>I t.ex. Dalarnas län var de tre första vindkraftverken andelsägda. Idag är tio andelsägda av totalt 60 verk i länet. Den största föreningen i länet, Dala Vindkraft Ekonomisk förening, bildades 2006 och blev i december 2007 under en period landets största vindkraftskooperativ med 1 500 medlemmar som ägde 15 800 andelar, motsvarande en produktion på 15,8 miljoner kWh. Föreningen köper sina verk av det närstående Dala Vind AB, som är en reg</w:t>
      </w:r>
      <w:r w:rsidRPr="007A7E7B">
        <w:t>i</w:t>
      </w:r>
      <w:r w:rsidRPr="007A7E7B">
        <w:t>onal projektör. Minst ett verk vid varje uppförd vindkraftspark erbjuds till närboende.</w:t>
      </w:r>
    </w:p>
    <w:p w:rsidR="007A7E7B" w:rsidRPr="007A7E7B" w:rsidRDefault="007A7E7B">
      <w:pPr>
        <w:pStyle w:val="Normaltindrag"/>
      </w:pPr>
      <w:r w:rsidRPr="007A7E7B">
        <w:lastRenderedPageBreak/>
        <w:t>Nu påpekar branschen att andelsförsäljningen, av flera skäl, riskerar att minska. Det kan i värsta fall bli svårt att nå riksdagens planeringsmål till 2020 på 30 TWh, varav 20 till havs, för utbyggnaden av vindkraft.</w:t>
      </w:r>
    </w:p>
    <w:p w:rsidR="007A7E7B" w:rsidRPr="007A7E7B" w:rsidRDefault="007A7E7B">
      <w:pPr>
        <w:pStyle w:val="Normaltindrag"/>
      </w:pPr>
      <w:r w:rsidRPr="007A7E7B">
        <w:t>Det är viktigt att undvika olika särlösningar därför att dessa bl.a. riskerar att göra skattesystemet än mer komplicerat. Vi anser att en utredning bör tillsättas för att se över de konsumentkooperativa reglerna för skattefri återb</w:t>
      </w:r>
      <w:r w:rsidRPr="007A7E7B">
        <w:t>ä</w:t>
      </w:r>
      <w:r w:rsidRPr="007A7E7B">
        <w:t>ring.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7E7B">
        <w:trPr>
          <w:cantSplit/>
        </w:trPr>
        <w:tc>
          <w:tcPr>
            <w:tcW w:w="3046" w:type="dxa"/>
          </w:tcPr>
          <w:p w:rsidR="007A7E7B" w:rsidRPr="007A7E7B" w:rsidRDefault="007A7E7B">
            <w:pPr>
              <w:pStyle w:val="UnderskriftDatum"/>
              <w:spacing w:before="240"/>
            </w:pPr>
            <w:r w:rsidRPr="007A7E7B">
              <w:t>Stockholm den 5 oktober 2009</w:t>
            </w:r>
          </w:p>
        </w:tc>
        <w:tc>
          <w:tcPr>
            <w:tcW w:w="3047" w:type="dxa"/>
          </w:tcPr>
          <w:p w:rsidR="007A7E7B" w:rsidRPr="007A7E7B" w:rsidRDefault="007A7E7B">
            <w:pPr>
              <w:pStyle w:val="Underskrifter"/>
              <w:spacing w:before="240"/>
            </w:pPr>
          </w:p>
        </w:tc>
      </w:tr>
      <w:tr w:rsidR="00000000" w:rsidRPr="007A7E7B">
        <w:trPr>
          <w:cantSplit/>
        </w:trPr>
        <w:tc>
          <w:tcPr>
            <w:tcW w:w="3046" w:type="dxa"/>
          </w:tcPr>
          <w:p w:rsidR="007A7E7B" w:rsidRPr="007A7E7B" w:rsidRDefault="007A7E7B">
            <w:pPr>
              <w:pStyle w:val="Underskrifter"/>
            </w:pPr>
            <w:r w:rsidRPr="007A7E7B">
              <w:t>Kenneth Johansson (c)</w:t>
            </w:r>
          </w:p>
        </w:tc>
        <w:tc>
          <w:tcPr>
            <w:tcW w:w="3046" w:type="dxa"/>
          </w:tcPr>
          <w:p w:rsidR="007A7E7B" w:rsidRPr="007A7E7B" w:rsidRDefault="007A7E7B">
            <w:pPr>
              <w:pStyle w:val="Underskrifter"/>
            </w:pPr>
            <w:r w:rsidRPr="007A7E7B">
              <w:t>Solveig Ternström (c)</w:t>
            </w:r>
          </w:p>
        </w:tc>
      </w:tr>
    </w:tbl>
    <w:p w:rsidR="007A7E7B" w:rsidRPr="007A7E7B" w:rsidRDefault="007A7E7B">
      <w:pPr>
        <w:pStyle w:val="Normaltindrag"/>
      </w:pPr>
    </w:p>
    <w:sectPr w:rsidR="00000000" w:rsidRPr="007A7E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7E7B" w:rsidRPr="007A7E7B" w:rsidRDefault="007A7E7B">
      <w:r w:rsidRPr="007A7E7B">
        <w:separator/>
      </w:r>
    </w:p>
  </w:endnote>
  <w:endnote w:type="continuationSeparator" w:id="0">
    <w:p w:rsidR="007A7E7B" w:rsidRPr="007A7E7B" w:rsidRDefault="007A7E7B">
      <w:r w:rsidRPr="007A7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3751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7E7B" w:rsidRDefault="007A7E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816499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fot"/>
    </w:pPr>
    <w:r w:rsidRPr="007A7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52351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7E7B" w:rsidRDefault="007A7E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7E7B" w:rsidRPr="007A7E7B" w:rsidRDefault="007A7E7B">
      <w:r w:rsidRPr="007A7E7B">
        <w:separator/>
      </w:r>
    </w:p>
  </w:footnote>
  <w:footnote w:type="continuationSeparator" w:id="0">
    <w:p w:rsidR="007A7E7B" w:rsidRPr="007A7E7B" w:rsidRDefault="007A7E7B">
      <w:r w:rsidRPr="007A7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huvud"/>
    </w:pPr>
    <w:r w:rsidRPr="007A7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5795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7E7B" w:rsidRDefault="007A7E7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Sidhuvud"/>
    </w:pPr>
    <w:r w:rsidRPr="007A7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829165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7E7B" w:rsidRDefault="007A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7E7B" w:rsidRDefault="007A7E7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Sk524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7E7B" w:rsidRPr="007A7E7B" w:rsidRDefault="007A7E7B">
    <w:pPr>
      <w:pStyle w:val="FSHNormal"/>
      <w:tabs>
        <w:tab w:val="right" w:pos="5840"/>
      </w:tabs>
    </w:pPr>
    <w:r w:rsidRPr="007A7E7B">
      <w:br/>
    </w:r>
    <w:r w:rsidRPr="007A7E7B">
      <w:fldChar w:fldCharType="begin" w:fldLock="1"/>
    </w:r>
    <w:r w:rsidRPr="007A7E7B">
      <w:instrText xml:space="preserve"> DOCPROPERTY</w:instrText>
    </w:r>
    <w:r w:rsidRPr="007A7E7B">
      <w:rPr>
        <w:sz w:val="18"/>
      </w:rPr>
      <w:instrText xml:space="preserve"> "YearUser" *\charformat </w:instrText>
    </w:r>
    <w:r w:rsidRPr="007A7E7B">
      <w:fldChar w:fldCharType="separate"/>
    </w:r>
    <w:r w:rsidRPr="007A7E7B">
      <w:t>2009/10</w:t>
    </w:r>
    <w:r w:rsidRPr="007A7E7B">
      <w:fldChar w:fldCharType="end"/>
    </w:r>
    <w:r w:rsidRPr="007A7E7B">
      <w:t xml:space="preserve"> </w:t>
    </w:r>
    <w:r w:rsidRPr="007A7E7B">
      <w:tab/>
      <w:t xml:space="preserve">mnr: </w:t>
    </w:r>
    <w:r w:rsidRPr="007A7E7B">
      <w:fldChar w:fldCharType="begin" w:fldLock="1"/>
    </w:r>
    <w:r w:rsidRPr="007A7E7B">
      <w:instrText xml:space="preserve"> DOCPROPERTY</w:instrText>
    </w:r>
    <w:r w:rsidRPr="007A7E7B">
      <w:rPr>
        <w:sz w:val="18"/>
      </w:rPr>
      <w:instrText xml:space="preserve"> "Motionsnummer" *\charformat </w:instrText>
    </w:r>
    <w:r w:rsidRPr="007A7E7B">
      <w:fldChar w:fldCharType="separate"/>
    </w:r>
    <w:r w:rsidRPr="007A7E7B">
      <w:t>Sk524</w:t>
    </w:r>
    <w:r w:rsidRPr="007A7E7B">
      <w:fldChar w:fldCharType="end"/>
    </w:r>
    <w:r w:rsidRPr="007A7E7B">
      <w:br/>
    </w:r>
    <w:r w:rsidRPr="007A7E7B">
      <w:fldChar w:fldCharType="begin" w:fldLock="1"/>
    </w:r>
    <w:r w:rsidRPr="007A7E7B">
      <w:instrText xml:space="preserve"> DOCPROPERTY</w:instrText>
    </w:r>
    <w:r w:rsidRPr="007A7E7B">
      <w:rPr>
        <w:sz w:val="18"/>
      </w:rPr>
      <w:instrText xml:space="preserve"> "Samling" *\charformat </w:instrText>
    </w:r>
    <w:r w:rsidRPr="007A7E7B">
      <w:fldChar w:fldCharType="end"/>
    </w:r>
    <w:r w:rsidRPr="007A7E7B">
      <w:tab/>
      <w:t xml:space="preserve">pnr: </w:t>
    </w:r>
    <w:r w:rsidRPr="007A7E7B">
      <w:fldChar w:fldCharType="begin" w:fldLock="1"/>
    </w:r>
    <w:r w:rsidRPr="007A7E7B">
      <w:instrText xml:space="preserve"> DOCPROPERTY</w:instrText>
    </w:r>
    <w:r w:rsidRPr="007A7E7B">
      <w:rPr>
        <w:sz w:val="18"/>
      </w:rPr>
      <w:instrText xml:space="preserve"> "Partinummer" *\charformat </w:instrText>
    </w:r>
    <w:r w:rsidRPr="007A7E7B">
      <w:fldChar w:fldCharType="separate"/>
    </w:r>
    <w:r w:rsidRPr="007A7E7B">
      <w:t>c568</w:t>
    </w:r>
    <w:r w:rsidRPr="007A7E7B">
      <w:fldChar w:fldCharType="end"/>
    </w:r>
  </w:p>
  <w:p w:rsidR="007A7E7B" w:rsidRPr="007A7E7B" w:rsidRDefault="007A7E7B">
    <w:pPr>
      <w:pStyle w:val="FSHRub1"/>
    </w:pPr>
    <w:r w:rsidRPr="007A7E7B">
      <w:t>Motion till riksdagen</w:t>
    </w:r>
    <w:r w:rsidRPr="007A7E7B">
      <w:br/>
    </w:r>
    <w:r w:rsidRPr="007A7E7B">
      <w:fldChar w:fldCharType="begin" w:fldLock="1"/>
    </w:r>
    <w:r w:rsidRPr="007A7E7B">
      <w:instrText xml:space="preserve"> DOCPROPERTY "YearUser" *\charformat </w:instrText>
    </w:r>
    <w:r w:rsidRPr="007A7E7B">
      <w:fldChar w:fldCharType="separate"/>
    </w:r>
    <w:r w:rsidRPr="007A7E7B">
      <w:t>2009/10</w:t>
    </w:r>
    <w:r w:rsidRPr="007A7E7B">
      <w:fldChar w:fldCharType="end"/>
    </w:r>
    <w:r w:rsidRPr="007A7E7B">
      <w:t>:</w:t>
    </w:r>
    <w:r w:rsidRPr="007A7E7B">
      <w:fldChar w:fldCharType="begin" w:fldLock="1"/>
    </w:r>
    <w:r w:rsidRPr="007A7E7B">
      <w:instrText xml:space="preserve"> DOCPROPERTY "Motionsnummer" *\charformat </w:instrText>
    </w:r>
    <w:r w:rsidRPr="007A7E7B">
      <w:fldChar w:fldCharType="separate"/>
    </w:r>
    <w:r w:rsidRPr="007A7E7B">
      <w:t>Sk524</w:t>
    </w:r>
    <w:r w:rsidRPr="007A7E7B">
      <w:fldChar w:fldCharType="end"/>
    </w:r>
  </w:p>
  <w:p w:rsidR="007A7E7B" w:rsidRPr="007A7E7B" w:rsidRDefault="007A7E7B">
    <w:pPr>
      <w:pStyle w:val="FSHNormalS5"/>
    </w:pPr>
    <w:r w:rsidRPr="007A7E7B">
      <w:fldChar w:fldCharType="begin" w:fldLock="1"/>
    </w:r>
    <w:r w:rsidRPr="007A7E7B">
      <w:instrText xml:space="preserve"> DOCPROPERTY "MotionarText" *\charformat </w:instrText>
    </w:r>
    <w:r w:rsidRPr="007A7E7B">
      <w:fldChar w:fldCharType="separate"/>
    </w:r>
    <w:r w:rsidRPr="007A7E7B">
      <w:t>av Kenneth Johansson och Solveig Ternström (c)</w:t>
    </w:r>
    <w:r w:rsidRPr="007A7E7B">
      <w:fldChar w:fldCharType="end"/>
    </w:r>
    <w:r w:rsidRPr="007A7E7B">
      <w:br/>
    </w:r>
    <w:r w:rsidRPr="007A7E7B">
      <w:fldChar w:fldCharType="begin" w:fldLock="1"/>
    </w:r>
    <w:r w:rsidRPr="007A7E7B">
      <w:instrText xml:space="preserve"> DOCPROPERTY "SvarFrasKort" *\charformat </w:instrText>
    </w:r>
    <w:r w:rsidRPr="007A7E7B">
      <w:fldChar w:fldCharType="end"/>
    </w:r>
  </w:p>
  <w:p w:rsidR="007A7E7B" w:rsidRPr="007A7E7B" w:rsidRDefault="007A7E7B">
    <w:pPr>
      <w:pStyle w:val="FSHTitel"/>
    </w:pPr>
    <w:r w:rsidRPr="007A7E7B">
      <w:fldChar w:fldCharType="begin" w:fldLock="1"/>
    </w:r>
    <w:r w:rsidRPr="007A7E7B">
      <w:instrText xml:space="preserve"> DOCPROPERTY</w:instrText>
    </w:r>
    <w:r w:rsidRPr="007A7E7B">
      <w:rPr>
        <w:sz w:val="18"/>
      </w:rPr>
      <w:instrText xml:space="preserve"> "RubrikSvar" *\charformat </w:instrText>
    </w:r>
    <w:r w:rsidRPr="007A7E7B">
      <w:fldChar w:fldCharType="separate"/>
    </w:r>
    <w:r w:rsidRPr="007A7E7B">
      <w:t xml:space="preserve">Vindkraften och konsumentkooperativa regler </w:t>
    </w:r>
    <w:r w:rsidRPr="007A7E7B">
      <w:fldChar w:fldCharType="end"/>
    </w:r>
  </w:p>
  <w:p w:rsidR="007A7E7B" w:rsidRPr="007A7E7B" w:rsidRDefault="007A7E7B">
    <w:pPr>
      <w:pStyle w:val="Normal00"/>
    </w:pPr>
  </w:p>
  <w:p w:rsidR="007A7E7B" w:rsidRPr="007A7E7B" w:rsidRDefault="007A7E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54009271">
    <w:abstractNumId w:val="8"/>
  </w:num>
  <w:num w:numId="2" w16cid:durableId="1582719070">
    <w:abstractNumId w:val="9"/>
  </w:num>
  <w:num w:numId="3" w16cid:durableId="1039427720">
    <w:abstractNumId w:val="8"/>
  </w:num>
  <w:num w:numId="4" w16cid:durableId="41559722">
    <w:abstractNumId w:val="9"/>
  </w:num>
  <w:num w:numId="5" w16cid:durableId="116529706">
    <w:abstractNumId w:val="13"/>
  </w:num>
  <w:num w:numId="6" w16cid:durableId="10571797">
    <w:abstractNumId w:val="10"/>
  </w:num>
  <w:num w:numId="7" w16cid:durableId="1974482933">
    <w:abstractNumId w:val="11"/>
  </w:num>
  <w:num w:numId="8" w16cid:durableId="1698118590">
    <w:abstractNumId w:val="12"/>
  </w:num>
  <w:num w:numId="9" w16cid:durableId="595553754">
    <w:abstractNumId w:val="8"/>
  </w:num>
  <w:num w:numId="10" w16cid:durableId="394547952">
    <w:abstractNumId w:val="3"/>
  </w:num>
  <w:num w:numId="11" w16cid:durableId="17044816">
    <w:abstractNumId w:val="2"/>
  </w:num>
  <w:num w:numId="12" w16cid:durableId="1325357284">
    <w:abstractNumId w:val="1"/>
  </w:num>
  <w:num w:numId="13" w16cid:durableId="2031225478">
    <w:abstractNumId w:val="0"/>
  </w:num>
  <w:num w:numId="14" w16cid:durableId="1850218888">
    <w:abstractNumId w:val="9"/>
  </w:num>
  <w:num w:numId="15" w16cid:durableId="620459675">
    <w:abstractNumId w:val="7"/>
  </w:num>
  <w:num w:numId="16" w16cid:durableId="1944023563">
    <w:abstractNumId w:val="6"/>
  </w:num>
  <w:num w:numId="17" w16cid:durableId="1614552614">
    <w:abstractNumId w:val="5"/>
  </w:num>
  <w:num w:numId="18" w16cid:durableId="1517767324">
    <w:abstractNumId w:val="4"/>
  </w:num>
  <w:num w:numId="19" w16cid:durableId="442303705">
    <w:abstractNumId w:val="11"/>
  </w:num>
  <w:num w:numId="20" w16cid:durableId="993875833">
    <w:abstractNumId w:val="10"/>
  </w:num>
  <w:num w:numId="21" w16cid:durableId="1196926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8"/>
    <w:docVar w:name="PersonGUIDs" w:val="{01D0F59D-D508-4B3F-BC53-FB2BE24A38A4},{858FDC0F-53B4-4E8C-98D2-A710499AFF94}"/>
  </w:docVars>
  <w:rsids>
    <w:rsidRoot w:val="00EA08C9"/>
    <w:rsid w:val="007A7E7B"/>
    <w:rsid w:val="00EA08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50B17E74-60FB-4D52-81B2-7D5555A36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1805</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c568</vt:lpstr>
    </vt:vector>
  </TitlesOfParts>
  <Company>Riksdagen</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c568</dc:title>
  <dc:subject>c568</dc:subject>
  <dc:creator>Riksdagen</dc:creator>
  <cp:keywords>Riksdagen</cp:keywords>
  <dc:description>Nya formatmallshantering för förslag+urix bakåtkomp+könamn</dc:description>
  <cp:lastModifiedBy>Lars Brink</cp:lastModifiedBy>
  <cp:revision>2</cp:revision>
  <cp:lastPrinted>2010-01-28T09:24:00Z</cp:lastPrinted>
  <dcterms:created xsi:type="dcterms:W3CDTF">2025-12-17T21:17:00Z</dcterms:created>
  <dcterms:modified xsi:type="dcterms:W3CDTF">2025-12-17T21:17:00Z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Vindkraften och konsumentkooperativa regler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Vindkraften och konsumentkooperativa regler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c568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Kenneth Johansson och Solveig Ternström (c)</vt:lpwstr>
  </property>
  <property fmtid="{D5CDD505-2E9C-101B-9397-08002B2CF9AE}" pid="26" name="MotionarLista">
    <vt:lpwstr>Johansson, Kenneth (c)\Ternström, Solveig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Kenneth Johansson (c), Solveig Ternström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Sk524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20092010000000000099000005680069</vt:lpwstr>
  </property>
  <property fmtid="{D5CDD505-2E9C-101B-9397-08002B2CF9AE}" pid="47" name="datum">
    <vt:lpwstr>091005</vt:lpwstr>
  </property>
  <property fmtid="{D5CDD505-2E9C-101B-9397-08002B2CF9AE}" pid="48" name="avsändar-e-post">
    <vt:lpwstr>marianne.magnusson@riksdagen.se</vt:lpwstr>
  </property>
  <property fmtid="{D5CDD505-2E9C-101B-9397-08002B2CF9AE}" pid="49" name="id">
    <vt:lpwstr>20092010000000000099000005680069</vt:lpwstr>
  </property>
  <property fmtid="{D5CDD505-2E9C-101B-9397-08002B2CF9AE}" pid="50" name="nummer">
    <vt:lpwstr>524</vt:lpwstr>
  </property>
  <property fmtid="{D5CDD505-2E9C-101B-9397-08002B2CF9AE}" pid="51" name="utskottsbeteckning">
    <vt:lpwstr>Sk</vt:lpwstr>
  </property>
  <property fmtid="{D5CDD505-2E9C-101B-9397-08002B2CF9AE}" pid="52" name="GlobalUID">
    <vt:lpwstr>{0726164A-2B21-44E3-AA21-134FEB297474}</vt:lpwstr>
  </property>
  <property fmtid="{D5CDD505-2E9C-101B-9397-08002B2CF9AE}" pid="53" name="Överföringar">
    <vt:i4>0</vt:i4>
  </property>
  <property fmtid="{D5CDD505-2E9C-101B-9397-08002B2CF9AE}" pid="54" name="Checksum">
    <vt:lpwstr>*1015841458476*</vt:lpwstr>
  </property>
  <property fmtid="{D5CDD505-2E9C-101B-9397-08002B2CF9AE}" pid="55" name="skuggnummer">
    <vt:lpwstr>3486</vt:lpwstr>
  </property>
  <property fmtid="{D5CDD505-2E9C-101B-9397-08002B2CF9AE}" pid="56" name="urixVersion">
    <vt:lpwstr>4.1.0.6</vt:lpwstr>
  </property>
  <property fmtid="{D5CDD505-2E9C-101B-9397-08002B2CF9AE}" pid="57" name="urixOrigin">
    <vt:lpwstr>100128 10:24:48.100</vt:lpwstr>
  </property>
  <property fmtid="{D5CDD505-2E9C-101B-9397-08002B2CF9AE}" pid="58" name="urixGuid">
    <vt:lpwstr>{18946A12-7F2F-4493-AF00-C2B6610C5515}</vt:lpwstr>
  </property>
</Properties>
</file>