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021" w:rsidRPr="00BB3021" w:rsidRDefault="00BB3021">
      <w:pPr>
        <w:pStyle w:val="Frslagsrubrik"/>
      </w:pPr>
      <w:r w:rsidRPr="00BB3021">
        <w:t>Förslag till riksdagsbeslut</w:t>
      </w:r>
    </w:p>
    <w:p w:rsidR="00BB3021" w:rsidRPr="00BB3021" w:rsidRDefault="00BB3021">
      <w:pPr>
        <w:pStyle w:val="Hemstlatt"/>
      </w:pPr>
      <w:r w:rsidRPr="00BB3021">
        <w:t>Riksdagen tillkännager för regeringen som sin mening vad som anförs i motionen om alla barns rätt till sju</w:t>
      </w:r>
      <w:r w:rsidRPr="00BB3021">
        <w:t>k</w:t>
      </w:r>
      <w:r w:rsidRPr="00BB3021">
        <w:t>vård.</w:t>
      </w:r>
    </w:p>
    <w:p w:rsidR="00BB3021" w:rsidRPr="00BB3021" w:rsidRDefault="00BB3021">
      <w:pPr>
        <w:pStyle w:val="Rubrik1"/>
      </w:pPr>
      <w:r w:rsidRPr="00BB3021">
        <w:t>Motivering</w:t>
      </w:r>
    </w:p>
    <w:p w:rsidR="00BB3021" w:rsidRPr="00BB3021" w:rsidRDefault="00BB3021">
      <w:r w:rsidRPr="00BB3021">
        <w:t>Sverige har ett väl utbyggt system för sjukvård för barn. Trots det finns det barn som lever i vårt land som ställs utanför systemet och inte får tillgång till den sjukvård de har rätt till. Barn som lever i Sverige som ”irreguljära” eller ”utan papper”, till exempel barn som rest in i landet utan att ansöka om upp</w:t>
      </w:r>
      <w:r w:rsidRPr="00BB3021">
        <w:t>e</w:t>
      </w:r>
      <w:r w:rsidRPr="00BB3021">
        <w:t>hållstillstånd, ställs utanför.</w:t>
      </w:r>
    </w:p>
    <w:p w:rsidR="00BB3021" w:rsidRPr="00BB3021" w:rsidRDefault="00BB3021">
      <w:pPr>
        <w:pStyle w:val="Normaltindrag"/>
      </w:pPr>
      <w:r w:rsidRPr="00BB3021">
        <w:t>I barnkonventionens artikel 2 slås fast att konventionsstaterna ska tillfö</w:t>
      </w:r>
      <w:r w:rsidRPr="00BB3021">
        <w:t>r</w:t>
      </w:r>
      <w:r w:rsidRPr="00BB3021">
        <w:t>säkra varje barn inom dess jurisdiktion de rättigheter som anges i konventi</w:t>
      </w:r>
      <w:r w:rsidRPr="00BB3021">
        <w:t>o</w:t>
      </w:r>
      <w:r w:rsidRPr="00BB3021">
        <w:t>nen. Ingen skillnad får göras på olika barn, oavsett barnets ställning. De rä</w:t>
      </w:r>
      <w:r w:rsidRPr="00BB3021">
        <w:t>t</w:t>
      </w:r>
      <w:r w:rsidRPr="00BB3021">
        <w:t>tigheter som anges i konventionen ska alltså säkerställas för alla barn som vistas i Sverige. I konventionens artikel 24 stadgas att konventionsstaterna ska säkerställa att inget barn blir utan sådan hälso- och sjukvård att barnet kan åtnjuta bästa uppnåeliga hälsa. Genom att ratificera barnkonventionen har Sverige således förbundit sig att verka för till</w:t>
      </w:r>
      <w:r w:rsidRPr="00BB3021">
        <w:t>gång till sjukvård för alla barn i Sverige.</w:t>
      </w:r>
    </w:p>
    <w:p w:rsidR="00BB3021" w:rsidRPr="00BB3021" w:rsidRDefault="00BB3021">
      <w:pPr>
        <w:pStyle w:val="Normaltindrag"/>
      </w:pPr>
      <w:r w:rsidRPr="00BB3021">
        <w:t>I juli i år trädde en ny lag om hälso- och sjukvård för asylsökande med fl</w:t>
      </w:r>
      <w:r w:rsidRPr="00BB3021">
        <w:t>e</w:t>
      </w:r>
      <w:r w:rsidRPr="00BB3021">
        <w:t>ra i kraft. Den befäster en gammal överenskommelse mellan staten och Sver</w:t>
      </w:r>
      <w:r w:rsidRPr="00BB3021">
        <w:t>i</w:t>
      </w:r>
      <w:r w:rsidRPr="00BB3021">
        <w:t>ges Kommuner och Landsting (SKL). Varken lagen eller överenskommelsen omfattar alla barn. Barn utan papper som inte är eller har varit asylsökande saknar helt rätt till sjukvård utöver omedelbar vård till full kostnad.</w:t>
      </w:r>
    </w:p>
    <w:p w:rsidR="00BB3021" w:rsidRPr="00BB3021" w:rsidRDefault="00BB3021">
      <w:pPr>
        <w:pStyle w:val="Normaltindrag"/>
      </w:pPr>
      <w:r w:rsidRPr="00BB3021">
        <w:t>FN:s kommitté för barnets rättigheter har vid två tillfällen påtalat att Sver</w:t>
      </w:r>
      <w:r w:rsidRPr="00BB3021">
        <w:t>i</w:t>
      </w:r>
      <w:r w:rsidRPr="00BB3021">
        <w:t xml:space="preserve">ge inte tillämpar principen om icke-diskriminering fullt ut för barn till illegala immigranter i fråga om social service utöver rätten till akut sjukvård. FN:s specielle rapportör för allas rätt att åtnjuta bästa uppnåeliga hälsa, Paul </w:t>
      </w:r>
      <w:r w:rsidRPr="00BB3021">
        <w:lastRenderedPageBreak/>
        <w:t>Hunt, besökte Sverige i januari 2006. I sin rapport efter besöket konstaterade han bl.a. att skillnader i rätt till sjukvård baserat på legal status utgör diskrimin</w:t>
      </w:r>
      <w:r w:rsidRPr="00BB3021">
        <w:t>e</w:t>
      </w:r>
      <w:r w:rsidRPr="00BB3021">
        <w:t>ring. Han uppmuntrade Sveriges regering att erbjuda sjukvård till alla på samma villkor. I rapporten anges vid</w:t>
      </w:r>
      <w:r w:rsidRPr="00BB3021">
        <w:t>are att grupper av gömda, inkluderande personer som aldrig sökt asyl, utgör en av de mest utsatta grupperna i samhä</w:t>
      </w:r>
      <w:r w:rsidRPr="00BB3021">
        <w:t>l</w:t>
      </w:r>
      <w:r w:rsidRPr="00BB3021">
        <w:t>let.</w:t>
      </w:r>
    </w:p>
    <w:p w:rsidR="00BB3021" w:rsidRPr="00BB3021" w:rsidRDefault="00BB3021">
      <w:pPr>
        <w:pStyle w:val="Normaltindrag"/>
      </w:pPr>
      <w:r w:rsidRPr="00BB3021">
        <w:t>Mänskliga rättigheter gäller för alla människor oavsett åsikt, ursprung eller ställning. I ett välfärdssamhälle som Sverige måste statsmakten vara särskilt uppmärksam på skyddsbehovet hos utsatta grupper som barn utan papper. Den svenska regleringen måste därför omgående ändras så att Sverige uppfy</w:t>
      </w:r>
      <w:r w:rsidRPr="00BB3021">
        <w:t>l</w:t>
      </w:r>
      <w:r w:rsidRPr="00BB3021">
        <w:t>ler sina förpliktelser vad gäller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3021">
        <w:trPr>
          <w:cantSplit/>
        </w:trPr>
        <w:tc>
          <w:tcPr>
            <w:tcW w:w="3046" w:type="dxa"/>
          </w:tcPr>
          <w:p w:rsidR="00BB3021" w:rsidRPr="00BB3021" w:rsidRDefault="00BB3021">
            <w:pPr>
              <w:pStyle w:val="UnderskriftDatum"/>
              <w:spacing w:before="240"/>
            </w:pPr>
            <w:r w:rsidRPr="00BB3021">
              <w:t>Stockholm den 1 oktober 2009</w:t>
            </w:r>
          </w:p>
        </w:tc>
        <w:tc>
          <w:tcPr>
            <w:tcW w:w="3047" w:type="dxa"/>
          </w:tcPr>
          <w:p w:rsidR="00BB3021" w:rsidRPr="00BB3021" w:rsidRDefault="00BB3021">
            <w:pPr>
              <w:pStyle w:val="Underskrifter"/>
              <w:spacing w:before="240"/>
            </w:pPr>
          </w:p>
        </w:tc>
      </w:tr>
      <w:tr w:rsidR="00000000" w:rsidRPr="00BB3021">
        <w:trPr>
          <w:cantSplit/>
        </w:trPr>
        <w:tc>
          <w:tcPr>
            <w:tcW w:w="3046" w:type="dxa"/>
          </w:tcPr>
          <w:p w:rsidR="00BB3021" w:rsidRPr="00BB3021" w:rsidRDefault="00BB3021">
            <w:pPr>
              <w:pStyle w:val="Underskrifter"/>
            </w:pPr>
            <w:r w:rsidRPr="00BB3021">
              <w:t>Monica Green (s)</w:t>
            </w:r>
          </w:p>
        </w:tc>
        <w:tc>
          <w:tcPr>
            <w:tcW w:w="3046" w:type="dxa"/>
          </w:tcPr>
          <w:p w:rsidR="00BB3021" w:rsidRPr="00BB3021" w:rsidRDefault="00BB3021">
            <w:pPr>
              <w:pStyle w:val="Underskrifter"/>
            </w:pPr>
          </w:p>
        </w:tc>
      </w:tr>
      <w:tr w:rsidR="00000000" w:rsidRPr="00BB3021">
        <w:trPr>
          <w:cantSplit/>
        </w:trPr>
        <w:tc>
          <w:tcPr>
            <w:tcW w:w="3046" w:type="dxa"/>
          </w:tcPr>
          <w:p w:rsidR="00BB3021" w:rsidRPr="00BB3021" w:rsidRDefault="00BB3021">
            <w:pPr>
              <w:pStyle w:val="Underskrifter"/>
            </w:pPr>
            <w:r w:rsidRPr="00BB3021">
              <w:t>Agneta Gille (s)</w:t>
            </w:r>
          </w:p>
        </w:tc>
        <w:tc>
          <w:tcPr>
            <w:tcW w:w="3046" w:type="dxa"/>
          </w:tcPr>
          <w:p w:rsidR="00BB3021" w:rsidRPr="00BB3021" w:rsidRDefault="00BB3021">
            <w:pPr>
              <w:pStyle w:val="Underskrifter"/>
            </w:pPr>
            <w:r w:rsidRPr="00BB3021">
              <w:t>Ann-Christin Ahlberg (s)</w:t>
            </w:r>
          </w:p>
        </w:tc>
      </w:tr>
      <w:tr w:rsidR="00000000" w:rsidRPr="00BB3021">
        <w:trPr>
          <w:cantSplit/>
        </w:trPr>
        <w:tc>
          <w:tcPr>
            <w:tcW w:w="3046" w:type="dxa"/>
          </w:tcPr>
          <w:p w:rsidR="00BB3021" w:rsidRPr="00BB3021" w:rsidRDefault="00BB3021">
            <w:pPr>
              <w:pStyle w:val="Underskrifter"/>
            </w:pPr>
            <w:r w:rsidRPr="00BB3021">
              <w:t>Carina Ohlsson (s)</w:t>
            </w:r>
          </w:p>
        </w:tc>
        <w:tc>
          <w:tcPr>
            <w:tcW w:w="3046" w:type="dxa"/>
          </w:tcPr>
          <w:p w:rsidR="00BB3021" w:rsidRPr="00BB3021" w:rsidRDefault="00BB3021">
            <w:pPr>
              <w:pStyle w:val="Underskrifter"/>
            </w:pPr>
            <w:r w:rsidRPr="00BB3021">
              <w:t>Désirée Liljevall (s)</w:t>
            </w:r>
          </w:p>
        </w:tc>
      </w:tr>
      <w:tr w:rsidR="00000000" w:rsidRPr="00BB3021">
        <w:trPr>
          <w:cantSplit/>
        </w:trPr>
        <w:tc>
          <w:tcPr>
            <w:tcW w:w="3046" w:type="dxa"/>
          </w:tcPr>
          <w:p w:rsidR="00BB3021" w:rsidRPr="00BB3021" w:rsidRDefault="00BB3021">
            <w:pPr>
              <w:pStyle w:val="Underskrifter"/>
            </w:pPr>
            <w:r w:rsidRPr="00BB3021">
              <w:t>Fredrik  Lundh (s)</w:t>
            </w:r>
          </w:p>
        </w:tc>
        <w:tc>
          <w:tcPr>
            <w:tcW w:w="3046" w:type="dxa"/>
          </w:tcPr>
          <w:p w:rsidR="00BB3021" w:rsidRPr="00BB3021" w:rsidRDefault="00BB3021">
            <w:pPr>
              <w:pStyle w:val="Underskrifter"/>
            </w:pPr>
            <w:r w:rsidRPr="00BB3021">
              <w:t>Marie Nordén (s)</w:t>
            </w:r>
          </w:p>
        </w:tc>
      </w:tr>
      <w:tr w:rsidR="00000000" w:rsidRPr="00BB3021">
        <w:trPr>
          <w:cantSplit/>
        </w:trPr>
        <w:tc>
          <w:tcPr>
            <w:tcW w:w="3046" w:type="dxa"/>
          </w:tcPr>
          <w:p w:rsidR="00BB3021" w:rsidRPr="00BB3021" w:rsidRDefault="00BB3021">
            <w:pPr>
              <w:pStyle w:val="Underskrifter"/>
            </w:pPr>
            <w:r w:rsidRPr="00BB3021">
              <w:t>Christina Zedell (s)</w:t>
            </w:r>
          </w:p>
        </w:tc>
        <w:tc>
          <w:tcPr>
            <w:tcW w:w="3046" w:type="dxa"/>
          </w:tcPr>
          <w:p w:rsidR="00BB3021" w:rsidRPr="00BB3021" w:rsidRDefault="00BB3021">
            <w:pPr>
              <w:pStyle w:val="Underskrifter"/>
            </w:pPr>
          </w:p>
        </w:tc>
      </w:tr>
    </w:tbl>
    <w:p w:rsidR="00BB3021" w:rsidRPr="00BB3021" w:rsidRDefault="00BB3021">
      <w:pPr>
        <w:pStyle w:val="Normaltindrag"/>
      </w:pPr>
    </w:p>
    <w:sectPr w:rsidR="00000000" w:rsidRPr="00BB30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021" w:rsidRPr="00BB3021" w:rsidRDefault="00BB3021">
      <w:r w:rsidRPr="00BB3021">
        <w:separator/>
      </w:r>
    </w:p>
  </w:endnote>
  <w:endnote w:type="continuationSeparator" w:id="0">
    <w:p w:rsidR="00BB3021" w:rsidRPr="00BB3021" w:rsidRDefault="00BB3021">
      <w:r w:rsidRPr="00BB30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fot"/>
    </w:pPr>
    <w:r w:rsidRPr="00BB30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725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3021" w:rsidRDefault="00BB30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fot"/>
    </w:pPr>
    <w:r w:rsidRPr="00BB30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502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3021" w:rsidRDefault="00BB30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fot"/>
    </w:pPr>
    <w:r w:rsidRPr="00BB30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683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3021" w:rsidRDefault="00BB30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021" w:rsidRPr="00BB3021" w:rsidRDefault="00BB3021">
      <w:r w:rsidRPr="00BB3021">
        <w:separator/>
      </w:r>
    </w:p>
  </w:footnote>
  <w:footnote w:type="continuationSeparator" w:id="0">
    <w:p w:rsidR="00BB3021" w:rsidRPr="00BB3021" w:rsidRDefault="00BB3021">
      <w:r w:rsidRPr="00BB30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huvud"/>
    </w:pPr>
    <w:r w:rsidRPr="00BB30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598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3021" w:rsidRDefault="00BB30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Sidhuvud"/>
    </w:pPr>
    <w:r w:rsidRPr="00BB30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454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21" w:rsidRDefault="00BB30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3021" w:rsidRDefault="00BB30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021" w:rsidRPr="00BB3021" w:rsidRDefault="00BB3021">
    <w:pPr>
      <w:pStyle w:val="FSHNormal"/>
      <w:tabs>
        <w:tab w:val="right" w:pos="5840"/>
      </w:tabs>
    </w:pPr>
    <w:r w:rsidRPr="00BB3021">
      <w:br/>
    </w:r>
    <w:r w:rsidRPr="00BB3021">
      <w:fldChar w:fldCharType="begin" w:fldLock="1"/>
    </w:r>
    <w:r w:rsidRPr="00BB3021">
      <w:instrText xml:space="preserve"> DOCPROPERTY</w:instrText>
    </w:r>
    <w:r w:rsidRPr="00BB3021">
      <w:rPr>
        <w:sz w:val="18"/>
      </w:rPr>
      <w:instrText xml:space="preserve"> "YearUser" *\charformat </w:instrText>
    </w:r>
    <w:r w:rsidRPr="00BB3021">
      <w:fldChar w:fldCharType="separate"/>
    </w:r>
    <w:r w:rsidRPr="00BB3021">
      <w:t>2009/10</w:t>
    </w:r>
    <w:r w:rsidRPr="00BB3021">
      <w:fldChar w:fldCharType="end"/>
    </w:r>
    <w:r w:rsidRPr="00BB3021">
      <w:t xml:space="preserve"> </w:t>
    </w:r>
    <w:r w:rsidRPr="00BB3021">
      <w:tab/>
      <w:t xml:space="preserve">mnr: </w:t>
    </w:r>
    <w:r w:rsidRPr="00BB3021">
      <w:fldChar w:fldCharType="begin" w:fldLock="1"/>
    </w:r>
    <w:r w:rsidRPr="00BB3021">
      <w:instrText xml:space="preserve"> DOCPROPERTY</w:instrText>
    </w:r>
    <w:r w:rsidRPr="00BB3021">
      <w:rPr>
        <w:sz w:val="18"/>
      </w:rPr>
      <w:instrText xml:space="preserve"> "Motionsnummer" *\charformat </w:instrText>
    </w:r>
    <w:r w:rsidRPr="00BB3021">
      <w:fldChar w:fldCharType="separate"/>
    </w:r>
    <w:r w:rsidRPr="00BB3021">
      <w:t>Sf342</w:t>
    </w:r>
    <w:r w:rsidRPr="00BB3021">
      <w:fldChar w:fldCharType="end"/>
    </w:r>
    <w:r w:rsidRPr="00BB3021">
      <w:br/>
    </w:r>
    <w:r w:rsidRPr="00BB3021">
      <w:fldChar w:fldCharType="begin" w:fldLock="1"/>
    </w:r>
    <w:r w:rsidRPr="00BB3021">
      <w:instrText xml:space="preserve"> DOCPROPERTY</w:instrText>
    </w:r>
    <w:r w:rsidRPr="00BB3021">
      <w:rPr>
        <w:sz w:val="18"/>
      </w:rPr>
      <w:instrText xml:space="preserve"> "Samling" *\charformat </w:instrText>
    </w:r>
    <w:r w:rsidRPr="00BB3021">
      <w:fldChar w:fldCharType="end"/>
    </w:r>
    <w:r w:rsidRPr="00BB3021">
      <w:tab/>
      <w:t xml:space="preserve">pnr: </w:t>
    </w:r>
    <w:r w:rsidRPr="00BB3021">
      <w:fldChar w:fldCharType="begin" w:fldLock="1"/>
    </w:r>
    <w:r w:rsidRPr="00BB3021">
      <w:instrText xml:space="preserve"> DOCPROPERTY</w:instrText>
    </w:r>
    <w:r w:rsidRPr="00BB3021">
      <w:rPr>
        <w:sz w:val="18"/>
      </w:rPr>
      <w:instrText xml:space="preserve"> "Partinummer" *\charformat </w:instrText>
    </w:r>
    <w:r w:rsidRPr="00BB3021">
      <w:fldChar w:fldCharType="separate"/>
    </w:r>
    <w:r w:rsidRPr="00BB3021">
      <w:t>s38012</w:t>
    </w:r>
    <w:r w:rsidRPr="00BB3021">
      <w:fldChar w:fldCharType="end"/>
    </w:r>
  </w:p>
  <w:p w:rsidR="00BB3021" w:rsidRPr="00BB3021" w:rsidRDefault="00BB3021">
    <w:pPr>
      <w:pStyle w:val="FSHRub1"/>
    </w:pPr>
    <w:r w:rsidRPr="00BB3021">
      <w:t>Motion till riksdagen</w:t>
    </w:r>
    <w:r w:rsidRPr="00BB3021">
      <w:br/>
    </w:r>
    <w:r w:rsidRPr="00BB3021">
      <w:fldChar w:fldCharType="begin" w:fldLock="1"/>
    </w:r>
    <w:r w:rsidRPr="00BB3021">
      <w:instrText xml:space="preserve"> DOCPROPERTY "YearUser" *\charformat </w:instrText>
    </w:r>
    <w:r w:rsidRPr="00BB3021">
      <w:fldChar w:fldCharType="separate"/>
    </w:r>
    <w:r w:rsidRPr="00BB3021">
      <w:t>2009/10</w:t>
    </w:r>
    <w:r w:rsidRPr="00BB3021">
      <w:fldChar w:fldCharType="end"/>
    </w:r>
    <w:r w:rsidRPr="00BB3021">
      <w:t>:</w:t>
    </w:r>
    <w:r w:rsidRPr="00BB3021">
      <w:fldChar w:fldCharType="begin" w:fldLock="1"/>
    </w:r>
    <w:r w:rsidRPr="00BB3021">
      <w:instrText xml:space="preserve"> DOCPROPERTY "Motionsnummer" *\charformat </w:instrText>
    </w:r>
    <w:r w:rsidRPr="00BB3021">
      <w:fldChar w:fldCharType="separate"/>
    </w:r>
    <w:r w:rsidRPr="00BB3021">
      <w:t>Sf342</w:t>
    </w:r>
    <w:r w:rsidRPr="00BB3021">
      <w:fldChar w:fldCharType="end"/>
    </w:r>
  </w:p>
  <w:p w:rsidR="00BB3021" w:rsidRPr="00BB3021" w:rsidRDefault="00BB3021">
    <w:pPr>
      <w:pStyle w:val="FSHNormalS5"/>
    </w:pPr>
    <w:r w:rsidRPr="00BB3021">
      <w:fldChar w:fldCharType="begin" w:fldLock="1"/>
    </w:r>
    <w:r w:rsidRPr="00BB3021">
      <w:instrText xml:space="preserve"> DOCPROPERTY "MotionarText" *\charformat </w:instrText>
    </w:r>
    <w:r w:rsidRPr="00BB3021">
      <w:fldChar w:fldCharType="separate"/>
    </w:r>
    <w:r w:rsidRPr="00BB3021">
      <w:t>av Monica Green m.fl. (s)</w:t>
    </w:r>
    <w:r w:rsidRPr="00BB3021">
      <w:fldChar w:fldCharType="end"/>
    </w:r>
    <w:r w:rsidRPr="00BB3021">
      <w:br/>
    </w:r>
    <w:r w:rsidRPr="00BB3021">
      <w:fldChar w:fldCharType="begin" w:fldLock="1"/>
    </w:r>
    <w:r w:rsidRPr="00BB3021">
      <w:instrText xml:space="preserve"> DOCPROPERTY "SvarFrasKort" *\charformat </w:instrText>
    </w:r>
    <w:r w:rsidRPr="00BB3021">
      <w:fldChar w:fldCharType="end"/>
    </w:r>
  </w:p>
  <w:p w:rsidR="00BB3021" w:rsidRPr="00BB3021" w:rsidRDefault="00BB3021">
    <w:pPr>
      <w:pStyle w:val="FSHTitel"/>
    </w:pPr>
    <w:r w:rsidRPr="00BB3021">
      <w:fldChar w:fldCharType="begin" w:fldLock="1"/>
    </w:r>
    <w:r w:rsidRPr="00BB3021">
      <w:instrText xml:space="preserve"> DOCPROPERTY</w:instrText>
    </w:r>
    <w:r w:rsidRPr="00BB3021">
      <w:rPr>
        <w:sz w:val="18"/>
      </w:rPr>
      <w:instrText xml:space="preserve"> "RubrikSvar" *\charformat </w:instrText>
    </w:r>
    <w:r w:rsidRPr="00BB3021">
      <w:fldChar w:fldCharType="separate"/>
    </w:r>
    <w:r w:rsidRPr="00BB3021">
      <w:t>Alla barns rätt till sjukvård</w:t>
    </w:r>
    <w:r w:rsidRPr="00BB3021">
      <w:fldChar w:fldCharType="end"/>
    </w:r>
  </w:p>
  <w:p w:rsidR="00BB3021" w:rsidRPr="00BB3021" w:rsidRDefault="00BB3021">
    <w:pPr>
      <w:pStyle w:val="Normal00"/>
    </w:pPr>
  </w:p>
  <w:p w:rsidR="00BB3021" w:rsidRPr="00BB3021" w:rsidRDefault="00BB30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6479281">
    <w:abstractNumId w:val="8"/>
  </w:num>
  <w:num w:numId="2" w16cid:durableId="472214065">
    <w:abstractNumId w:val="9"/>
  </w:num>
  <w:num w:numId="3" w16cid:durableId="415249899">
    <w:abstractNumId w:val="8"/>
  </w:num>
  <w:num w:numId="4" w16cid:durableId="908804581">
    <w:abstractNumId w:val="9"/>
  </w:num>
  <w:num w:numId="5" w16cid:durableId="856307549">
    <w:abstractNumId w:val="13"/>
  </w:num>
  <w:num w:numId="6" w16cid:durableId="411633121">
    <w:abstractNumId w:val="10"/>
  </w:num>
  <w:num w:numId="7" w16cid:durableId="655769550">
    <w:abstractNumId w:val="11"/>
  </w:num>
  <w:num w:numId="8" w16cid:durableId="256446276">
    <w:abstractNumId w:val="12"/>
  </w:num>
  <w:num w:numId="9" w16cid:durableId="1258828933">
    <w:abstractNumId w:val="8"/>
  </w:num>
  <w:num w:numId="10" w16cid:durableId="349990204">
    <w:abstractNumId w:val="3"/>
  </w:num>
  <w:num w:numId="11" w16cid:durableId="1832863292">
    <w:abstractNumId w:val="2"/>
  </w:num>
  <w:num w:numId="12" w16cid:durableId="842209951">
    <w:abstractNumId w:val="1"/>
  </w:num>
  <w:num w:numId="13" w16cid:durableId="2145657140">
    <w:abstractNumId w:val="0"/>
  </w:num>
  <w:num w:numId="14" w16cid:durableId="1859394593">
    <w:abstractNumId w:val="9"/>
  </w:num>
  <w:num w:numId="15" w16cid:durableId="1122268005">
    <w:abstractNumId w:val="7"/>
  </w:num>
  <w:num w:numId="16" w16cid:durableId="1260333885">
    <w:abstractNumId w:val="6"/>
  </w:num>
  <w:num w:numId="17" w16cid:durableId="1985503490">
    <w:abstractNumId w:val="5"/>
  </w:num>
  <w:num w:numId="18" w16cid:durableId="1434130932">
    <w:abstractNumId w:val="4"/>
  </w:num>
  <w:num w:numId="19" w16cid:durableId="1586527773">
    <w:abstractNumId w:val="11"/>
  </w:num>
  <w:num w:numId="20" w16cid:durableId="4864643">
    <w:abstractNumId w:val="10"/>
  </w:num>
  <w:num w:numId="21" w16cid:durableId="2099281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1BC77BF2-1434-48AB-A11D-A22928463538},{4FF5EAB4-A55C-44C2-A9F4-CBC0FF005A1C},{D1380886-022C-4BE4-B559-191B1A284894},{9911A249-5F34-4F66-8E06-5194917FEC0D},{28AEF7B6-C181-439E-B668-060548FFE1DD},{662A7F07-DB1F-4AB0-A173-1D2398D4C9D4},{CD85B743-97BA-480E-AD21-5623D019C5CE},{7B1181B9-0938-47D5-A0C4-C49B64785AB8}"/>
  </w:docVars>
  <w:rsids>
    <w:rsidRoot w:val="004D5EDA"/>
    <w:rsid w:val="004D5EDA"/>
    <w:rsid w:val="00BB30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5B8A78A-CAD2-4BE0-A630-ABE670EC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2345</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s38012</vt:lpstr>
    </vt:vector>
  </TitlesOfParts>
  <Company>Riksdagen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s38012</dc:title>
  <dc:subject>s38012</dc:subject>
  <dc:creator>Riksdagen</dc:creator>
  <cp:keywords>Riksdagen</cp:keywords>
  <dc:description>Nya formatmallshantering för förslag+urix bakåtkomp+könamn</dc:description>
  <cp:lastModifiedBy>Lars Brink</cp:lastModifiedBy>
  <cp:revision>2</cp:revision>
  <cp:lastPrinted>2009-12-23T09:32:00Z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Alla barns rätt till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barns rätt till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Monica Green m.fl. (s)</vt:lpwstr>
  </property>
  <property fmtid="{D5CDD505-2E9C-101B-9397-08002B2CF9AE}" pid="26" name="MotionarLista">
    <vt:lpwstr>Green, Monica (s)\Gille, Agneta (s)\Ahlberg, Ann-Christin (s)\Ohlsson, Carina (s)\Liljevall, Désirée (s)\Lundh, Fredrik  (s)\Nordén, Marie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Agneta Gille (s), Ann-Christin Ahlberg (s), Carina Ohlsson (s), Désirée Liljevall (s), Fredrik Lundh (s), Marie Nordén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20092010000000000115000380120069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20092010000000000115000380120069</vt:lpwstr>
  </property>
  <property fmtid="{D5CDD505-2E9C-101B-9397-08002B2CF9AE}" pid="50" name="nummer">
    <vt:lpwstr>342</vt:lpwstr>
  </property>
  <property fmtid="{D5CDD505-2E9C-101B-9397-08002B2CF9AE}" pid="51" name="utskottsbeteckning">
    <vt:lpwstr>Sf</vt:lpwstr>
  </property>
  <property fmtid="{D5CDD505-2E9C-101B-9397-08002B2CF9AE}" pid="52" name="GlobalUID">
    <vt:lpwstr>{A635DC0D-3C52-4723-A74A-0F4273480587}</vt:lpwstr>
  </property>
  <property fmtid="{D5CDD505-2E9C-101B-9397-08002B2CF9AE}" pid="53" name="Överföringar">
    <vt:i4>0</vt:i4>
  </property>
  <property fmtid="{D5CDD505-2E9C-101B-9397-08002B2CF9AE}" pid="54" name="Checksum">
    <vt:lpwstr>*1011449305273*</vt:lpwstr>
  </property>
  <property fmtid="{D5CDD505-2E9C-101B-9397-08002B2CF9AE}" pid="55" name="skuggnummer">
    <vt:lpwstr>2396</vt:lpwstr>
  </property>
  <property fmtid="{D5CDD505-2E9C-101B-9397-08002B2CF9AE}" pid="56" name="urixVersion">
    <vt:lpwstr>4.0.0.9</vt:lpwstr>
  </property>
  <property fmtid="{D5CDD505-2E9C-101B-9397-08002B2CF9AE}" pid="57" name="urixOrigin">
    <vt:lpwstr>091223 10:33:32.734</vt:lpwstr>
  </property>
  <property fmtid="{D5CDD505-2E9C-101B-9397-08002B2CF9AE}" pid="58" name="urixGuid">
    <vt:lpwstr>{A26FFA6F-ACB3-4B8F-B98F-BE93F5FAE9CB}</vt:lpwstr>
  </property>
</Properties>
</file>