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8 april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onsdagen den 18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2014/15:406 av Anti Avsan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attityder till anmälda brott och uppklaringen av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2014/15:411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Övergångsregler för RUT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2014/15:412 av Gunilla Nordgren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Motionsridning som skattebefriad friskvård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2014/15:415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Ändring i offentlighets- och sekretesslagens och polisdatalagens bestämmelser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2014/15:424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Friskvårdsavdrag för ridning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2014/15:460 av Kristina Yngwe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jobb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2014/15:FPM22 Riktlinjer för Europa 2020-strategin </w:t>
            </w:r>
            <w:r>
              <w:rPr>
                <w:i/>
                <w:iCs/>
                <w:rtl w:val="0"/>
              </w:rPr>
              <w:t>KOM(2015) 98, KOM(2015) 99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2014/15:FPM25 Meddelande om Parisprotokollet </w:t>
            </w:r>
            <w:r>
              <w:rPr>
                <w:i/>
                <w:iCs/>
                <w:rtl w:val="0"/>
              </w:rPr>
              <w:t>KOM(2015) 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2014/15:94 Den nya polisorganisationen – några frågor om personuppgiftsbehandling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2014/15:92 Riksrevisionens rapport om bistånd genom internationella organisationer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2014/15:68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2014/15:3056 av Allan Widman m.fl. (FP, 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2014/15:3061 av Björn Söder och Julia Kronlid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2014/15:71 Förenklingar i anläggningslagen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2014/15:3053 av Nina Lundström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2014/15:3057 av Caroline Szyber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2014/15:3058 av Ola Johansson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2014/15:3059 av Ewa Thalén Finné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2014/15:74 Ledningsrätt i tomträtt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2014/15:3055 av Nina Lundström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2014/15:77 Genomförande av brottsofferdirektivet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2014/15:3054 av Roger Haddad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2014/15:3063 av Linda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2014/15:81 Godkännanden för Kyotoprotokollets andra åtagandeperiod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2014/15:3064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2014/15:83 Komplettering av lagen om åtgärder vid hindrande av fortsatt färd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2014/15:3045 av Per Klarberg och Tony Wiklander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2014/15:3049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2014/15:85 Ökad individanpassning – en effektivare sfi och vuxenutbildning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2014/15:3051 av Christer Nylander m.fl. (FP, 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2014/15:3052 av Robert Stenkvist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2014/15:87 Fortsatt giltighet av lagen om behandling av personuppgifter vid Institutet för arbetsmarknads- och utbildningspolitisk utvärdering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2014/15:3046 av Ali Esbati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2014/15:89 Lag om lokala aktionsgrupper och EG:s förordningar om strukturstöd och stöd till utveckling av landsbygden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2014/15:3048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2014/15:91 En ny läkemedelslag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2014/15:3065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2014/15:65 Verksamheten i Europeiska unionen under 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2014/15:3044 av Julia Kronlid och Björn Söder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2014/15:66 Verksamheten inom Europarådets ministerkommitté m.m. under andra halvåret 2013 och helåret 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2014/15:3062 av Julia Kronlid och Johan Nissinen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2014/15:90 Nordiskt samarbete 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2014/15:3060 av Aron Emilsson och Julia Kronlid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2014/15:114 Strategisk exportkontroll 2014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2014/15:3047 av Hans Linde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135 Förslag till rådets direktiv om ändring av direktiv 2011/16/EU vad gäller obligatoriskt automatiskt utbyte av upplysningar i fråga om beskattning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maj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2014/15:UbU10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2014/15:UbU12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2014/15:SoU7 Hälso- och sjukvårdsfrågor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2014/15:SoU9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2014/15:MJU11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2014/15:KrU10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2014/15:CU9 Ersättningsrätt och insolvensrätt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Gemensam debatt bet. 2014/15:SfU11, 2014/15:SfU12 och 2014/15:SfU13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2014/15:SfU11 Migration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2014/15:SfU12 Anhöriginvandring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2014/15:SfU13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2014/15:SoU6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SD,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2014/15:CU8 Associationsrätt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2014/15:KU9 Granskning av kommissionsrapporter om subsidiaritet och proportionalitet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2014/15:KU16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2014/15:KrU3 Mediefrågor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2014/15:KrU8 Folkbildningsfrågor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2014/15:SkU22 Informationsutbytesavtal med Costa Rica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2014/15:SkU23 Informationsutbytesavtal med Marshallöarna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2014/15:UU12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2014/15:UU13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8 april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2015-04-08</SAFIR_Sammantradesdatum_Doc>
    <SAFIR_SammantradeID xmlns="C07A1A6C-0B19-41D9-BDF8-F523BA3921EB">9ee7e354-4052-4412-9fa7-5534b9240065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90BD5-FA73-4CC2-8265-1AA2A12E6F1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